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7BF0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一、《中华人民共和国行政处罚法》</w:t>
      </w:r>
    </w:p>
    <w:p w14:paraId="4901653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第四十四条　行政机关在作出行政处罚决定之前，应当告知当事人拟作出的行政处罚内容及事实、理由、依据，并告知当事人依法享有的陈述、申辩、要求听证等权利。</w:t>
      </w:r>
    </w:p>
    <w:p w14:paraId="1ECEEFC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第六十三条　行政机关拟作出下列行政处罚决定，应当告知当事人有要求听证的权利，当事人要求听证的，行政机关应当组织听证：</w:t>
      </w:r>
    </w:p>
    <w:p w14:paraId="3741201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（一）较大数额罚款；</w:t>
      </w:r>
      <w:bookmarkStart w:id="0" w:name="_GoBack"/>
      <w:bookmarkEnd w:id="0"/>
    </w:p>
    <w:p w14:paraId="6B1082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（二）没收较大数额违法所得、没收较大价值非法财物；</w:t>
      </w:r>
    </w:p>
    <w:p w14:paraId="09E5E52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（三）降低资质等级、吊销许可证件；</w:t>
      </w:r>
    </w:p>
    <w:p w14:paraId="3B86061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（四）责令停产停业、责令关闭、限制从业；</w:t>
      </w:r>
    </w:p>
    <w:p w14:paraId="6076CD2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（五）其他较重的行政处罚；</w:t>
      </w:r>
    </w:p>
    <w:p w14:paraId="02DDD59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（六）法律、法规、规章规定的其他情形。</w:t>
      </w:r>
    </w:p>
    <w:p w14:paraId="2D29ADD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当事人不承担行政机关组织听证的费用。</w:t>
      </w:r>
    </w:p>
    <w:p w14:paraId="1485960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二、《中华人民共和国行政复议法》</w:t>
      </w:r>
    </w:p>
    <w:p w14:paraId="1CE37B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第二十条　公民、法人或者其他组织认为行政行为侵犯其合法权益的，可以自知道或者应当知道该行政行为之日起六十日内提出行政复议申请；但是法律规定的申请期限超过六十日的除外。因不可抗力或者其他正当理由耽误法定申请期限的，申请期限自障碍消除之日起继续计算。行政机关作出行政行为时，未告知公民、法人或者其他组织申请行政复议的权利、行政复议机关和申请期限的，申请期限自公民、法人或者其他组织知道或者应当知道申请行政复议的权利、行政复议机关和申请期限之日起计算，但是自知道或者应当知道行政行为内容之日起最长不得超过一年。</w:t>
      </w:r>
    </w:p>
    <w:p w14:paraId="43F98B4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三、《中华人民共和国行政诉讼法》</w:t>
      </w:r>
    </w:p>
    <w:p w14:paraId="1BAD91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第二条　公民、法人或者其他组织认为行政机关和行政机关工作人员的行政行为侵犯其合法权益，有权依照本法向人民法院提起诉讼。</w:t>
      </w:r>
    </w:p>
    <w:p w14:paraId="09DB682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前款所称行政行为，包括法律、法规、规章授权的组织作出的行政行为。</w:t>
      </w:r>
    </w:p>
    <w:p w14:paraId="20CDF26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第四十四条　对属于人民法院受案范围的行政案件，公民、法人或者其他组织可以先向行政机关申请复议，对复议决定不服的，再向人民法院提起诉讼；也可以直接向人民法院提起诉讼。</w:t>
      </w:r>
    </w:p>
    <w:p w14:paraId="099AC27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法律、法规规定应当先向行政机关申请复议，对复议决定不服再向人民法院提起诉讼的，依照法律、法规的规定。</w:t>
      </w:r>
    </w:p>
    <w:p w14:paraId="506A0B2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第四十五条　公民、法人或者其他组织不服复议决定的，可以在收到复议决定书之日起十五日内向人民法院提起诉讼。复议机关逾期不作决定的，申请人可以在复议期满之日起十五日内向人民法院提起诉讼。法律另有规定的除外。</w:t>
      </w:r>
    </w:p>
    <w:p w14:paraId="25ED598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第四十六条　公民、法人或者其他组织直接向人民法院提起诉讼的，应当自知道或者应当知道作出行政行为之日起六个月内提出。法律另有规定的除外。</w:t>
      </w:r>
    </w:p>
    <w:p w14:paraId="4E04D66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因不动产提起诉讼的案件自行政行为作出之日起超过二十年，其他案件自行政行为作出之日起超过五年提起诉讼的，人民法院不予受理。</w:t>
      </w:r>
    </w:p>
    <w:p w14:paraId="1B523E9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unset" w:hAnsi="unset" w:eastAsia="宋体" w:cs="unset"/>
          <w:sz w:val="24"/>
          <w:szCs w:val="24"/>
          <w:lang w:val="en-US" w:eastAsia="zh-CN"/>
        </w:rPr>
      </w:pPr>
    </w:p>
    <w:sectPr>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unse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250CF0"/>
    <w:rsid w:val="416B1AF6"/>
    <w:rsid w:val="5EFD438C"/>
    <w:rsid w:val="66250CF0"/>
    <w:rsid w:val="67F67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2557</Words>
  <Characters>2557</Characters>
  <Lines>0</Lines>
  <Paragraphs>0</Paragraphs>
  <TotalTime>63</TotalTime>
  <ScaleCrop>false</ScaleCrop>
  <LinksUpToDate>false</LinksUpToDate>
  <CharactersWithSpaces>2568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2025-06-22T13:45:00Z</dcterms:created>
  <dc:creator>华筝</dc:creator>
  <cp:lastModifiedBy>华筝</cp:lastModifiedBy>
  <dcterms:modified xsi:type="dcterms:W3CDTF">2026-10-15T04:11:41Z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F6D7CE88CC5943BB9AA953F77B6F54DE_13</vt:lpwstr>
  </property>
  <property fmtid="{D5CDD505-2E9C-101B-9397-08002B2CF9AE}" pid="4" name="KSOTemplateDocerSaveRecord">
    <vt:lpwstr>eyJoZGlkIjoiNzA3NmRmNzg1MGQ1MjBkODZjNWQ0ODZhYTcwYWRlNzEiLCJ1c2VySWQiOiIyMDA4NDcyNDEifQ==</vt:lpwstr>
  </property>
</Properties>
</file>