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8B9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54FEC7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第四师可克达拉市急需紧缺人才</w:t>
      </w:r>
      <w:r>
        <w:rPr>
          <w:rFonts w:hint="eastAsia" w:ascii="方正小标宋简体" w:hAnsi="方正小标宋简体" w:eastAsia="方正小标宋简体" w:cs="方正小标宋简体"/>
          <w:sz w:val="44"/>
          <w:szCs w:val="44"/>
          <w:lang w:eastAsia="zh-CN"/>
        </w:rPr>
        <w:t>引进</w:t>
      </w:r>
      <w:r>
        <w:rPr>
          <w:rFonts w:hint="eastAsia" w:ascii="方正小标宋简体" w:hAnsi="方正小标宋简体" w:eastAsia="方正小标宋简体" w:cs="方正小标宋简体"/>
          <w:sz w:val="44"/>
          <w:szCs w:val="44"/>
        </w:rPr>
        <w:t>实施方案</w:t>
      </w:r>
    </w:p>
    <w:p w14:paraId="0F6CFA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征求意见稿</w:t>
      </w:r>
      <w:r>
        <w:rPr>
          <w:rFonts w:hint="default" w:ascii="Times New Roman" w:hAnsi="Times New Roman" w:eastAsia="仿宋_GB2312" w:cs="Times New Roman"/>
          <w:sz w:val="32"/>
          <w:szCs w:val="32"/>
        </w:rPr>
        <w:t>）</w:t>
      </w:r>
    </w:p>
    <w:p w14:paraId="03D476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68FE54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为深入贯彻落实</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人才强师市</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战略，进一步优化人才政策体系，坚决破除</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唯论文、唯职称、唯学历、唯奖项</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四唯</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倾向，建立以创新能力、质量、实效、贡献为导向的人才评价体系，推动从普惠制人才政策向精准引才转变，聚焦师市</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十五五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期间经济社会高质量发展对急需紧缺高层次人才的迫切需求，着力增强引才竞争力，打造区域人才高地，制定本</w:t>
      </w:r>
      <w:r>
        <w:rPr>
          <w:rFonts w:hint="default" w:ascii="Times New Roman" w:hAnsi="Times New Roman" w:eastAsia="仿宋_GB2312" w:cs="Times New Roman"/>
          <w:sz w:val="32"/>
          <w:szCs w:val="32"/>
          <w:lang w:eastAsia="zh-CN"/>
        </w:rPr>
        <w:t>实施方案</w:t>
      </w:r>
      <w:r>
        <w:rPr>
          <w:rFonts w:hint="default" w:ascii="Times New Roman" w:hAnsi="Times New Roman" w:eastAsia="仿宋_GB2312" w:cs="Times New Roman"/>
          <w:sz w:val="32"/>
          <w:szCs w:val="32"/>
        </w:rPr>
        <w:t>。</w:t>
      </w:r>
    </w:p>
    <w:p w14:paraId="548733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一、总体要求</w:t>
      </w:r>
    </w:p>
    <w:p w14:paraId="5755D5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（一）指导思想</w:t>
      </w:r>
    </w:p>
    <w:p w14:paraId="48E5F9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以习近平新时代中国特色社会主义思想为指导，深入贯彻落实党中央关于人才工作的战略部署和兵团党委、师市党委关于人才工作的最新要求，紧紧围绕师市</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十五五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规划确定的重大发展战略和重点产业方向，坚持需求导向和贡献导向，优化人才政策体系，建立以岗位紧缺度、实际贡献和市场认可为核心的人才评价与补贴机制，推动人才补贴政策从</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普惠均等</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精准支持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转变，从</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身份认定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贡献评价</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转变。</w:t>
      </w:r>
    </w:p>
    <w:p w14:paraId="1F0745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（二）基本原则</w:t>
      </w:r>
    </w:p>
    <w:p w14:paraId="09B8325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1.需求导向，精准施策</w:t>
      </w:r>
      <w:r>
        <w:rPr>
          <w:rFonts w:hint="default" w:ascii="Times New Roman" w:hAnsi="Times New Roman" w:eastAsia="仿宋_GB2312" w:cs="Times New Roman"/>
          <w:sz w:val="32"/>
          <w:szCs w:val="32"/>
        </w:rPr>
        <w:t>。紧扣师市产业发展和民生保障实际需求，建立急需紧缺人才目录动态发布机制，补贴政策与岗位紧缺度挂钩，做到缺什么引什么、需</w:t>
      </w:r>
      <w:r>
        <w:rPr>
          <w:rFonts w:hint="eastAsia" w:ascii="Times New Roman" w:hAnsi="Times New Roman" w:eastAsia="仿宋_GB2312" w:cs="Times New Roman"/>
          <w:sz w:val="32"/>
          <w:szCs w:val="32"/>
          <w:lang w:eastAsia="zh-CN"/>
        </w:rPr>
        <w:t>要</w:t>
      </w:r>
      <w:r>
        <w:rPr>
          <w:rFonts w:hint="default" w:ascii="Times New Roman" w:hAnsi="Times New Roman" w:eastAsia="仿宋_GB2312" w:cs="Times New Roman"/>
          <w:sz w:val="32"/>
          <w:szCs w:val="32"/>
        </w:rPr>
        <w:t>什么</w:t>
      </w:r>
      <w:r>
        <w:rPr>
          <w:rFonts w:hint="eastAsia" w:ascii="Times New Roman" w:hAnsi="Times New Roman" w:eastAsia="仿宋_GB2312" w:cs="Times New Roman"/>
          <w:sz w:val="32"/>
          <w:szCs w:val="32"/>
          <w:lang w:eastAsia="zh-CN"/>
        </w:rPr>
        <w:t>补充</w:t>
      </w:r>
      <w:r>
        <w:rPr>
          <w:rFonts w:hint="default" w:ascii="Times New Roman" w:hAnsi="Times New Roman" w:eastAsia="仿宋_GB2312" w:cs="Times New Roman"/>
          <w:sz w:val="32"/>
          <w:szCs w:val="32"/>
        </w:rPr>
        <w:t>什么。</w:t>
      </w:r>
    </w:p>
    <w:p w14:paraId="4B37F4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2.贡献优先，注重实效</w:t>
      </w:r>
      <w:r>
        <w:rPr>
          <w:rFonts w:hint="default" w:ascii="Times New Roman" w:hAnsi="Times New Roman" w:eastAsia="仿宋_GB2312" w:cs="Times New Roman"/>
          <w:sz w:val="32"/>
          <w:szCs w:val="32"/>
        </w:rPr>
        <w:t>。不以学历、职称、头衔作为人才补贴的直接依据，重点考察人才在师市实际创造的创新价值、经济效益和社会效益。</w:t>
      </w:r>
    </w:p>
    <w:p w14:paraId="5F195A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3.多元评价，市场认可</w:t>
      </w:r>
      <w:r>
        <w:rPr>
          <w:rFonts w:hint="default" w:ascii="Times New Roman" w:hAnsi="Times New Roman" w:eastAsia="仿宋_GB2312" w:cs="Times New Roman"/>
          <w:sz w:val="32"/>
          <w:szCs w:val="32"/>
        </w:rPr>
        <w:t>。建立政府评价、企业评价、市场评价相结合的多元评价机制，赋予用人单位特别是企业更多人才评价自主权。</w:t>
      </w:r>
    </w:p>
    <w:p w14:paraId="33B5CB7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4.动态管理，能进能出</w:t>
      </w:r>
      <w:r>
        <w:rPr>
          <w:rFonts w:hint="default" w:ascii="Times New Roman" w:hAnsi="Times New Roman" w:eastAsia="仿宋_GB2312" w:cs="Times New Roman"/>
          <w:sz w:val="32"/>
          <w:szCs w:val="32"/>
        </w:rPr>
        <w:t>。建立人才补贴的动态调整和退出机制，补贴标准与年度考核结果挂钩，实现贡献</w:t>
      </w:r>
      <w:r>
        <w:rPr>
          <w:rFonts w:hint="eastAsia" w:ascii="Times New Roman" w:hAnsi="Times New Roman" w:eastAsia="仿宋_GB2312" w:cs="Times New Roman"/>
          <w:sz w:val="32"/>
          <w:szCs w:val="32"/>
          <w:lang w:eastAsia="zh-CN"/>
        </w:rPr>
        <w:t>越</w:t>
      </w:r>
      <w:r>
        <w:rPr>
          <w:rFonts w:hint="default" w:ascii="Times New Roman" w:hAnsi="Times New Roman" w:eastAsia="仿宋_GB2312" w:cs="Times New Roman"/>
          <w:sz w:val="32"/>
          <w:szCs w:val="32"/>
        </w:rPr>
        <w:t>大、支持</w:t>
      </w:r>
      <w:r>
        <w:rPr>
          <w:rFonts w:hint="eastAsia" w:ascii="Times New Roman" w:hAnsi="Times New Roman" w:eastAsia="仿宋_GB2312" w:cs="Times New Roman"/>
          <w:sz w:val="32"/>
          <w:szCs w:val="32"/>
          <w:lang w:eastAsia="zh-CN"/>
        </w:rPr>
        <w:t>越</w:t>
      </w:r>
      <w:r>
        <w:rPr>
          <w:rFonts w:hint="default" w:ascii="Times New Roman" w:hAnsi="Times New Roman" w:eastAsia="仿宋_GB2312" w:cs="Times New Roman"/>
          <w:sz w:val="32"/>
          <w:szCs w:val="32"/>
        </w:rPr>
        <w:t>多，贡献</w:t>
      </w:r>
      <w:r>
        <w:rPr>
          <w:rFonts w:hint="eastAsia" w:ascii="Times New Roman" w:hAnsi="Times New Roman" w:eastAsia="仿宋_GB2312" w:cs="Times New Roman"/>
          <w:sz w:val="32"/>
          <w:szCs w:val="32"/>
          <w:lang w:eastAsia="zh-CN"/>
        </w:rPr>
        <w:t>越</w:t>
      </w:r>
      <w:r>
        <w:rPr>
          <w:rFonts w:hint="default" w:ascii="Times New Roman" w:hAnsi="Times New Roman" w:eastAsia="仿宋_GB2312" w:cs="Times New Roman"/>
          <w:sz w:val="32"/>
          <w:szCs w:val="32"/>
        </w:rPr>
        <w:t>小、支持</w:t>
      </w:r>
      <w:r>
        <w:rPr>
          <w:rFonts w:hint="eastAsia" w:ascii="Times New Roman" w:hAnsi="Times New Roman" w:eastAsia="仿宋_GB2312" w:cs="Times New Roman"/>
          <w:sz w:val="32"/>
          <w:szCs w:val="32"/>
          <w:lang w:eastAsia="zh-CN"/>
        </w:rPr>
        <w:t>越</w:t>
      </w:r>
      <w:r>
        <w:rPr>
          <w:rFonts w:hint="default" w:ascii="Times New Roman" w:hAnsi="Times New Roman" w:eastAsia="仿宋_GB2312" w:cs="Times New Roman"/>
          <w:sz w:val="32"/>
          <w:szCs w:val="32"/>
        </w:rPr>
        <w:t>少。</w:t>
      </w:r>
    </w:p>
    <w:p w14:paraId="33409D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（三）工作目标</w:t>
      </w:r>
    </w:p>
    <w:p w14:paraId="34F134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建立以急需紧缺人才目录为基础、以岗位紧缺度和人才贡献度为核心评价指标的新型人才补贴政策体系。到2030年，形成</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需求牵引、贡献导向、多元评价、动态管理</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的人才补贴长效机制，实现人才补贴政策从看简历发补贴向看贡献发补贴的根本性转变。</w:t>
      </w:r>
    </w:p>
    <w:p w14:paraId="038232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二、主要举措</w:t>
      </w:r>
    </w:p>
    <w:p w14:paraId="0C177C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（一）建立急需紧缺人才需求目录动态发布机制</w:t>
      </w:r>
    </w:p>
    <w:p w14:paraId="71CC12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1.编制急需紧缺人才需求目录</w:t>
      </w:r>
      <w:r>
        <w:rPr>
          <w:rFonts w:hint="default" w:ascii="Times New Roman" w:hAnsi="Times New Roman" w:eastAsia="仿宋_GB2312" w:cs="Times New Roman"/>
          <w:sz w:val="32"/>
          <w:szCs w:val="32"/>
        </w:rPr>
        <w:t>。每年</w:t>
      </w:r>
      <w:r>
        <w:rPr>
          <w:rFonts w:hint="eastAsia" w:ascii="Times New Roman" w:hAnsi="Times New Roman" w:eastAsia="仿宋_GB2312" w:cs="Times New Roman"/>
          <w:sz w:val="32"/>
          <w:szCs w:val="32"/>
          <w:lang w:eastAsia="zh-CN"/>
        </w:rPr>
        <w:t>年底</w:t>
      </w:r>
      <w:r>
        <w:rPr>
          <w:rFonts w:hint="default" w:ascii="Times New Roman" w:hAnsi="Times New Roman" w:eastAsia="仿宋_GB2312" w:cs="Times New Roman"/>
          <w:sz w:val="32"/>
          <w:szCs w:val="32"/>
        </w:rPr>
        <w:t>，由师市党委组织部牵头，联合人社、发改、科技、工信、教育、卫健等部门及重点用人单位，围绕师市</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十五五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规划确定的战略性新兴产业（生物医药、人工智能、新能源、新材料、高端装备制造等）、现代服务业与金融、城乡发展与社会治理、教育医疗等民生保障领域，开展人才需求调研摸底。科学编制《第四师可克达拉市急需紧缺人才目录》，明确急需紧缺岗位的名称、专业方向、</w:t>
      </w:r>
      <w:r>
        <w:rPr>
          <w:rFonts w:hint="eastAsia" w:ascii="Times New Roman" w:hAnsi="Times New Roman" w:eastAsia="仿宋_GB2312" w:cs="Times New Roman"/>
          <w:sz w:val="32"/>
          <w:szCs w:val="32"/>
          <w:lang w:eastAsia="zh-CN"/>
        </w:rPr>
        <w:t>岗位</w:t>
      </w:r>
      <w:r>
        <w:rPr>
          <w:rFonts w:hint="default" w:ascii="Times New Roman" w:hAnsi="Times New Roman" w:eastAsia="仿宋_GB2312" w:cs="Times New Roman"/>
          <w:sz w:val="32"/>
          <w:szCs w:val="32"/>
        </w:rPr>
        <w:t>要求、紧缺等级</w:t>
      </w:r>
      <w:r>
        <w:rPr>
          <w:rFonts w:hint="eastAsia" w:ascii="Times New Roman" w:hAnsi="Times New Roman" w:eastAsia="仿宋_GB2312" w:cs="Times New Roman"/>
          <w:sz w:val="32"/>
          <w:szCs w:val="32"/>
          <w:lang w:eastAsia="zh-CN"/>
        </w:rPr>
        <w:t>和享受的补贴层次</w:t>
      </w:r>
      <w:r>
        <w:rPr>
          <w:rFonts w:hint="default" w:ascii="Times New Roman" w:hAnsi="Times New Roman" w:eastAsia="仿宋_GB2312" w:cs="Times New Roman"/>
          <w:sz w:val="32"/>
          <w:szCs w:val="32"/>
        </w:rPr>
        <w:t>。</w:t>
      </w:r>
    </w:p>
    <w:p w14:paraId="0CBF469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2.动态更新与发布</w:t>
      </w:r>
      <w:r>
        <w:rPr>
          <w:rFonts w:hint="default" w:ascii="Times New Roman" w:hAnsi="Times New Roman" w:eastAsia="仿宋_GB2312" w:cs="Times New Roman"/>
          <w:sz w:val="32"/>
          <w:szCs w:val="32"/>
        </w:rPr>
        <w:t>。急需紧缺人才需求目录实行动态管理，原则上每年更新发布一次。遇有重大产业布局调整或突发性人才需求，可适时修订发布。目录通过师市政务网站、新闻媒体</w:t>
      </w:r>
      <w:r>
        <w:rPr>
          <w:rFonts w:hint="eastAsia" w:ascii="Times New Roman" w:hAnsi="Times New Roman" w:eastAsia="仿宋_GB2312" w:cs="Times New Roman"/>
          <w:sz w:val="32"/>
          <w:szCs w:val="32"/>
          <w:lang w:eastAsia="zh-CN"/>
        </w:rPr>
        <w:t>、职介公众号</w:t>
      </w:r>
      <w:r>
        <w:rPr>
          <w:rFonts w:hint="default" w:ascii="Times New Roman" w:hAnsi="Times New Roman" w:eastAsia="仿宋_GB2312" w:cs="Times New Roman"/>
          <w:sz w:val="32"/>
          <w:szCs w:val="32"/>
        </w:rPr>
        <w:t>等渠道向社会公开发布。</w:t>
      </w:r>
    </w:p>
    <w:p w14:paraId="2750482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3.紧缺等级划分</w:t>
      </w:r>
      <w:r>
        <w:rPr>
          <w:rFonts w:hint="default" w:ascii="Times New Roman" w:hAnsi="Times New Roman" w:eastAsia="仿宋_GB2312" w:cs="Times New Roman"/>
          <w:sz w:val="32"/>
          <w:szCs w:val="32"/>
        </w:rPr>
        <w:t>。根据师市产业发展急需程度和岗位填补难度，将急需紧缺岗位划分为三个等级：</w:t>
      </w:r>
    </w:p>
    <w:p w14:paraId="366CCFB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特别紧缺</w:t>
      </w:r>
      <w:r>
        <w:rPr>
          <w:rFonts w:hint="default" w:ascii="Times New Roman" w:hAnsi="Times New Roman" w:eastAsia="仿宋_GB2312" w:cs="Times New Roman"/>
          <w:sz w:val="32"/>
          <w:szCs w:val="32"/>
        </w:rPr>
        <w:t>：师市重点产业关键核心技术攻关急需、填补领域空白的岗位，且师市范围内短期内难以培养替代的；</w:t>
      </w:r>
    </w:p>
    <w:p w14:paraId="20B349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比较紧缺</w:t>
      </w:r>
      <w:r>
        <w:rPr>
          <w:rFonts w:hint="default" w:ascii="Times New Roman" w:hAnsi="Times New Roman" w:eastAsia="仿宋_GB2312" w:cs="Times New Roman"/>
          <w:sz w:val="32"/>
          <w:szCs w:val="32"/>
        </w:rPr>
        <w:t>：师市重点产业发展和民生保障急需、人才供给明显不足的岗位；</w:t>
      </w:r>
    </w:p>
    <w:p w14:paraId="0CD3D1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一般紧缺</w:t>
      </w:r>
      <w:r>
        <w:rPr>
          <w:rFonts w:hint="default" w:ascii="Times New Roman" w:hAnsi="Times New Roman" w:eastAsia="仿宋_GB2312" w:cs="Times New Roman"/>
          <w:sz w:val="32"/>
          <w:szCs w:val="32"/>
        </w:rPr>
        <w:t>：师市经济社会发展需要、存在一定人才缺口的岗位。</w:t>
      </w:r>
    </w:p>
    <w:p w14:paraId="2ACA1A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（二）建立以贡献为导向的人才评价体系</w:t>
      </w:r>
    </w:p>
    <w:p w14:paraId="3E15FD7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1.破除</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唯学历、唯帽子</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的评价标准</w:t>
      </w:r>
      <w:r>
        <w:rPr>
          <w:rFonts w:hint="default" w:ascii="Times New Roman" w:hAnsi="Times New Roman" w:eastAsia="仿宋_GB2312" w:cs="Times New Roman"/>
          <w:sz w:val="32"/>
          <w:szCs w:val="32"/>
        </w:rPr>
        <w:t>。人才补贴的发放依据不再是学历学位证书、职称证书或人才称号，而是人才在师市实际作出的贡献。</w:t>
      </w:r>
    </w:p>
    <w:p w14:paraId="1586DB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2.建立</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三维评价</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指标体系</w:t>
      </w:r>
      <w:r>
        <w:rPr>
          <w:rFonts w:hint="default" w:ascii="Times New Roman" w:hAnsi="Times New Roman" w:eastAsia="仿宋_GB2312" w:cs="Times New Roman"/>
          <w:sz w:val="32"/>
          <w:szCs w:val="32"/>
        </w:rPr>
        <w:t>。</w:t>
      </w:r>
      <w:r>
        <w:rPr>
          <w:rFonts w:hint="eastAsia" w:ascii="Times New Roman" w:hAnsi="Times New Roman" w:eastAsia="仿宋_GB2312" w:cs="Times New Roman"/>
          <w:b/>
          <w:bCs/>
          <w:sz w:val="32"/>
          <w:szCs w:val="32"/>
          <w:lang w:eastAsia="zh-CN"/>
        </w:rPr>
        <w:t>一是</w:t>
      </w:r>
      <w:r>
        <w:rPr>
          <w:rFonts w:hint="eastAsia" w:ascii="Times New Roman" w:hAnsi="Times New Roman" w:eastAsia="仿宋_GB2312" w:cs="Times New Roman"/>
          <w:sz w:val="32"/>
          <w:szCs w:val="32"/>
          <w:lang w:eastAsia="zh-CN"/>
        </w:rPr>
        <w:t>对发布的急需紧缺岗位进行评价积分，划分紧缺等级。</w:t>
      </w:r>
      <w:r>
        <w:rPr>
          <w:rFonts w:hint="eastAsia" w:ascii="Times New Roman" w:hAnsi="Times New Roman" w:eastAsia="仿宋_GB2312" w:cs="Times New Roman"/>
          <w:b/>
          <w:bCs/>
          <w:sz w:val="32"/>
          <w:szCs w:val="32"/>
          <w:lang w:eastAsia="zh-CN"/>
        </w:rPr>
        <w:t>二是</w:t>
      </w:r>
      <w:r>
        <w:rPr>
          <w:rFonts w:hint="eastAsia" w:ascii="Times New Roman" w:hAnsi="Times New Roman" w:eastAsia="仿宋_GB2312" w:cs="Times New Roman"/>
          <w:sz w:val="32"/>
          <w:szCs w:val="32"/>
          <w:lang w:eastAsia="zh-CN"/>
        </w:rPr>
        <w:t>对</w:t>
      </w:r>
      <w:r>
        <w:rPr>
          <w:rFonts w:hint="default" w:ascii="Times New Roman" w:hAnsi="Times New Roman" w:eastAsia="仿宋_GB2312" w:cs="Times New Roman"/>
          <w:sz w:val="32"/>
          <w:szCs w:val="32"/>
        </w:rPr>
        <w:t>引进人才</w:t>
      </w:r>
      <w:r>
        <w:rPr>
          <w:rFonts w:hint="eastAsia" w:ascii="Times New Roman" w:hAnsi="Times New Roman" w:eastAsia="仿宋_GB2312" w:cs="Times New Roman"/>
          <w:sz w:val="32"/>
          <w:szCs w:val="32"/>
          <w:lang w:eastAsia="zh-CN"/>
        </w:rPr>
        <w:t>进行满</w:t>
      </w:r>
      <w:r>
        <w:rPr>
          <w:rFonts w:hint="eastAsia" w:ascii="Times New Roman" w:hAnsi="Times New Roman" w:eastAsia="仿宋_GB2312" w:cs="Times New Roman"/>
          <w:sz w:val="32"/>
          <w:szCs w:val="32"/>
          <w:lang w:val="en-US" w:eastAsia="zh-CN"/>
        </w:rPr>
        <w:t>1年、2年、期满考核，根据实际</w:t>
      </w:r>
      <w:r>
        <w:rPr>
          <w:rFonts w:hint="default" w:ascii="Times New Roman" w:hAnsi="Times New Roman" w:eastAsia="仿宋_GB2312" w:cs="Times New Roman"/>
          <w:sz w:val="32"/>
          <w:szCs w:val="32"/>
        </w:rPr>
        <w:t>贡献进行量化评价，</w:t>
      </w:r>
      <w:r>
        <w:rPr>
          <w:rFonts w:hint="eastAsia" w:ascii="Times New Roman" w:hAnsi="Times New Roman" w:eastAsia="仿宋_GB2312" w:cs="Times New Roman"/>
          <w:sz w:val="32"/>
          <w:szCs w:val="32"/>
          <w:lang w:eastAsia="zh-CN"/>
        </w:rPr>
        <w:t>确定后续定等。</w:t>
      </w:r>
    </w:p>
    <w:p w14:paraId="4A8BA2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）岗位评价积分制度主要包括岗位特性积分、任职要求积分、市场紧缺度积分和附加分</w:t>
      </w:r>
      <w:r>
        <w:rPr>
          <w:rFonts w:hint="eastAsia" w:ascii="Times New Roman" w:hAnsi="Times New Roman" w:eastAsia="仿宋_GB2312" w:cs="Times New Roman"/>
          <w:sz w:val="32"/>
          <w:szCs w:val="32"/>
          <w:lang w:val="en-US" w:eastAsia="zh-CN"/>
        </w:rPr>
        <w:t>4个方面。详见《第四师可克达拉市急需紧缺人才岗位评价积分制实施办法》（附件1）。</w:t>
      </w:r>
    </w:p>
    <w:p w14:paraId="57EF36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）实际贡献考核量化评价</w:t>
      </w:r>
      <w:r>
        <w:rPr>
          <w:rFonts w:hint="default"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eastAsia="zh-CN"/>
        </w:rPr>
        <w:t>岗位紧缺等级、对产业发展和社会效益贡献，以及市场认可度等</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个方面。</w:t>
      </w:r>
      <w:r>
        <w:rPr>
          <w:rFonts w:hint="eastAsia" w:ascii="Times New Roman" w:hAnsi="Times New Roman" w:eastAsia="仿宋_GB2312" w:cs="Times New Roman"/>
          <w:sz w:val="32"/>
          <w:szCs w:val="32"/>
          <w:lang w:val="en-US" w:eastAsia="zh-CN"/>
        </w:rPr>
        <w:t>详见《第四师可克达拉市急需紧缺人才实际贡献考核量化评价实施办法》（附件2）。</w:t>
      </w:r>
    </w:p>
    <w:p w14:paraId="7BDCAA4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3.设置</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一事一议</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通道</w:t>
      </w:r>
      <w:r>
        <w:rPr>
          <w:rFonts w:hint="default" w:ascii="Times New Roman" w:hAnsi="Times New Roman" w:eastAsia="仿宋_GB2312" w:cs="Times New Roman"/>
          <w:sz w:val="32"/>
          <w:szCs w:val="32"/>
        </w:rPr>
        <w:t>。对确有真才实学、为师市经济社会发展作出重大贡献但不符合常规认定条件的人才，经用人单位推荐、行业主管部门审核、师市党委人才工作领导小组审定，可</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一事一议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给予相应补贴待遇。</w:t>
      </w:r>
    </w:p>
    <w:p w14:paraId="7BFA35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（三）优化人才补贴结构和标准</w:t>
      </w:r>
    </w:p>
    <w:p w14:paraId="0658539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1.补贴标准与紧缺等级挂钩</w:t>
      </w:r>
      <w:r>
        <w:rPr>
          <w:rFonts w:hint="default" w:ascii="Times New Roman" w:hAnsi="Times New Roman" w:eastAsia="仿宋_GB2312" w:cs="Times New Roman"/>
          <w:sz w:val="32"/>
          <w:szCs w:val="32"/>
        </w:rPr>
        <w:t>。新引进的急需紧缺人才，管理期一般为3年。</w:t>
      </w:r>
      <w:r>
        <w:rPr>
          <w:rFonts w:hint="eastAsia" w:ascii="Times New Roman" w:hAnsi="Times New Roman" w:eastAsia="仿宋_GB2312" w:cs="Times New Roman"/>
          <w:sz w:val="32"/>
          <w:szCs w:val="32"/>
          <w:lang w:eastAsia="zh-CN"/>
        </w:rPr>
        <w:t>在法定劳动合同之外，需</w:t>
      </w:r>
      <w:r>
        <w:rPr>
          <w:rFonts w:hint="default" w:ascii="Times New Roman" w:hAnsi="Times New Roman" w:eastAsia="仿宋_GB2312" w:cs="Times New Roman"/>
          <w:sz w:val="32"/>
          <w:szCs w:val="32"/>
        </w:rPr>
        <w:t>与</w:t>
      </w:r>
      <w:r>
        <w:rPr>
          <w:rFonts w:hint="eastAsia" w:ascii="Times New Roman" w:hAnsi="Times New Roman" w:eastAsia="仿宋_GB2312" w:cs="Times New Roman"/>
          <w:sz w:val="32"/>
          <w:szCs w:val="32"/>
          <w:lang w:eastAsia="zh-CN"/>
        </w:rPr>
        <w:t>师市党委组织部、</w:t>
      </w:r>
      <w:r>
        <w:rPr>
          <w:rFonts w:hint="default" w:ascii="Times New Roman" w:hAnsi="Times New Roman" w:eastAsia="仿宋_GB2312" w:cs="Times New Roman"/>
          <w:sz w:val="32"/>
          <w:szCs w:val="32"/>
        </w:rPr>
        <w:t>用人单位签订</w:t>
      </w:r>
      <w:r>
        <w:rPr>
          <w:rFonts w:hint="eastAsia" w:ascii="Times New Roman" w:hAnsi="Times New Roman" w:eastAsia="仿宋_GB2312" w:cs="Times New Roman"/>
          <w:sz w:val="32"/>
          <w:szCs w:val="32"/>
          <w:lang w:eastAsia="zh-CN"/>
        </w:rPr>
        <w:t>《急需紧缺人才</w:t>
      </w:r>
      <w:r>
        <w:rPr>
          <w:rFonts w:hint="default" w:ascii="Times New Roman" w:hAnsi="Times New Roman" w:eastAsia="仿宋_GB2312" w:cs="Times New Roman"/>
          <w:sz w:val="32"/>
          <w:szCs w:val="32"/>
        </w:rPr>
        <w:t>服务协议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，在管理期内除正常工资福利和报酬外，按以下标准享受人才补贴：</w:t>
      </w:r>
    </w:p>
    <w:p w14:paraId="4ED987E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第一层次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列入年度急需紧缺目录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特别紧缺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岗位</w:t>
      </w:r>
      <w:r>
        <w:rPr>
          <w:rFonts w:hint="eastAsia" w:ascii="Times New Roman" w:hAnsi="Times New Roman" w:eastAsia="仿宋_GB2312" w:cs="Times New Roman"/>
          <w:sz w:val="32"/>
          <w:szCs w:val="32"/>
          <w:lang w:eastAsia="zh-CN"/>
        </w:rPr>
        <w:t>，岗位指标评分达</w:t>
      </w:r>
      <w:r>
        <w:rPr>
          <w:rFonts w:hint="eastAsia" w:ascii="Times New Roman" w:hAnsi="Times New Roman" w:eastAsia="仿宋_GB2312" w:cs="Times New Roman"/>
          <w:sz w:val="32"/>
          <w:szCs w:val="32"/>
          <w:lang w:val="en-US" w:eastAsia="zh-CN"/>
        </w:rPr>
        <w:t>81-100分</w:t>
      </w:r>
      <w:r>
        <w:rPr>
          <w:rFonts w:hint="eastAsia" w:ascii="Times New Roman" w:hAnsi="Times New Roman" w:eastAsia="仿宋_GB2312" w:cs="Times New Roman"/>
          <w:sz w:val="32"/>
          <w:szCs w:val="32"/>
          <w:lang w:eastAsia="zh-CN"/>
        </w:rPr>
        <w:t>的。</w:t>
      </w:r>
    </w:p>
    <w:p w14:paraId="68DC23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1.人才津贴：</w:t>
      </w:r>
      <w:r>
        <w:rPr>
          <w:rFonts w:hint="eastAsia" w:ascii="Times New Roman" w:hAnsi="Times New Roman" w:eastAsia="仿宋_GB2312" w:cs="Times New Roman"/>
          <w:sz w:val="32"/>
          <w:szCs w:val="32"/>
          <w:lang w:val="en-US" w:eastAsia="zh-CN"/>
        </w:rPr>
        <w:t>81-90分8000元/月、90-95分10000元/月、96-100分12000元/月。</w:t>
      </w:r>
    </w:p>
    <w:p w14:paraId="320F37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2.购房补贴：</w:t>
      </w:r>
      <w:r>
        <w:rPr>
          <w:rFonts w:hint="eastAsia" w:ascii="Times New Roman" w:hAnsi="Times New Roman" w:eastAsia="仿宋_GB2312" w:cs="Times New Roman"/>
          <w:sz w:val="32"/>
          <w:szCs w:val="32"/>
          <w:lang w:eastAsia="zh-CN"/>
        </w:rPr>
        <w:t>人才在管理期内，</w:t>
      </w:r>
      <w:r>
        <w:rPr>
          <w:rFonts w:hint="default" w:ascii="Times New Roman" w:hAnsi="Times New Roman" w:eastAsia="仿宋_GB2312" w:cs="Times New Roman"/>
          <w:sz w:val="32"/>
          <w:szCs w:val="32"/>
        </w:rPr>
        <w:t>在可克达拉市中心城区购房的，给予</w:t>
      </w:r>
      <w:r>
        <w:rPr>
          <w:rFonts w:hint="eastAsia"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rPr>
        <w:t>50万元购房补贴，分5年发放。</w:t>
      </w:r>
      <w:r>
        <w:rPr>
          <w:rFonts w:hint="eastAsia" w:ascii="Times New Roman" w:hAnsi="Times New Roman" w:eastAsia="仿宋_GB2312" w:cs="Times New Roman"/>
          <w:sz w:val="32"/>
          <w:szCs w:val="32"/>
          <w:lang w:eastAsia="zh-CN"/>
        </w:rPr>
        <w:t>按照</w:t>
      </w:r>
      <w:r>
        <w:rPr>
          <w:rFonts w:hint="eastAsia" w:ascii="Times New Roman" w:hAnsi="Times New Roman" w:eastAsia="仿宋_GB2312" w:cs="Times New Roman"/>
          <w:sz w:val="32"/>
          <w:szCs w:val="32"/>
          <w:lang w:val="en-US" w:eastAsia="zh-CN"/>
        </w:rPr>
        <w:t>81-90分30万元、90-95分40万元、96-100分50万元标准给予发放。</w:t>
      </w:r>
    </w:p>
    <w:p w14:paraId="499021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3.住房保障：未购房</w:t>
      </w:r>
      <w:r>
        <w:rPr>
          <w:rFonts w:hint="eastAsia" w:ascii="Times New Roman" w:hAnsi="Times New Roman" w:eastAsia="仿宋_GB2312" w:cs="Times New Roman"/>
          <w:sz w:val="32"/>
          <w:szCs w:val="32"/>
          <w:lang w:eastAsia="zh-CN"/>
        </w:rPr>
        <w:t>且在伊宁市、可克达拉市及周边团场无房的</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按照一人一套标准，</w:t>
      </w:r>
      <w:r>
        <w:rPr>
          <w:rFonts w:hint="default" w:ascii="Times New Roman" w:hAnsi="Times New Roman" w:eastAsia="仿宋_GB2312" w:cs="Times New Roman"/>
          <w:sz w:val="32"/>
          <w:szCs w:val="32"/>
        </w:rPr>
        <w:t>免费入住120平方米人才公寓。</w:t>
      </w:r>
      <w:r>
        <w:rPr>
          <w:rFonts w:hint="default" w:ascii="Times New Roman" w:hAnsi="Times New Roman" w:eastAsia="仿宋_GB2312" w:cs="Times New Roman"/>
          <w:sz w:val="32"/>
          <w:szCs w:val="32"/>
          <w:lang w:eastAsia="zh-CN"/>
        </w:rPr>
        <w:t>人才公寓暂无法安置的，给予</w:t>
      </w:r>
      <w:r>
        <w:rPr>
          <w:rFonts w:hint="default" w:ascii="Times New Roman" w:hAnsi="Times New Roman" w:eastAsia="仿宋_GB2312" w:cs="Times New Roman"/>
          <w:sz w:val="32"/>
          <w:szCs w:val="32"/>
          <w:lang w:val="en-US" w:eastAsia="zh-CN"/>
        </w:rPr>
        <w:t>2000元/月租房补贴。</w:t>
      </w:r>
    </w:p>
    <w:p w14:paraId="5918C7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4.科研启动资金：根据项目需要，经评审给予最高100万元科研启动资金支持。</w:t>
      </w:r>
    </w:p>
    <w:p w14:paraId="1E879F8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第二层次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列入年度急需紧缺目录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比较紧缺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岗位</w:t>
      </w:r>
      <w:r>
        <w:rPr>
          <w:rFonts w:hint="eastAsia" w:ascii="Times New Roman" w:hAnsi="Times New Roman" w:eastAsia="仿宋_GB2312" w:cs="Times New Roman"/>
          <w:sz w:val="32"/>
          <w:szCs w:val="32"/>
          <w:lang w:eastAsia="zh-CN"/>
        </w:rPr>
        <w:t>，岗位指标评分达</w:t>
      </w:r>
      <w:r>
        <w:rPr>
          <w:rFonts w:hint="eastAsia" w:ascii="Times New Roman" w:hAnsi="Times New Roman" w:eastAsia="仿宋_GB2312" w:cs="Times New Roman"/>
          <w:sz w:val="32"/>
          <w:szCs w:val="32"/>
          <w:lang w:val="en-US" w:eastAsia="zh-CN"/>
        </w:rPr>
        <w:t>61-80分</w:t>
      </w:r>
      <w:r>
        <w:rPr>
          <w:rFonts w:hint="eastAsia" w:ascii="Times New Roman" w:hAnsi="Times New Roman" w:eastAsia="仿宋_GB2312" w:cs="Times New Roman"/>
          <w:sz w:val="32"/>
          <w:szCs w:val="32"/>
          <w:lang w:eastAsia="zh-CN"/>
        </w:rPr>
        <w:t>的。</w:t>
      </w:r>
    </w:p>
    <w:p w14:paraId="277B9F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1.人才津贴：</w:t>
      </w:r>
      <w:r>
        <w:rPr>
          <w:rFonts w:hint="eastAsia" w:ascii="Times New Roman" w:hAnsi="Times New Roman" w:eastAsia="仿宋_GB2312" w:cs="Times New Roman"/>
          <w:sz w:val="32"/>
          <w:szCs w:val="32"/>
          <w:lang w:val="en-US" w:eastAsia="zh-CN"/>
        </w:rPr>
        <w:t>61-70分4000元/月、71-80分6000</w:t>
      </w:r>
      <w:r>
        <w:rPr>
          <w:rFonts w:hint="default" w:ascii="Times New Roman" w:hAnsi="Times New Roman" w:eastAsia="仿宋_GB2312" w:cs="Times New Roman"/>
          <w:sz w:val="32"/>
          <w:szCs w:val="32"/>
        </w:rPr>
        <w:t>元/月。</w:t>
      </w:r>
    </w:p>
    <w:p w14:paraId="37BE8A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2.购房补贴：</w:t>
      </w:r>
      <w:r>
        <w:rPr>
          <w:rFonts w:hint="eastAsia" w:ascii="Times New Roman" w:hAnsi="Times New Roman" w:eastAsia="仿宋_GB2312" w:cs="Times New Roman"/>
          <w:sz w:val="32"/>
          <w:szCs w:val="32"/>
          <w:lang w:eastAsia="zh-CN"/>
        </w:rPr>
        <w:t>人才在管理期内，</w:t>
      </w:r>
      <w:r>
        <w:rPr>
          <w:rFonts w:hint="default" w:ascii="Times New Roman" w:hAnsi="Times New Roman" w:eastAsia="仿宋_GB2312" w:cs="Times New Roman"/>
          <w:sz w:val="32"/>
          <w:szCs w:val="32"/>
        </w:rPr>
        <w:t>在可克达拉市中心城区购房的，给予</w:t>
      </w:r>
      <w:r>
        <w:rPr>
          <w:rFonts w:hint="eastAsia"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rPr>
        <w:t>万元购房补贴，分5年发放。</w:t>
      </w:r>
      <w:r>
        <w:rPr>
          <w:rFonts w:hint="eastAsia" w:ascii="Times New Roman" w:hAnsi="Times New Roman" w:eastAsia="仿宋_GB2312" w:cs="Times New Roman"/>
          <w:sz w:val="32"/>
          <w:szCs w:val="32"/>
          <w:lang w:eastAsia="zh-CN"/>
        </w:rPr>
        <w:t>按照</w:t>
      </w:r>
      <w:r>
        <w:rPr>
          <w:rFonts w:hint="eastAsia" w:ascii="Times New Roman" w:hAnsi="Times New Roman" w:eastAsia="仿宋_GB2312" w:cs="Times New Roman"/>
          <w:sz w:val="32"/>
          <w:szCs w:val="32"/>
          <w:lang w:val="en-US" w:eastAsia="zh-CN"/>
        </w:rPr>
        <w:t>61-70分20万元、71-80分25万元标准给予发放。</w:t>
      </w:r>
    </w:p>
    <w:p w14:paraId="3E0F28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3.住房保障：未购房</w:t>
      </w:r>
      <w:r>
        <w:rPr>
          <w:rFonts w:hint="eastAsia" w:ascii="Times New Roman" w:hAnsi="Times New Roman" w:eastAsia="仿宋_GB2312" w:cs="Times New Roman"/>
          <w:sz w:val="32"/>
          <w:szCs w:val="32"/>
          <w:lang w:eastAsia="zh-CN"/>
        </w:rPr>
        <w:t>且在伊宁市、可克达拉市及周边团场无房的</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按照一人一套标准，</w:t>
      </w:r>
      <w:r>
        <w:rPr>
          <w:rFonts w:hint="default" w:ascii="Times New Roman" w:hAnsi="Times New Roman" w:eastAsia="仿宋_GB2312" w:cs="Times New Roman"/>
          <w:sz w:val="32"/>
          <w:szCs w:val="32"/>
        </w:rPr>
        <w:t>免费入住</w:t>
      </w:r>
      <w:r>
        <w:rPr>
          <w:rFonts w:hint="eastAsia" w:ascii="Times New Roman" w:hAnsi="Times New Roman" w:eastAsia="仿宋_GB2312" w:cs="Times New Roman"/>
          <w:sz w:val="32"/>
          <w:szCs w:val="32"/>
          <w:lang w:val="en-US" w:eastAsia="zh-CN"/>
        </w:rPr>
        <w:t>90</w:t>
      </w:r>
      <w:r>
        <w:rPr>
          <w:rFonts w:hint="default" w:ascii="Times New Roman" w:hAnsi="Times New Roman" w:eastAsia="仿宋_GB2312" w:cs="Times New Roman"/>
          <w:sz w:val="32"/>
          <w:szCs w:val="32"/>
        </w:rPr>
        <w:t>平方米人才公寓。</w:t>
      </w:r>
      <w:r>
        <w:rPr>
          <w:rFonts w:hint="default" w:ascii="Times New Roman" w:hAnsi="Times New Roman" w:eastAsia="仿宋_GB2312" w:cs="Times New Roman"/>
          <w:sz w:val="32"/>
          <w:szCs w:val="32"/>
          <w:lang w:eastAsia="zh-CN"/>
        </w:rPr>
        <w:t>人才公寓暂无法安置的，给予</w:t>
      </w:r>
      <w:r>
        <w:rPr>
          <w:rFonts w:hint="default" w:ascii="Times New Roman" w:hAnsi="Times New Roman" w:eastAsia="仿宋_GB2312" w:cs="Times New Roman"/>
          <w:sz w:val="32"/>
          <w:szCs w:val="32"/>
          <w:lang w:val="en-US" w:eastAsia="zh-CN"/>
        </w:rPr>
        <w:t>1000元/月租房补贴。</w:t>
      </w:r>
    </w:p>
    <w:p w14:paraId="38DBCD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4.科研启动资金：根据项目需要，经评审给予最高60万元科研启动资金支持。</w:t>
      </w:r>
    </w:p>
    <w:p w14:paraId="55CD15E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第三层次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列入年度急需紧缺目录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一般紧缺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岗位</w:t>
      </w:r>
      <w:r>
        <w:rPr>
          <w:rFonts w:hint="eastAsia" w:ascii="Times New Roman" w:hAnsi="Times New Roman" w:eastAsia="仿宋_GB2312" w:cs="Times New Roman"/>
          <w:sz w:val="32"/>
          <w:szCs w:val="32"/>
          <w:lang w:eastAsia="zh-CN"/>
        </w:rPr>
        <w:t>，岗位指标评分达</w:t>
      </w:r>
      <w:r>
        <w:rPr>
          <w:rFonts w:hint="eastAsia" w:ascii="Times New Roman" w:hAnsi="Times New Roman" w:eastAsia="仿宋_GB2312" w:cs="Times New Roman"/>
          <w:sz w:val="32"/>
          <w:szCs w:val="32"/>
          <w:lang w:val="en-US" w:eastAsia="zh-CN"/>
        </w:rPr>
        <w:t>40-60分</w:t>
      </w:r>
      <w:r>
        <w:rPr>
          <w:rFonts w:hint="eastAsia" w:ascii="Times New Roman" w:hAnsi="Times New Roman" w:eastAsia="仿宋_GB2312" w:cs="Times New Roman"/>
          <w:sz w:val="32"/>
          <w:szCs w:val="32"/>
          <w:lang w:eastAsia="zh-CN"/>
        </w:rPr>
        <w:t>的。</w:t>
      </w:r>
    </w:p>
    <w:p w14:paraId="1A0619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1.人才津贴：</w:t>
      </w:r>
      <w:r>
        <w:rPr>
          <w:rFonts w:hint="eastAsia" w:ascii="Times New Roman" w:hAnsi="Times New Roman" w:eastAsia="仿宋_GB2312" w:cs="Times New Roman"/>
          <w:sz w:val="32"/>
          <w:szCs w:val="32"/>
          <w:lang w:val="en-US" w:eastAsia="zh-CN"/>
        </w:rPr>
        <w:t>40-50分2000元/月、51-60分3000</w:t>
      </w:r>
      <w:r>
        <w:rPr>
          <w:rFonts w:hint="default" w:ascii="Times New Roman" w:hAnsi="Times New Roman" w:eastAsia="仿宋_GB2312" w:cs="Times New Roman"/>
          <w:sz w:val="32"/>
          <w:szCs w:val="32"/>
        </w:rPr>
        <w:t>元/月。</w:t>
      </w:r>
    </w:p>
    <w:p w14:paraId="422C14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2.购房补贴：</w:t>
      </w:r>
      <w:r>
        <w:rPr>
          <w:rFonts w:hint="eastAsia" w:ascii="Times New Roman" w:hAnsi="Times New Roman" w:eastAsia="仿宋_GB2312" w:cs="Times New Roman"/>
          <w:sz w:val="32"/>
          <w:szCs w:val="32"/>
          <w:lang w:eastAsia="zh-CN"/>
        </w:rPr>
        <w:t>人才在管理期内，</w:t>
      </w:r>
      <w:r>
        <w:rPr>
          <w:rFonts w:hint="default" w:ascii="Times New Roman" w:hAnsi="Times New Roman" w:eastAsia="仿宋_GB2312" w:cs="Times New Roman"/>
          <w:sz w:val="32"/>
          <w:szCs w:val="32"/>
        </w:rPr>
        <w:t>在可克达拉市中心城区购房的，给予</w:t>
      </w:r>
      <w:r>
        <w:rPr>
          <w:rFonts w:hint="eastAsia" w:ascii="Times New Roman" w:hAnsi="Times New Roman" w:eastAsia="仿宋_GB2312" w:cs="Times New Roman"/>
          <w:sz w:val="32"/>
          <w:szCs w:val="32"/>
          <w:lang w:val="en-US" w:eastAsia="zh-CN"/>
        </w:rPr>
        <w:t>10-15</w:t>
      </w:r>
      <w:r>
        <w:rPr>
          <w:rFonts w:hint="default" w:ascii="Times New Roman" w:hAnsi="Times New Roman" w:eastAsia="仿宋_GB2312" w:cs="Times New Roman"/>
          <w:sz w:val="32"/>
          <w:szCs w:val="32"/>
        </w:rPr>
        <w:t>万元购房补贴，分5年发放。</w:t>
      </w:r>
      <w:r>
        <w:rPr>
          <w:rFonts w:hint="eastAsia" w:ascii="Times New Roman" w:hAnsi="Times New Roman" w:eastAsia="仿宋_GB2312" w:cs="Times New Roman"/>
          <w:sz w:val="32"/>
          <w:szCs w:val="32"/>
          <w:lang w:eastAsia="zh-CN"/>
        </w:rPr>
        <w:t>按照</w:t>
      </w:r>
      <w:r>
        <w:rPr>
          <w:rFonts w:hint="eastAsia" w:ascii="Times New Roman" w:hAnsi="Times New Roman" w:eastAsia="仿宋_GB2312" w:cs="Times New Roman"/>
          <w:sz w:val="32"/>
          <w:szCs w:val="32"/>
          <w:lang w:val="en-US" w:eastAsia="zh-CN"/>
        </w:rPr>
        <w:t>40-50分10万元、51-60分15万元标准给予发放。</w:t>
      </w:r>
    </w:p>
    <w:p w14:paraId="74C41D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3.住房保障：未购房</w:t>
      </w:r>
      <w:r>
        <w:rPr>
          <w:rFonts w:hint="eastAsia" w:ascii="Times New Roman" w:hAnsi="Times New Roman" w:eastAsia="仿宋_GB2312" w:cs="Times New Roman"/>
          <w:sz w:val="32"/>
          <w:szCs w:val="32"/>
          <w:lang w:eastAsia="zh-CN"/>
        </w:rPr>
        <w:t>且在伊宁市、可克达拉市及周边团场无房的</w:t>
      </w:r>
      <w:r>
        <w:rPr>
          <w:rFonts w:hint="default" w:ascii="Times New Roman" w:hAnsi="Times New Roman" w:eastAsia="仿宋_GB2312" w:cs="Times New Roman"/>
          <w:sz w:val="32"/>
          <w:szCs w:val="32"/>
        </w:rPr>
        <w:t>，免费入住人才公寓</w:t>
      </w:r>
      <w:r>
        <w:rPr>
          <w:rFonts w:hint="eastAsia" w:ascii="Times New Roman" w:hAnsi="Times New Roman" w:eastAsia="仿宋_GB2312" w:cs="Times New Roman"/>
          <w:sz w:val="32"/>
          <w:szCs w:val="32"/>
          <w:lang w:eastAsia="zh-CN"/>
        </w:rPr>
        <w:t>（具体视人才公寓入住情况决定）</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人才公寓暂无法安置的，给予</w:t>
      </w:r>
      <w:r>
        <w:rPr>
          <w:rFonts w:hint="eastAsia" w:ascii="Times New Roman" w:hAnsi="Times New Roman" w:eastAsia="仿宋_GB2312" w:cs="Times New Roman"/>
          <w:sz w:val="32"/>
          <w:szCs w:val="32"/>
          <w:lang w:val="en-US" w:eastAsia="zh-CN"/>
        </w:rPr>
        <w:t>500</w:t>
      </w:r>
      <w:r>
        <w:rPr>
          <w:rFonts w:hint="default" w:ascii="Times New Roman" w:hAnsi="Times New Roman" w:eastAsia="仿宋_GB2312" w:cs="Times New Roman"/>
          <w:sz w:val="32"/>
          <w:szCs w:val="32"/>
          <w:lang w:val="en-US" w:eastAsia="zh-CN"/>
        </w:rPr>
        <w:t>元/月租房补贴。</w:t>
      </w:r>
    </w:p>
    <w:p w14:paraId="050A15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说明：对</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两院院士</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等顶尖人才、具有国际国内一流水平且能够引领产业发展的人才，经师市党委人才工作领导小组审定，可实行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一事一议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，上不封顶。</w:t>
      </w:r>
    </w:p>
    <w:p w14:paraId="43C4D5B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2.补贴标准与贡献评价结果挂钩</w:t>
      </w:r>
      <w:r>
        <w:rPr>
          <w:rFonts w:hint="default" w:ascii="Times New Roman" w:hAnsi="Times New Roman" w:eastAsia="仿宋_GB2312" w:cs="Times New Roman"/>
          <w:sz w:val="32"/>
          <w:szCs w:val="32"/>
        </w:rPr>
        <w:t>。引进人才管理期内，</w:t>
      </w:r>
      <w:r>
        <w:rPr>
          <w:rFonts w:hint="eastAsia" w:ascii="Times New Roman" w:hAnsi="Times New Roman" w:eastAsia="仿宋_GB2312" w:cs="Times New Roman"/>
          <w:sz w:val="32"/>
          <w:szCs w:val="32"/>
          <w:lang w:eastAsia="zh-CN"/>
        </w:rPr>
        <w:t>每年由用人单位</w:t>
      </w:r>
      <w:r>
        <w:rPr>
          <w:rFonts w:hint="default" w:ascii="Times New Roman" w:hAnsi="Times New Roman" w:eastAsia="仿宋_GB2312" w:cs="Times New Roman"/>
          <w:sz w:val="32"/>
          <w:szCs w:val="32"/>
        </w:rPr>
        <w:t>和行业主管部门联合进行年度</w:t>
      </w:r>
      <w:r>
        <w:rPr>
          <w:rFonts w:hint="eastAsia" w:ascii="Times New Roman" w:hAnsi="Times New Roman" w:eastAsia="仿宋_GB2312" w:cs="Times New Roman"/>
          <w:sz w:val="32"/>
          <w:szCs w:val="32"/>
          <w:lang w:eastAsia="zh-CN"/>
        </w:rPr>
        <w:t>贡献评价，重新核定积分，结果作为下一考核年度领取补贴标准依据（仅调整生活补贴档次，不调整购房补贴）。评价积分低于</w:t>
      </w:r>
      <w:r>
        <w:rPr>
          <w:rFonts w:hint="eastAsia" w:ascii="Times New Roman" w:hAnsi="Times New Roman" w:eastAsia="仿宋_GB2312" w:cs="Times New Roman"/>
          <w:sz w:val="32"/>
          <w:szCs w:val="32"/>
          <w:lang w:val="en-US" w:eastAsia="zh-CN"/>
        </w:rPr>
        <w:t>40分的</w:t>
      </w:r>
      <w:r>
        <w:rPr>
          <w:rFonts w:hint="default" w:ascii="Times New Roman" w:hAnsi="Times New Roman" w:eastAsia="仿宋_GB2312" w:cs="Times New Roman"/>
          <w:sz w:val="32"/>
          <w:szCs w:val="32"/>
        </w:rPr>
        <w:t>，暂停发放补贴并限期整改。</w:t>
      </w:r>
    </w:p>
    <w:p w14:paraId="2057776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3.柔性引进人才支持</w:t>
      </w:r>
      <w:r>
        <w:rPr>
          <w:rFonts w:hint="default" w:ascii="Times New Roman" w:hAnsi="Times New Roman" w:eastAsia="仿宋_GB2312" w:cs="Times New Roman"/>
          <w:sz w:val="32"/>
          <w:szCs w:val="32"/>
        </w:rPr>
        <w:t>。柔性引进的急需紧缺人才（含援疆人才</w:t>
      </w:r>
      <w:r>
        <w:rPr>
          <w:rFonts w:hint="eastAsia" w:ascii="Times New Roman" w:hAnsi="Times New Roman" w:eastAsia="仿宋_GB2312" w:cs="Times New Roman"/>
          <w:sz w:val="32"/>
          <w:szCs w:val="32"/>
          <w:lang w:eastAsia="zh-CN"/>
        </w:rPr>
        <w:t>，除中组部或行业主管部门计划内选派的援疆人才</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在协议期满或服务满</w:t>
      </w:r>
      <w:r>
        <w:rPr>
          <w:rFonts w:hint="eastAsia" w:ascii="Times New Roman" w:hAnsi="Times New Roman" w:eastAsia="仿宋_GB2312" w:cs="Times New Roman"/>
          <w:sz w:val="32"/>
          <w:szCs w:val="32"/>
          <w:lang w:val="en-US" w:eastAsia="zh-CN"/>
        </w:rPr>
        <w:t>1年</w:t>
      </w:r>
      <w:r>
        <w:rPr>
          <w:rFonts w:hint="eastAsia" w:ascii="Times New Roman" w:hAnsi="Times New Roman" w:eastAsia="仿宋_GB2312" w:cs="Times New Roman"/>
          <w:sz w:val="32"/>
          <w:szCs w:val="32"/>
          <w:lang w:eastAsia="zh-CN"/>
        </w:rPr>
        <w:t>后，进行</w:t>
      </w:r>
      <w:r>
        <w:rPr>
          <w:rFonts w:hint="default"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贡献评价核定积分，根据评价积分确定紧缺等级，由人才发展专项资金</w:t>
      </w:r>
      <w:r>
        <w:rPr>
          <w:rFonts w:hint="default" w:ascii="Times New Roman" w:hAnsi="Times New Roman" w:eastAsia="仿宋_GB2312" w:cs="Times New Roman"/>
          <w:sz w:val="32"/>
          <w:szCs w:val="32"/>
        </w:rPr>
        <w:t>按对应等级标准的50%</w:t>
      </w:r>
      <w:r>
        <w:rPr>
          <w:rFonts w:hint="eastAsia" w:ascii="Times New Roman" w:hAnsi="Times New Roman" w:eastAsia="仿宋_GB2312" w:cs="Times New Roman"/>
          <w:sz w:val="32"/>
          <w:szCs w:val="32"/>
          <w:lang w:eastAsia="zh-CN"/>
        </w:rPr>
        <w:t>兑现</w:t>
      </w:r>
      <w:r>
        <w:rPr>
          <w:rFonts w:hint="default" w:ascii="Times New Roman" w:hAnsi="Times New Roman" w:eastAsia="仿宋_GB2312" w:cs="Times New Roman"/>
          <w:sz w:val="32"/>
          <w:szCs w:val="32"/>
        </w:rPr>
        <w:t>人才津贴（全年累计服务工作日超过90天的，可享受全年资助；不足90天的按月资助）。柔性引进人才在师市工作期间，免费入住人才公寓。柔性引进人才在用人单位设立大师工作室帮带本地人才的，经人社部门审定，给予最高10万元资金支持。</w:t>
      </w:r>
    </w:p>
    <w:p w14:paraId="15E8BE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（四）强化考核管理与动态调整</w:t>
      </w:r>
    </w:p>
    <w:p w14:paraId="7820676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1.建立年度</w:t>
      </w:r>
      <w:r>
        <w:rPr>
          <w:rFonts w:hint="eastAsia" w:ascii="Times New Roman" w:hAnsi="Times New Roman" w:eastAsia="仿宋_GB2312" w:cs="Times New Roman"/>
          <w:b/>
          <w:bCs/>
          <w:sz w:val="32"/>
          <w:szCs w:val="32"/>
          <w:lang w:eastAsia="zh-CN"/>
        </w:rPr>
        <w:t>贡献评价</w:t>
      </w:r>
      <w:r>
        <w:rPr>
          <w:rFonts w:hint="default" w:ascii="Times New Roman" w:hAnsi="Times New Roman" w:eastAsia="仿宋_GB2312" w:cs="Times New Roman"/>
          <w:b/>
          <w:bCs/>
          <w:sz w:val="32"/>
          <w:szCs w:val="32"/>
        </w:rPr>
        <w:t>制度</w:t>
      </w:r>
      <w:r>
        <w:rPr>
          <w:rFonts w:hint="default" w:ascii="Times New Roman" w:hAnsi="Times New Roman" w:eastAsia="仿宋_GB2312" w:cs="Times New Roman"/>
          <w:sz w:val="32"/>
          <w:szCs w:val="32"/>
        </w:rPr>
        <w:t>。引进人才每年须提交年度贡献报告，由用人单位和行业主管部门联合进行年度</w:t>
      </w:r>
      <w:r>
        <w:rPr>
          <w:rFonts w:hint="eastAsia" w:ascii="Times New Roman" w:hAnsi="Times New Roman" w:eastAsia="仿宋_GB2312" w:cs="Times New Roman"/>
          <w:sz w:val="32"/>
          <w:szCs w:val="32"/>
          <w:lang w:eastAsia="zh-CN"/>
        </w:rPr>
        <w:t>贡献评价</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评价</w:t>
      </w:r>
      <w:r>
        <w:rPr>
          <w:rFonts w:hint="default" w:ascii="Times New Roman" w:hAnsi="Times New Roman" w:eastAsia="仿宋_GB2312" w:cs="Times New Roman"/>
          <w:sz w:val="32"/>
          <w:szCs w:val="32"/>
        </w:rPr>
        <w:t>内容包括：岗位职责履行情况、技术攻关和成果转化情况、经济社会效益情况、团队建设和人才培养情况等。</w:t>
      </w:r>
    </w:p>
    <w:p w14:paraId="6B28D66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2.建立期满考核制度</w:t>
      </w:r>
      <w:r>
        <w:rPr>
          <w:rFonts w:hint="default" w:ascii="Times New Roman" w:hAnsi="Times New Roman" w:eastAsia="仿宋_GB2312" w:cs="Times New Roman"/>
          <w:sz w:val="32"/>
          <w:szCs w:val="32"/>
        </w:rPr>
        <w:t>。管理期满后，由师市党委组织部会同行业主管部门和用人单位对引进人才进行全面考核验收，重点评估人才在管理期内的整体贡献和协议目标完成情况。</w:t>
      </w:r>
    </w:p>
    <w:p w14:paraId="0D98605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3.建立政策退出和追回机制</w:t>
      </w:r>
      <w:r>
        <w:rPr>
          <w:rFonts w:hint="default" w:ascii="Times New Roman" w:hAnsi="Times New Roman" w:eastAsia="仿宋_GB2312" w:cs="Times New Roman"/>
          <w:sz w:val="32"/>
          <w:szCs w:val="32"/>
        </w:rPr>
        <w:t>。有下列情形之一的，取消人才补贴资格，并按协议约定追回已发放的补贴：</w:t>
      </w:r>
    </w:p>
    <w:p w14:paraId="3E8123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服务期未满提前解约离职的；</w:t>
      </w:r>
    </w:p>
    <w:p w14:paraId="1852A9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贡献评价</w:t>
      </w:r>
      <w:r>
        <w:rPr>
          <w:rFonts w:hint="default" w:ascii="Times New Roman" w:hAnsi="Times New Roman" w:eastAsia="仿宋_GB2312" w:cs="Times New Roman"/>
          <w:sz w:val="32"/>
          <w:szCs w:val="32"/>
        </w:rPr>
        <w:t>连续两年</w:t>
      </w:r>
      <w:r>
        <w:rPr>
          <w:rFonts w:hint="eastAsia" w:ascii="Times New Roman" w:hAnsi="Times New Roman" w:eastAsia="仿宋_GB2312" w:cs="Times New Roman"/>
          <w:sz w:val="32"/>
          <w:szCs w:val="32"/>
          <w:lang w:eastAsia="zh-CN"/>
        </w:rPr>
        <w:t>低于</w:t>
      </w:r>
      <w:r>
        <w:rPr>
          <w:rFonts w:hint="eastAsia" w:ascii="Times New Roman" w:hAnsi="Times New Roman" w:eastAsia="仿宋_GB2312" w:cs="Times New Roman"/>
          <w:sz w:val="32"/>
          <w:szCs w:val="32"/>
          <w:lang w:val="en-US" w:eastAsia="zh-CN"/>
        </w:rPr>
        <w:t>40分</w:t>
      </w:r>
      <w:r>
        <w:rPr>
          <w:rFonts w:hint="default" w:ascii="Times New Roman" w:hAnsi="Times New Roman" w:eastAsia="仿宋_GB2312" w:cs="Times New Roman"/>
          <w:sz w:val="32"/>
          <w:szCs w:val="32"/>
        </w:rPr>
        <w:t>的；</w:t>
      </w:r>
    </w:p>
    <w:p w14:paraId="6DEB11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学术、业绩上弄虚作假的；</w:t>
      </w:r>
    </w:p>
    <w:p w14:paraId="065D5B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提供虚假材料骗取补贴资格的；</w:t>
      </w:r>
    </w:p>
    <w:p w14:paraId="4CCCFF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受纪检监察部门审查并给予严重警告以上处分的；</w:t>
      </w:r>
    </w:p>
    <w:p w14:paraId="255FF1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被处以刑事、司法处罚的。</w:t>
      </w:r>
    </w:p>
    <w:p w14:paraId="3B75B5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4.建立政策动态评估机制</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适时</w:t>
      </w:r>
      <w:r>
        <w:rPr>
          <w:rFonts w:hint="default" w:ascii="Times New Roman" w:hAnsi="Times New Roman" w:eastAsia="仿宋_GB2312" w:cs="Times New Roman"/>
          <w:sz w:val="32"/>
          <w:szCs w:val="32"/>
        </w:rPr>
        <w:t>对人才补贴政策实施情况进行评估，根据师市产业发展变化、人才市场供需状况和政策执行效果，及时调整急需紧缺目录、紧缺等级划分和补贴标准。</w:t>
      </w:r>
    </w:p>
    <w:p w14:paraId="3B994B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三、新旧政策衔接</w:t>
      </w:r>
    </w:p>
    <w:p w14:paraId="3ACDF1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（一）政策适用范围</w:t>
      </w:r>
    </w:p>
    <w:p w14:paraId="475ED7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本方案实施后，新引进的急需紧缺人才按照本方案规定的人才评价和补贴标准执行。本方案实施前已按</w:t>
      </w:r>
      <w:r>
        <w:rPr>
          <w:rFonts w:hint="eastAsia" w:ascii="Times New Roman" w:hAnsi="Times New Roman" w:eastAsia="仿宋_GB2312" w:cs="Times New Roman"/>
          <w:sz w:val="32"/>
          <w:szCs w:val="32"/>
          <w:lang w:eastAsia="zh-CN"/>
        </w:rPr>
        <w:t>《实施第四师可克达拉市“绿洲英才”计划的若干意见》</w:t>
      </w:r>
      <w:r>
        <w:rPr>
          <w:rFonts w:hint="default" w:ascii="Times New Roman" w:hAnsi="Times New Roman" w:eastAsia="仿宋_GB2312" w:cs="Times New Roman"/>
          <w:sz w:val="32"/>
          <w:szCs w:val="32"/>
        </w:rPr>
        <w:t>政策引进的人才，可继续按原政策执行至管理期结束。</w:t>
      </w:r>
    </w:p>
    <w:p w14:paraId="34CAF3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（二）政策清理</w:t>
      </w:r>
    </w:p>
    <w:p w14:paraId="174694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自本方案印发之日起，原《第四师可克达拉市人才分类认定暂行办法》（师市党办发〔2024〕11号附件1）中的人才分类认定条款，以及《</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绿洲英才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引才聚才三大工程实施细则（试行）》（师市党办发〔2024〕11号附件3）第四条、第五条、第六条、第九条、第十条、第十一条中的补贴标准条款，与本方案不一致的，以本方案为准。</w:t>
      </w:r>
    </w:p>
    <w:p w14:paraId="1B79FE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四、组织实施</w:t>
      </w:r>
    </w:p>
    <w:p w14:paraId="642454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（一）加强组织领导</w:t>
      </w:r>
    </w:p>
    <w:p w14:paraId="4CB2FF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师市党委统一领导下，由师市党委组织部牵头，发改委、人社局、财政局、科技局、工信局、教育局、卫健委等部门共同参与，负责本方案的统筹规划、政策制定、协调落实和督促检查。各用人单位履行引才用才主体责任。</w:t>
      </w:r>
    </w:p>
    <w:p w14:paraId="7879F6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（二）明确责任分工</w:t>
      </w:r>
    </w:p>
    <w:p w14:paraId="1D49DC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师市党委组织部</w:t>
      </w:r>
      <w:r>
        <w:rPr>
          <w:rFonts w:hint="default" w:ascii="Times New Roman" w:hAnsi="Times New Roman" w:eastAsia="仿宋_GB2312" w:cs="Times New Roman"/>
          <w:sz w:val="32"/>
          <w:szCs w:val="32"/>
        </w:rPr>
        <w:t>：牵头抓总，负责急需紧缺人才需求目录编制的统筹协调、人才评价体系的建立完善、政策解释和考核督促。</w:t>
      </w:r>
    </w:p>
    <w:p w14:paraId="3A36E1E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师市人社局</w:t>
      </w:r>
      <w:r>
        <w:rPr>
          <w:rFonts w:hint="default" w:ascii="Times New Roman" w:hAnsi="Times New Roman" w:eastAsia="仿宋_GB2312" w:cs="Times New Roman"/>
          <w:sz w:val="32"/>
          <w:szCs w:val="32"/>
        </w:rPr>
        <w:t>：负责</w:t>
      </w:r>
      <w:r>
        <w:rPr>
          <w:rFonts w:hint="eastAsia" w:ascii="Times New Roman" w:hAnsi="Times New Roman" w:eastAsia="仿宋_GB2312" w:cs="Times New Roman"/>
          <w:sz w:val="32"/>
          <w:szCs w:val="32"/>
          <w:lang w:eastAsia="zh-CN"/>
        </w:rPr>
        <w:t>协助</w:t>
      </w:r>
      <w:r>
        <w:rPr>
          <w:rFonts w:hint="default" w:ascii="Times New Roman" w:hAnsi="Times New Roman" w:eastAsia="仿宋_GB2312" w:cs="Times New Roman"/>
          <w:sz w:val="32"/>
          <w:szCs w:val="32"/>
        </w:rPr>
        <w:t>急需紧缺人才需求目录的具体编制和发布、人才引进手续办理、</w:t>
      </w:r>
      <w:r>
        <w:rPr>
          <w:rFonts w:hint="eastAsia" w:ascii="Times New Roman" w:hAnsi="Times New Roman" w:eastAsia="仿宋_GB2312" w:cs="Times New Roman"/>
          <w:sz w:val="32"/>
          <w:szCs w:val="32"/>
          <w:lang w:eastAsia="zh-CN"/>
        </w:rPr>
        <w:t>贡献评价</w:t>
      </w:r>
      <w:r>
        <w:rPr>
          <w:rFonts w:hint="default" w:ascii="Times New Roman" w:hAnsi="Times New Roman" w:eastAsia="仿宋_GB2312" w:cs="Times New Roman"/>
          <w:sz w:val="32"/>
          <w:szCs w:val="32"/>
        </w:rPr>
        <w:t>组织实施、公共服务保障等。</w:t>
      </w:r>
    </w:p>
    <w:p w14:paraId="4E5B71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师市财政局</w:t>
      </w:r>
      <w:r>
        <w:rPr>
          <w:rFonts w:hint="default" w:ascii="Times New Roman" w:hAnsi="Times New Roman" w:eastAsia="仿宋_GB2312" w:cs="Times New Roman"/>
          <w:sz w:val="32"/>
          <w:szCs w:val="32"/>
        </w:rPr>
        <w:t>：负责人才补贴资金的预算安排、资金拨付和绩效监管。</w:t>
      </w:r>
    </w:p>
    <w:p w14:paraId="68994C7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各行业主管部门</w:t>
      </w:r>
      <w:r>
        <w:rPr>
          <w:rFonts w:hint="default" w:ascii="Times New Roman" w:hAnsi="Times New Roman" w:eastAsia="仿宋_GB2312" w:cs="Times New Roman"/>
          <w:sz w:val="32"/>
          <w:szCs w:val="32"/>
        </w:rPr>
        <w:t>：负责本领域人才需求分析、急需紧缺岗位申报、推荐人选、平台支持等。</w:t>
      </w:r>
    </w:p>
    <w:p w14:paraId="537965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用人单位</w:t>
      </w:r>
      <w:r>
        <w:rPr>
          <w:rFonts w:hint="default" w:ascii="Times New Roman" w:hAnsi="Times New Roman" w:eastAsia="仿宋_GB2312" w:cs="Times New Roman"/>
          <w:sz w:val="32"/>
          <w:szCs w:val="32"/>
        </w:rPr>
        <w:t>：提出具体需求，落实引进任务，负责人才管理、使用、</w:t>
      </w:r>
      <w:r>
        <w:rPr>
          <w:rFonts w:hint="eastAsia" w:ascii="Times New Roman" w:hAnsi="Times New Roman" w:eastAsia="仿宋_GB2312" w:cs="Times New Roman"/>
          <w:sz w:val="32"/>
          <w:szCs w:val="32"/>
          <w:lang w:eastAsia="zh-CN"/>
        </w:rPr>
        <w:t>贡献评价</w:t>
      </w:r>
      <w:r>
        <w:rPr>
          <w:rFonts w:hint="default" w:ascii="Times New Roman" w:hAnsi="Times New Roman" w:eastAsia="仿宋_GB2312" w:cs="Times New Roman"/>
          <w:sz w:val="32"/>
          <w:szCs w:val="32"/>
        </w:rPr>
        <w:t>和服务保障。</w:t>
      </w:r>
    </w:p>
    <w:p w14:paraId="1E12A8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（三）加强宣传引导</w:t>
      </w:r>
    </w:p>
    <w:p w14:paraId="68934D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充分利用师市政务网站、新闻媒体、微信公众号等渠道，广泛宣传本方案的政策内容和申报流程。在可克达拉市行政服务大厅设立</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师市人才服务专窗</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，开通人才服务热线，为用人单位和人才提供政策咨询和业务办理服务。</w:t>
      </w:r>
    </w:p>
    <w:p w14:paraId="433CBC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）强化监督检查</w:t>
      </w:r>
    </w:p>
    <w:p w14:paraId="01DC01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建立人才补贴政策实施情况定期报告和监督检查制度。师市党委组织部会同相关部门，每年对各单位政策执行情况进行专项检查，对政策落实不到位、违规发放补贴等问题及时督促整改。</w:t>
      </w:r>
    </w:p>
    <w:p w14:paraId="1B97BC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五、附则</w:t>
      </w:r>
    </w:p>
    <w:p w14:paraId="1B6BB7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本方案自印发之日起施行，由师市党委人才工作领导小组办公室负责解释。此前有关</w:t>
      </w:r>
      <w:r>
        <w:rPr>
          <w:rFonts w:hint="eastAsia" w:ascii="Times New Roman" w:hAnsi="Times New Roman" w:eastAsia="仿宋_GB2312" w:cs="Times New Roman"/>
          <w:sz w:val="32"/>
          <w:szCs w:val="32"/>
          <w:lang w:eastAsia="zh-CN"/>
        </w:rPr>
        <w:t>人才政策</w:t>
      </w:r>
      <w:r>
        <w:rPr>
          <w:rFonts w:hint="default" w:ascii="Times New Roman" w:hAnsi="Times New Roman" w:eastAsia="仿宋_GB2312" w:cs="Times New Roman"/>
          <w:sz w:val="32"/>
          <w:szCs w:val="32"/>
        </w:rPr>
        <w:t>与本方案不一致的，以本方案为准。</w:t>
      </w:r>
    </w:p>
    <w:p w14:paraId="6073B9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2A0B6A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附件：1.第四师可克达拉市急需紧缺人才岗位评价积分制实</w:t>
      </w:r>
    </w:p>
    <w:p w14:paraId="7E7FC7D1">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施办法</w:t>
      </w:r>
    </w:p>
    <w:p w14:paraId="4A0AA0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2.第四师可克达拉市急需紧缺人才实际贡献考核量</w:t>
      </w:r>
    </w:p>
    <w:p w14:paraId="20CB7E10">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化评价实施办法</w:t>
      </w:r>
    </w:p>
    <w:p w14:paraId="741FBE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4FA164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6EC28B3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第四师可克达拉市急需紧缺人才岗位</w:t>
      </w:r>
    </w:p>
    <w:p w14:paraId="570B98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评价积分制实施办法</w:t>
      </w:r>
    </w:p>
    <w:p w14:paraId="4226BC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征求意见稿</w:t>
      </w:r>
      <w:r>
        <w:rPr>
          <w:rFonts w:hint="eastAsia" w:ascii="楷体_GB2312" w:hAnsi="楷体_GB2312" w:eastAsia="楷体_GB2312" w:cs="楷体_GB2312"/>
          <w:sz w:val="32"/>
          <w:szCs w:val="32"/>
        </w:rPr>
        <w:t>）</w:t>
      </w:r>
    </w:p>
    <w:p w14:paraId="5B9598B6">
      <w:pPr>
        <w:rPr>
          <w:rFonts w:hint="eastAsia" w:ascii="仿宋_GB2312" w:hAnsi="仿宋_GB2312" w:eastAsia="仿宋_GB2312" w:cs="仿宋_GB2312"/>
          <w:sz w:val="32"/>
          <w:szCs w:val="32"/>
        </w:rPr>
      </w:pPr>
    </w:p>
    <w:p w14:paraId="707D4A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第一章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总则</w:t>
      </w:r>
    </w:p>
    <w:p w14:paraId="3EF5A6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第一条</w:t>
      </w:r>
      <w:r>
        <w:rPr>
          <w:rFonts w:hint="eastAsia" w:ascii="Times New Roman" w:hAnsi="Times New Roman" w:eastAsia="仿宋_GB2312" w:cs="Times New Roman"/>
          <w:sz w:val="32"/>
          <w:szCs w:val="32"/>
          <w:lang w:val="en-US" w:eastAsia="zh-CN"/>
        </w:rPr>
        <w:t xml:space="preserve">  根据</w:t>
      </w:r>
      <w:r>
        <w:rPr>
          <w:rFonts w:hint="default" w:ascii="Times New Roman" w:hAnsi="Times New Roman" w:eastAsia="仿宋_GB2312" w:cs="Times New Roman"/>
          <w:sz w:val="32"/>
          <w:szCs w:val="32"/>
        </w:rPr>
        <w:t>《第四师可克达拉市急需紧缺人才引进实施方案》</w:t>
      </w:r>
      <w:r>
        <w:rPr>
          <w:rFonts w:hint="eastAsia" w:ascii="Times New Roman" w:hAnsi="Times New Roman" w:eastAsia="仿宋_GB2312" w:cs="Times New Roman"/>
          <w:sz w:val="32"/>
          <w:szCs w:val="32"/>
          <w:lang w:val="en-US" w:eastAsia="zh-CN"/>
        </w:rPr>
        <w:t>要求</w:t>
      </w:r>
      <w:r>
        <w:rPr>
          <w:rFonts w:hint="default" w:ascii="Times New Roman" w:hAnsi="Times New Roman" w:eastAsia="仿宋_GB2312" w:cs="Times New Roman"/>
          <w:sz w:val="32"/>
          <w:szCs w:val="32"/>
        </w:rPr>
        <w:t>，为科学评价急需紧缺岗位的紧缺程度，精准确定岗位等级，为人才引进和补贴发放提供客观依据，结合师市实际，制定本办法。</w:t>
      </w:r>
    </w:p>
    <w:p w14:paraId="13266E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第二条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本办法适用于师市年度《急需紧缺人才目录》中各岗位的紧缺程度评价和积分认定。岗位积分认定结果作为确定岗位紧缺等级（特别紧缺、比较紧缺、一般紧缺）的主要依据，对应享受相应层次的人才补贴标准。</w:t>
      </w:r>
    </w:p>
    <w:p w14:paraId="3E841D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第三条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岗位评价坚持以下原则：</w:t>
      </w:r>
    </w:p>
    <w:p w14:paraId="4106FA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b/>
          <w:bCs/>
          <w:sz w:val="32"/>
          <w:szCs w:val="32"/>
        </w:rPr>
        <w:t>（一）需求导向</w:t>
      </w:r>
      <w:r>
        <w:rPr>
          <w:rFonts w:hint="default" w:ascii="Times New Roman" w:hAnsi="Times New Roman" w:eastAsia="仿宋_GB2312" w:cs="Times New Roman"/>
          <w:sz w:val="32"/>
          <w:szCs w:val="32"/>
        </w:rPr>
        <w:t>。紧扣师市产业发展和民生保障实际需求，岗位评价指标与师市“十五五”规划确定的重点产业和重点领域紧密衔接。</w:t>
      </w:r>
    </w:p>
    <w:p w14:paraId="1A966B5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b/>
          <w:bCs/>
          <w:sz w:val="32"/>
          <w:szCs w:val="32"/>
        </w:rPr>
        <w:t>（二）量化操作</w:t>
      </w:r>
      <w:r>
        <w:rPr>
          <w:rFonts w:hint="default" w:ascii="Times New Roman" w:hAnsi="Times New Roman" w:eastAsia="仿宋_GB2312" w:cs="Times New Roman"/>
          <w:sz w:val="32"/>
          <w:szCs w:val="32"/>
        </w:rPr>
        <w:t>。采用指标量化赋分方式，做到可量化、可比较、可验证，减少主观因素影响。</w:t>
      </w:r>
    </w:p>
    <w:p w14:paraId="3B8EC11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b/>
          <w:bCs/>
          <w:sz w:val="32"/>
          <w:szCs w:val="32"/>
        </w:rPr>
        <w:t>（三）动态管理</w:t>
      </w:r>
      <w:r>
        <w:rPr>
          <w:rFonts w:hint="default" w:ascii="Times New Roman" w:hAnsi="Times New Roman" w:eastAsia="仿宋_GB2312" w:cs="Times New Roman"/>
          <w:sz w:val="32"/>
          <w:szCs w:val="32"/>
        </w:rPr>
        <w:t>。岗位积分和紧缺等级实行动态调整，每年根据师市产业发展变化和人才市场供需状况进行复评。</w:t>
      </w:r>
    </w:p>
    <w:p w14:paraId="0C1154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b/>
          <w:bCs/>
          <w:sz w:val="32"/>
          <w:szCs w:val="32"/>
        </w:rPr>
        <w:t>（四）多元参与</w:t>
      </w:r>
      <w:r>
        <w:rPr>
          <w:rFonts w:hint="default" w:ascii="Times New Roman" w:hAnsi="Times New Roman" w:eastAsia="仿宋_GB2312" w:cs="Times New Roman"/>
          <w:sz w:val="32"/>
          <w:szCs w:val="32"/>
        </w:rPr>
        <w:t>。建立行业主管部门、用人单位、行业专家多元参与的评价机制。</w:t>
      </w:r>
    </w:p>
    <w:p w14:paraId="3A6B9C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第四条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师市党委人才工作领导小组办公室负责岗位评价积分制的统筹协调和监督管理。各行业主管部门负责本领域岗位的具体评价和积分计算。用人单位负责岗位信息的提供和初审。</w:t>
      </w:r>
    </w:p>
    <w:p w14:paraId="433735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评价指标与积分标准</w:t>
      </w:r>
    </w:p>
    <w:p w14:paraId="062967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第五条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急需紧缺岗位评价积分实行百分制，由岗位特性积分、任职要求积分、市场紧缺度积分和附加分</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部分组成。</w:t>
      </w:r>
    </w:p>
    <w:p w14:paraId="51669A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楷体_GB2312" w:hAnsi="楷体_GB2312" w:eastAsia="楷体_GB2312" w:cs="楷体_GB2312"/>
          <w:sz w:val="32"/>
          <w:szCs w:val="32"/>
        </w:rPr>
        <w:t>第六条</w:t>
      </w:r>
      <w:r>
        <w:rPr>
          <w:rFonts w:hint="eastAsia" w:ascii="楷体_GB2312" w:hAnsi="楷体_GB2312" w:eastAsia="楷体_GB2312" w:cs="楷体_GB2312"/>
          <w:sz w:val="32"/>
          <w:szCs w:val="32"/>
          <w:lang w:val="en-US" w:eastAsia="zh-CN"/>
        </w:rPr>
        <w:t xml:space="preserve">  </w:t>
      </w:r>
      <w:r>
        <w:rPr>
          <w:rFonts w:hint="default" w:ascii="楷体_GB2312" w:hAnsi="楷体_GB2312" w:eastAsia="楷体_GB2312" w:cs="楷体_GB2312"/>
          <w:sz w:val="32"/>
          <w:szCs w:val="32"/>
        </w:rPr>
        <w:t>岗位特性积分</w:t>
      </w:r>
      <w:r>
        <w:rPr>
          <w:rFonts w:hint="default" w:ascii="Times New Roman" w:hAnsi="Times New Roman" w:eastAsia="仿宋_GB2312" w:cs="Times New Roman"/>
          <w:sz w:val="32"/>
          <w:szCs w:val="32"/>
        </w:rPr>
        <w:t>（满分40分）</w:t>
      </w:r>
    </w:p>
    <w:p w14:paraId="27BBD5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岗位特性积分反映岗位本身在师市产业发展和民生保障中的重要程度和不可或缺性。</w:t>
      </w:r>
    </w:p>
    <w:p w14:paraId="4B24104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（一）战略重要性</w:t>
      </w:r>
      <w:r>
        <w:rPr>
          <w:rFonts w:hint="default" w:ascii="Times New Roman" w:hAnsi="Times New Roman" w:eastAsia="仿宋_GB2312" w:cs="Times New Roman"/>
          <w:sz w:val="32"/>
          <w:szCs w:val="32"/>
        </w:rPr>
        <w:t>（满分15分）</w:t>
      </w:r>
    </w:p>
    <w:p w14:paraId="7051DB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1.岗位属于师市“十五五”规划确定的战略性新兴产业核心领域（生物医药、人工智能、新能源、新材料、高端装备制造等）：15分；</w:t>
      </w:r>
    </w:p>
    <w:p w14:paraId="39D1D0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2.岗位属于师市重点发展产业或重点民生领域（现代服务业、城乡发展、教育医疗等）：10分；</w:t>
      </w:r>
    </w:p>
    <w:p w14:paraId="5DA803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3.岗位属于师市一般发展领域：5分。</w:t>
      </w:r>
    </w:p>
    <w:p w14:paraId="31A863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（二）技术</w:t>
      </w:r>
      <w:r>
        <w:rPr>
          <w:rFonts w:hint="eastAsia" w:ascii="仿宋_GB2312" w:hAnsi="仿宋_GB2312" w:eastAsia="仿宋_GB2312" w:cs="仿宋_GB2312"/>
          <w:b/>
          <w:bCs/>
          <w:sz w:val="32"/>
          <w:szCs w:val="32"/>
          <w:lang w:val="en-US" w:eastAsia="zh-CN"/>
        </w:rPr>
        <w:t>或</w:t>
      </w:r>
      <w:r>
        <w:rPr>
          <w:rFonts w:hint="default" w:ascii="仿宋_GB2312" w:hAnsi="仿宋_GB2312" w:eastAsia="仿宋_GB2312" w:cs="仿宋_GB2312"/>
          <w:b/>
          <w:bCs/>
          <w:sz w:val="32"/>
          <w:szCs w:val="32"/>
        </w:rPr>
        <w:t>专业稀缺性</w:t>
      </w:r>
      <w:r>
        <w:rPr>
          <w:rFonts w:hint="default" w:ascii="Times New Roman" w:hAnsi="Times New Roman" w:eastAsia="仿宋_GB2312" w:cs="Times New Roman"/>
          <w:sz w:val="32"/>
          <w:szCs w:val="32"/>
        </w:rPr>
        <w:t>（满分15分）</w:t>
      </w:r>
    </w:p>
    <w:p w14:paraId="212D5D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1.岗位涉及关键核心技术攻关、填补师市领域空白的：15分；</w:t>
      </w:r>
    </w:p>
    <w:p w14:paraId="2F93AE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2.岗位涉及重要专业技术，师市范围内供给明显不足的：10分；</w:t>
      </w:r>
    </w:p>
    <w:p w14:paraId="636C2E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3.岗位涉及一般专业技术，师市有一定供给的：5分。</w:t>
      </w:r>
    </w:p>
    <w:p w14:paraId="3CC1C7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（三）岗位替代难度</w:t>
      </w:r>
      <w:r>
        <w:rPr>
          <w:rFonts w:hint="default" w:ascii="Times New Roman" w:hAnsi="Times New Roman" w:eastAsia="仿宋_GB2312" w:cs="Times New Roman"/>
          <w:sz w:val="32"/>
          <w:szCs w:val="32"/>
        </w:rPr>
        <w:t>（满分10分）</w:t>
      </w:r>
    </w:p>
    <w:p w14:paraId="57FBA9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1.岗位短期内难以由其他岗位人员替代</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培养周期</w:t>
      </w:r>
      <w:r>
        <w:rPr>
          <w:rFonts w:hint="eastAsia"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3年以上</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：10分；</w:t>
      </w:r>
    </w:p>
    <w:p w14:paraId="53D174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2.岗位需要较长时间培训方能胜任</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培养周期</w:t>
      </w:r>
      <w:r>
        <w:rPr>
          <w:rFonts w:hint="eastAsia"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1-3年：6分；</w:t>
      </w:r>
    </w:p>
    <w:p w14:paraId="7D619E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3.岗位相对容易替代</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培养周期</w:t>
      </w:r>
      <w:r>
        <w:rPr>
          <w:rFonts w:hint="eastAsia"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1年以内</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：3分。</w:t>
      </w:r>
    </w:p>
    <w:p w14:paraId="593179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楷体_GB2312" w:hAnsi="楷体_GB2312" w:eastAsia="楷体_GB2312" w:cs="楷体_GB2312"/>
          <w:sz w:val="32"/>
          <w:szCs w:val="32"/>
        </w:rPr>
        <w:t>第七条</w:t>
      </w:r>
      <w:r>
        <w:rPr>
          <w:rFonts w:hint="eastAsia" w:ascii="楷体_GB2312" w:hAnsi="楷体_GB2312" w:eastAsia="楷体_GB2312" w:cs="楷体_GB2312"/>
          <w:sz w:val="32"/>
          <w:szCs w:val="32"/>
          <w:lang w:val="en-US" w:eastAsia="zh-CN"/>
        </w:rPr>
        <w:t xml:space="preserve">  </w:t>
      </w:r>
      <w:r>
        <w:rPr>
          <w:rFonts w:hint="default" w:ascii="楷体_GB2312" w:hAnsi="楷体_GB2312" w:eastAsia="楷体_GB2312" w:cs="楷体_GB2312"/>
          <w:sz w:val="32"/>
          <w:szCs w:val="32"/>
        </w:rPr>
        <w:t>任职要求积分</w:t>
      </w:r>
      <w:r>
        <w:rPr>
          <w:rFonts w:hint="default" w:ascii="Times New Roman" w:hAnsi="Times New Roman" w:eastAsia="仿宋_GB2312" w:cs="Times New Roman"/>
          <w:sz w:val="32"/>
          <w:szCs w:val="32"/>
        </w:rPr>
        <w:t>（满分30分）</w:t>
      </w:r>
    </w:p>
    <w:p w14:paraId="37F94D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任职要求积分反映岗位对人才素质和能力的要求层次。</w:t>
      </w:r>
    </w:p>
    <w:p w14:paraId="4F6036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（一）学历</w:t>
      </w:r>
      <w:r>
        <w:rPr>
          <w:rFonts w:hint="eastAsia" w:ascii="仿宋_GB2312" w:hAnsi="仿宋_GB2312" w:eastAsia="仿宋_GB2312" w:cs="仿宋_GB2312"/>
          <w:b/>
          <w:bCs/>
          <w:sz w:val="32"/>
          <w:szCs w:val="32"/>
          <w:lang w:val="en-US" w:eastAsia="zh-CN"/>
        </w:rPr>
        <w:t>或</w:t>
      </w:r>
      <w:r>
        <w:rPr>
          <w:rFonts w:hint="default" w:ascii="仿宋_GB2312" w:hAnsi="仿宋_GB2312" w:eastAsia="仿宋_GB2312" w:cs="仿宋_GB2312"/>
          <w:b/>
          <w:bCs/>
          <w:sz w:val="32"/>
          <w:szCs w:val="32"/>
        </w:rPr>
        <w:t>职称要求</w:t>
      </w:r>
      <w:r>
        <w:rPr>
          <w:rFonts w:hint="default" w:ascii="Times New Roman" w:hAnsi="Times New Roman" w:eastAsia="仿宋_GB2312" w:cs="Times New Roman"/>
          <w:sz w:val="32"/>
          <w:szCs w:val="32"/>
        </w:rPr>
        <w:t>（满分10分）</w:t>
      </w:r>
    </w:p>
    <w:p w14:paraId="54CEF6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1.岗位要求博士研究生学历或正高级职称：10分；</w:t>
      </w:r>
    </w:p>
    <w:p w14:paraId="34BEF7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2.岗位要求硕士研究生学历或副高级职称：6分；</w:t>
      </w:r>
    </w:p>
    <w:p w14:paraId="7A196A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3.岗位要求大学本科学历或中级职称：3分；</w:t>
      </w:r>
    </w:p>
    <w:p w14:paraId="10AA2B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4.岗位要求大学专科及以下学历或初级职称及以下：1分。</w:t>
      </w:r>
    </w:p>
    <w:p w14:paraId="2DCDD6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（二）专业能力要求</w:t>
      </w:r>
      <w:r>
        <w:rPr>
          <w:rFonts w:hint="default" w:ascii="楷体_GB2312" w:hAnsi="楷体_GB2312" w:eastAsia="楷体_GB2312" w:cs="楷体_GB2312"/>
          <w:sz w:val="32"/>
          <w:szCs w:val="32"/>
        </w:rPr>
        <w:t>（</w:t>
      </w:r>
      <w:r>
        <w:rPr>
          <w:rFonts w:hint="default" w:ascii="Times New Roman" w:hAnsi="Times New Roman" w:eastAsia="仿宋_GB2312" w:cs="Times New Roman"/>
          <w:sz w:val="32"/>
          <w:szCs w:val="32"/>
        </w:rPr>
        <w:t>满分10分）</w:t>
      </w:r>
    </w:p>
    <w:p w14:paraId="6B28D6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1.岗位要求掌握领域内前沿核心技术或具备跨学科复合型能力：10分；</w:t>
      </w:r>
    </w:p>
    <w:p w14:paraId="345A21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2.岗位要求具备较强的专业技术能力和一定的创新能力：6分；</w:t>
      </w:r>
    </w:p>
    <w:p w14:paraId="5CC655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3.岗位要求具备基本的专业技术和操作能力：3分。</w:t>
      </w:r>
    </w:p>
    <w:p w14:paraId="22ED538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（三）从业经验要求</w:t>
      </w:r>
      <w:r>
        <w:rPr>
          <w:rFonts w:hint="default" w:ascii="Times New Roman" w:hAnsi="Times New Roman" w:eastAsia="仿宋_GB2312" w:cs="Times New Roman"/>
          <w:sz w:val="32"/>
          <w:szCs w:val="32"/>
        </w:rPr>
        <w:t>（满分10分）</w:t>
      </w:r>
    </w:p>
    <w:p w14:paraId="521B27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1.岗位要求10年以上相关领域工作经验：10分；</w:t>
      </w:r>
    </w:p>
    <w:p w14:paraId="107137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2.岗位要求5年以上相关领域工作经验：6分；</w:t>
      </w:r>
    </w:p>
    <w:p w14:paraId="416D04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3.岗位要求2年以上相关领域工作经验：3分；</w:t>
      </w:r>
    </w:p>
    <w:p w14:paraId="2B3AC2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4.岗位对工作经验无明确要求：1分。</w:t>
      </w:r>
    </w:p>
    <w:p w14:paraId="7E91D9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楷体_GB2312" w:hAnsi="楷体_GB2312" w:eastAsia="楷体_GB2312" w:cs="楷体_GB2312"/>
          <w:sz w:val="32"/>
          <w:szCs w:val="32"/>
        </w:rPr>
        <w:t>第八条</w:t>
      </w:r>
      <w:r>
        <w:rPr>
          <w:rFonts w:hint="eastAsia" w:ascii="楷体_GB2312" w:hAnsi="楷体_GB2312" w:eastAsia="楷体_GB2312" w:cs="楷体_GB2312"/>
          <w:sz w:val="32"/>
          <w:szCs w:val="32"/>
          <w:lang w:val="en-US" w:eastAsia="zh-CN"/>
        </w:rPr>
        <w:t xml:space="preserve">  </w:t>
      </w:r>
      <w:r>
        <w:rPr>
          <w:rFonts w:hint="default" w:ascii="楷体_GB2312" w:hAnsi="楷体_GB2312" w:eastAsia="楷体_GB2312" w:cs="楷体_GB2312"/>
          <w:sz w:val="32"/>
          <w:szCs w:val="32"/>
        </w:rPr>
        <w:t>市场紧缺度积分</w:t>
      </w:r>
      <w:r>
        <w:rPr>
          <w:rFonts w:hint="default" w:ascii="Times New Roman" w:hAnsi="Times New Roman" w:eastAsia="仿宋_GB2312" w:cs="Times New Roman"/>
          <w:sz w:val="32"/>
          <w:szCs w:val="32"/>
        </w:rPr>
        <w:t>（满分20分）</w:t>
      </w:r>
    </w:p>
    <w:p w14:paraId="3C1034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市场紧缺度积分反映岗位在人才市场上的供需状况和竞争激烈程度。</w:t>
      </w:r>
    </w:p>
    <w:p w14:paraId="72ECC98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（一）人才供给状况</w:t>
      </w:r>
      <w:r>
        <w:rPr>
          <w:rFonts w:hint="default" w:ascii="Times New Roman" w:hAnsi="Times New Roman" w:eastAsia="仿宋_GB2312" w:cs="Times New Roman"/>
          <w:sz w:val="32"/>
          <w:szCs w:val="32"/>
        </w:rPr>
        <w:t>（满分10分）</w:t>
      </w:r>
    </w:p>
    <w:p w14:paraId="65CAB8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1.岗位在疆内人才市场上供给极度匮乏，招聘难度极大：10分；</w:t>
      </w:r>
    </w:p>
    <w:p w14:paraId="22919E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2.岗位在疆内人才市场上供给不足，招聘难度较大：6分；</w:t>
      </w:r>
    </w:p>
    <w:p w14:paraId="3482C2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3.岗位在疆内人才市场上有一定供给，招聘难度一般：3分。</w:t>
      </w:r>
    </w:p>
    <w:p w14:paraId="6CB132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（二）薪酬水平</w:t>
      </w:r>
      <w:r>
        <w:rPr>
          <w:rFonts w:hint="default" w:ascii="Times New Roman" w:hAnsi="Times New Roman" w:eastAsia="仿宋_GB2312" w:cs="Times New Roman"/>
          <w:sz w:val="32"/>
          <w:szCs w:val="32"/>
        </w:rPr>
        <w:t>（满分10分）</w:t>
      </w:r>
    </w:p>
    <w:p w14:paraId="3B429D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以岗位在市场上的薪酬水平为参考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以应发薪酬为准</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4DBB29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1.岗位市场年薪达到50万元及以上的：10分；</w:t>
      </w:r>
    </w:p>
    <w:p w14:paraId="794B08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2.岗位市场年薪达到</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rPr>
        <w:t>万元及以上不满50万元的：7分；</w:t>
      </w:r>
    </w:p>
    <w:p w14:paraId="4F6827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3.岗位市场年薪达到1</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万元及以上不满</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rPr>
        <w:t>万元的：4分；</w:t>
      </w:r>
    </w:p>
    <w:p w14:paraId="6BC3E0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4.岗位市场年薪不满1</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万元的：1分。</w:t>
      </w:r>
    </w:p>
    <w:p w14:paraId="4531D4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楷体_GB2312" w:hAnsi="楷体_GB2312" w:eastAsia="楷体_GB2312" w:cs="楷体_GB2312"/>
          <w:sz w:val="32"/>
          <w:szCs w:val="32"/>
        </w:rPr>
        <w:t>第九条</w:t>
      </w:r>
      <w:r>
        <w:rPr>
          <w:rFonts w:hint="eastAsia" w:ascii="楷体_GB2312" w:hAnsi="楷体_GB2312" w:eastAsia="楷体_GB2312" w:cs="楷体_GB2312"/>
          <w:sz w:val="32"/>
          <w:szCs w:val="32"/>
          <w:lang w:val="en-US" w:eastAsia="zh-CN"/>
        </w:rPr>
        <w:t xml:space="preserve">  </w:t>
      </w:r>
      <w:r>
        <w:rPr>
          <w:rFonts w:hint="default" w:ascii="楷体_GB2312" w:hAnsi="楷体_GB2312" w:eastAsia="楷体_GB2312" w:cs="楷体_GB2312"/>
          <w:sz w:val="32"/>
          <w:szCs w:val="32"/>
        </w:rPr>
        <w:t>附加分</w:t>
      </w:r>
      <w:r>
        <w:rPr>
          <w:rFonts w:hint="default" w:ascii="Times New Roman" w:hAnsi="Times New Roman" w:eastAsia="仿宋_GB2312" w:cs="Times New Roman"/>
          <w:sz w:val="32"/>
          <w:szCs w:val="32"/>
        </w:rPr>
        <w:t>（满分10分）</w:t>
      </w:r>
    </w:p>
    <w:p w14:paraId="0039D31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（一）岗位紧缺紧迫性</w:t>
      </w:r>
      <w:r>
        <w:rPr>
          <w:rFonts w:hint="default" w:ascii="Times New Roman" w:hAnsi="Times New Roman" w:eastAsia="仿宋_GB2312" w:cs="Times New Roman"/>
          <w:sz w:val="32"/>
          <w:szCs w:val="32"/>
        </w:rPr>
        <w:t>（满分6分）</w:t>
      </w:r>
    </w:p>
    <w:p w14:paraId="1FD300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1.岗位急需在6个月内到岗，否则影响重大项目推进或关键业务开展的：6分；</w:t>
      </w:r>
    </w:p>
    <w:p w14:paraId="2A8EA7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2.岗位急需在1年内到岗的：4分；</w:t>
      </w:r>
    </w:p>
    <w:p w14:paraId="79C818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3.岗位可在1年以上逐步到岗的：2分。</w:t>
      </w:r>
    </w:p>
    <w:p w14:paraId="7DE8393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仿宋_GB2312" w:hAnsi="仿宋_GB2312" w:eastAsia="仿宋_GB2312" w:cs="仿宋_GB2312"/>
          <w:b/>
          <w:bCs/>
          <w:sz w:val="32"/>
          <w:szCs w:val="32"/>
        </w:rPr>
        <w:t>（二）岗位所在单位支撑能力</w:t>
      </w:r>
      <w:r>
        <w:rPr>
          <w:rFonts w:hint="default" w:ascii="Times New Roman" w:hAnsi="Times New Roman" w:eastAsia="仿宋_GB2312" w:cs="Times New Roman"/>
          <w:sz w:val="32"/>
          <w:szCs w:val="32"/>
        </w:rPr>
        <w:t>（满分4分）</w:t>
      </w:r>
    </w:p>
    <w:p w14:paraId="009E9C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1.用人单位为师市重点企业、龙头企业或重点事业单位，具备良好的平台支撑和人才培养能力的：4分；</w:t>
      </w:r>
    </w:p>
    <w:p w14:paraId="40F124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2.用人单位具备一定的平台支撑和人才培养能力的：2分。</w:t>
      </w:r>
    </w:p>
    <w:p w14:paraId="67D0E6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岗位总积分按以下公式计算：</w:t>
      </w:r>
    </w:p>
    <w:p w14:paraId="00DD1B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岗位总积分=岗位特性积分</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任职要求积分+市场紧缺度积分+附加分</w:t>
      </w:r>
    </w:p>
    <w:p w14:paraId="30ED58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第十一条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根据岗位总积分，确定岗位紧缺等级：</w:t>
      </w:r>
    </w:p>
    <w:p w14:paraId="0C1AA5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积分区间</w:t>
      </w:r>
      <w:r>
        <w:rPr>
          <w:rFonts w:hint="eastAsia"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rPr>
        <w:t>100—81分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认定为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特别紧缺</w:t>
      </w:r>
      <w:r>
        <w:rPr>
          <w:rFonts w:hint="eastAsia" w:ascii="Times New Roman" w:hAnsi="Times New Roman" w:eastAsia="仿宋_GB2312" w:cs="Times New Roman"/>
          <w:sz w:val="32"/>
          <w:szCs w:val="32"/>
          <w:lang w:val="en-US" w:eastAsia="zh-CN"/>
        </w:rPr>
        <w:t>岗位</w:t>
      </w:r>
      <w:r>
        <w:rPr>
          <w:rFonts w:hint="eastAsia" w:ascii="Times New Roman" w:hAnsi="Times New Roman" w:eastAsia="仿宋_GB2312" w:cs="Times New Roman"/>
          <w:sz w:val="32"/>
          <w:szCs w:val="32"/>
          <w:lang w:eastAsia="zh-CN"/>
        </w:rPr>
        <w:t>”；</w:t>
      </w:r>
    </w:p>
    <w:p w14:paraId="6D6AEB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积分区间</w:t>
      </w:r>
      <w:r>
        <w:rPr>
          <w:rFonts w:hint="eastAsia" w:ascii="Times New Roman" w:hAnsi="Times New Roman" w:eastAsia="仿宋_GB2312" w:cs="Times New Roman"/>
          <w:sz w:val="32"/>
          <w:szCs w:val="32"/>
          <w:lang w:val="en-US" w:eastAsia="zh-CN"/>
        </w:rPr>
        <w:t>为80</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1分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认定为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比较紧缺</w:t>
      </w:r>
      <w:r>
        <w:rPr>
          <w:rFonts w:hint="eastAsia" w:ascii="Times New Roman" w:hAnsi="Times New Roman" w:eastAsia="仿宋_GB2312" w:cs="Times New Roman"/>
          <w:sz w:val="32"/>
          <w:szCs w:val="32"/>
          <w:lang w:val="en-US" w:eastAsia="zh-CN"/>
        </w:rPr>
        <w:t>岗位</w:t>
      </w:r>
      <w:r>
        <w:rPr>
          <w:rFonts w:hint="eastAsia" w:ascii="Times New Roman" w:hAnsi="Times New Roman" w:eastAsia="仿宋_GB2312" w:cs="Times New Roman"/>
          <w:sz w:val="32"/>
          <w:szCs w:val="32"/>
          <w:lang w:eastAsia="zh-CN"/>
        </w:rPr>
        <w:t>”；</w:t>
      </w:r>
    </w:p>
    <w:p w14:paraId="3D94B9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积分区间</w:t>
      </w:r>
      <w:r>
        <w:rPr>
          <w:rFonts w:hint="eastAsia"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rPr>
        <w:t>60—4</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认定为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一般紧缺</w:t>
      </w:r>
      <w:r>
        <w:rPr>
          <w:rFonts w:hint="eastAsia" w:ascii="Times New Roman" w:hAnsi="Times New Roman" w:eastAsia="仿宋_GB2312" w:cs="Times New Roman"/>
          <w:sz w:val="32"/>
          <w:szCs w:val="32"/>
          <w:lang w:val="en-US" w:eastAsia="zh-CN"/>
        </w:rPr>
        <w:t>岗位</w:t>
      </w:r>
      <w:r>
        <w:rPr>
          <w:rFonts w:hint="eastAsia" w:ascii="Times New Roman" w:hAnsi="Times New Roman" w:eastAsia="仿宋_GB2312" w:cs="Times New Roman"/>
          <w:sz w:val="32"/>
          <w:szCs w:val="32"/>
          <w:lang w:eastAsia="zh-CN"/>
        </w:rPr>
        <w:t>”；</w:t>
      </w:r>
    </w:p>
    <w:p w14:paraId="3B93F1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积分区间</w:t>
      </w:r>
      <w:r>
        <w:rPr>
          <w:rFonts w:hint="eastAsia"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rPr>
        <w:t>40分及以下</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暂不列入</w:t>
      </w:r>
      <w:r>
        <w:rPr>
          <w:rFonts w:hint="eastAsia" w:ascii="Times New Roman" w:hAnsi="Times New Roman" w:eastAsia="仿宋_GB2312" w:cs="Times New Roman"/>
          <w:sz w:val="32"/>
          <w:szCs w:val="32"/>
          <w:lang w:val="en-US" w:eastAsia="zh-CN"/>
        </w:rPr>
        <w:t>师市</w:t>
      </w:r>
      <w:r>
        <w:rPr>
          <w:rFonts w:hint="default" w:ascii="Times New Roman" w:hAnsi="Times New Roman" w:eastAsia="仿宋_GB2312" w:cs="Times New Roman"/>
          <w:sz w:val="32"/>
          <w:szCs w:val="32"/>
        </w:rPr>
        <w:t>急需紧缺</w:t>
      </w:r>
      <w:r>
        <w:rPr>
          <w:rFonts w:hint="eastAsia" w:ascii="Times New Roman" w:hAnsi="Times New Roman" w:eastAsia="仿宋_GB2312" w:cs="Times New Roman"/>
          <w:sz w:val="32"/>
          <w:szCs w:val="32"/>
          <w:lang w:val="en-US" w:eastAsia="zh-CN"/>
        </w:rPr>
        <w:t>人才</w:t>
      </w:r>
      <w:r>
        <w:rPr>
          <w:rFonts w:hint="default" w:ascii="Times New Roman" w:hAnsi="Times New Roman" w:eastAsia="仿宋_GB2312" w:cs="Times New Roman"/>
          <w:sz w:val="32"/>
          <w:szCs w:val="32"/>
        </w:rPr>
        <w:t>目录</w:t>
      </w:r>
      <w:r>
        <w:rPr>
          <w:rFonts w:hint="eastAsia" w:ascii="Times New Roman" w:hAnsi="Times New Roman" w:eastAsia="仿宋_GB2312" w:cs="Times New Roman"/>
          <w:sz w:val="32"/>
          <w:szCs w:val="32"/>
          <w:lang w:eastAsia="zh-CN"/>
        </w:rPr>
        <w:t>。</w:t>
      </w:r>
    </w:p>
    <w:p w14:paraId="4F15D2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第十二条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有下列情形之一的，可直接认定为“特别紧缺”岗位，经师市党委人才工作领导小组审定后纳入目录：</w:t>
      </w:r>
    </w:p>
    <w:p w14:paraId="642B73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（一）师市重大招商引资项目、重大工程建设急需的关键岗位；</w:t>
      </w:r>
    </w:p>
    <w:p w14:paraId="41786A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（二）师市重点科研攻关项目、重大创新平台建设急需的核心技术岗位；</w:t>
      </w:r>
    </w:p>
    <w:p w14:paraId="6A68D9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（三）师市党委人才工作领导小组认定的其他急需紧缺情形。</w:t>
      </w:r>
    </w:p>
    <w:p w14:paraId="67FAED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第三章</w:t>
      </w:r>
      <w:r>
        <w:rPr>
          <w:rFonts w:hint="eastAsia" w:ascii="黑体" w:hAnsi="黑体" w:eastAsia="黑体" w:cs="黑体"/>
          <w:sz w:val="32"/>
          <w:szCs w:val="32"/>
          <w:lang w:val="en-US" w:eastAsia="zh-CN"/>
        </w:rPr>
        <w:t xml:space="preserve">  </w:t>
      </w:r>
      <w:r>
        <w:rPr>
          <w:rFonts w:hint="default" w:ascii="黑体" w:hAnsi="黑体" w:eastAsia="黑体" w:cs="黑体"/>
          <w:sz w:val="32"/>
          <w:szCs w:val="32"/>
        </w:rPr>
        <w:t>评价程序</w:t>
      </w:r>
    </w:p>
    <w:p w14:paraId="343EE9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第十三条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急需紧缺岗位评价积分认定按以下程序进行：</w:t>
      </w:r>
    </w:p>
    <w:p w14:paraId="4B9B4FE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b/>
          <w:bCs/>
          <w:sz w:val="32"/>
          <w:szCs w:val="32"/>
        </w:rPr>
        <w:t>（一）岗位申报</w:t>
      </w:r>
      <w:r>
        <w:rPr>
          <w:rFonts w:hint="default" w:ascii="Times New Roman" w:hAnsi="Times New Roman" w:eastAsia="仿宋_GB2312" w:cs="Times New Roman"/>
          <w:sz w:val="32"/>
          <w:szCs w:val="32"/>
        </w:rPr>
        <w:t>。用人单位根据实际需要，向行业主管部门提交岗位信息，填写《第四师可克达拉市急需紧缺岗位评价积分申请表》。</w:t>
      </w:r>
    </w:p>
    <w:p w14:paraId="5D1EBF6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b/>
          <w:bCs/>
          <w:sz w:val="32"/>
          <w:szCs w:val="32"/>
        </w:rPr>
        <w:t>（二）行业主管部门初审</w:t>
      </w:r>
      <w:r>
        <w:rPr>
          <w:rFonts w:hint="default" w:ascii="Times New Roman" w:hAnsi="Times New Roman" w:eastAsia="仿宋_GB2312" w:cs="Times New Roman"/>
          <w:sz w:val="32"/>
          <w:szCs w:val="32"/>
        </w:rPr>
        <w:t>。行业主管部门对用人单位申报的岗位信息进行审核，确认岗位的真实性和合理性，对照积分标准进行初步评分。</w:t>
      </w:r>
    </w:p>
    <w:p w14:paraId="5F95957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b/>
          <w:bCs/>
          <w:sz w:val="32"/>
          <w:szCs w:val="32"/>
        </w:rPr>
        <w:t>（三）专家评审</w:t>
      </w:r>
      <w:r>
        <w:rPr>
          <w:rFonts w:hint="default" w:ascii="Times New Roman" w:hAnsi="Times New Roman" w:eastAsia="仿宋_GB2312" w:cs="Times New Roman"/>
          <w:sz w:val="32"/>
          <w:szCs w:val="32"/>
        </w:rPr>
        <w:t>。行业主管部门组织相关领域专家（5-7名），对岗位的专业性、技术难度、紧缺程度等进行评审，确认各项积分指标的得分。</w:t>
      </w:r>
    </w:p>
    <w:p w14:paraId="7FBA213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b/>
          <w:bCs/>
          <w:sz w:val="32"/>
          <w:szCs w:val="32"/>
        </w:rPr>
        <w:t>（四）综合评分</w:t>
      </w:r>
      <w:r>
        <w:rPr>
          <w:rFonts w:hint="default" w:ascii="Times New Roman" w:hAnsi="Times New Roman" w:eastAsia="仿宋_GB2312" w:cs="Times New Roman"/>
          <w:sz w:val="32"/>
          <w:szCs w:val="32"/>
        </w:rPr>
        <w:t>。综合行业主管部门初审和专家评审意见，计算岗位总积分，提出紧缺等级建议。</w:t>
      </w:r>
    </w:p>
    <w:p w14:paraId="63B37D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b/>
          <w:bCs/>
          <w:sz w:val="32"/>
          <w:szCs w:val="32"/>
        </w:rPr>
        <w:t>（五）公示</w:t>
      </w:r>
      <w:r>
        <w:rPr>
          <w:rFonts w:hint="default" w:ascii="Times New Roman" w:hAnsi="Times New Roman" w:eastAsia="仿宋_GB2312" w:cs="Times New Roman"/>
          <w:sz w:val="32"/>
          <w:szCs w:val="32"/>
        </w:rPr>
        <w:t>。岗位评价积分和紧缺等级认定结果在师市政务网站公示5个工作日。</w:t>
      </w:r>
    </w:p>
    <w:p w14:paraId="0474C5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仿宋_GB2312" w:hAnsi="仿宋_GB2312" w:eastAsia="仿宋_GB2312" w:cs="仿宋_GB2312"/>
          <w:b/>
          <w:bCs/>
          <w:sz w:val="32"/>
          <w:szCs w:val="32"/>
        </w:rPr>
        <w:t>（六）审定发布</w:t>
      </w:r>
      <w:r>
        <w:rPr>
          <w:rFonts w:hint="default" w:ascii="Times New Roman" w:hAnsi="Times New Roman" w:eastAsia="仿宋_GB2312" w:cs="Times New Roman"/>
          <w:sz w:val="32"/>
          <w:szCs w:val="32"/>
        </w:rPr>
        <w:t>。公示无异议的，报师市党委人才工作领导小组审定后，纳入《急需紧缺人才目录》并向社会发布。</w:t>
      </w:r>
    </w:p>
    <w:p w14:paraId="0DC304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第十四条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岗位评价积分认定</w:t>
      </w:r>
      <w:r>
        <w:rPr>
          <w:rFonts w:hint="eastAsia" w:ascii="Times New Roman" w:hAnsi="Times New Roman" w:eastAsia="仿宋_GB2312" w:cs="Times New Roman"/>
          <w:sz w:val="32"/>
          <w:szCs w:val="32"/>
          <w:lang w:val="en-US" w:eastAsia="zh-CN"/>
        </w:rPr>
        <w:t>原则上</w:t>
      </w:r>
      <w:r>
        <w:rPr>
          <w:rFonts w:hint="default" w:ascii="Times New Roman" w:hAnsi="Times New Roman" w:eastAsia="仿宋_GB2312" w:cs="Times New Roman"/>
          <w:sz w:val="32"/>
          <w:szCs w:val="32"/>
        </w:rPr>
        <w:t>每年集中开展</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次，一般在每年第四季度进行，与年度急需紧缺人才需求目录编制同步开展。遇有重大产业布局调整或突发性人才需求，可适时启动认定程序。</w:t>
      </w:r>
    </w:p>
    <w:p w14:paraId="45D9EF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第十五条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申请岗位评价积分认定应当提交以下材料：</w:t>
      </w:r>
    </w:p>
    <w:p w14:paraId="457462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（一）《第四师可克达拉市急需紧缺岗位评价积分申请表》；</w:t>
      </w:r>
    </w:p>
    <w:p w14:paraId="015A25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（二）岗位说明书（含岗位名称、职责描述、任职要求、薪资范围等）；</w:t>
      </w:r>
    </w:p>
    <w:p w14:paraId="1E4A92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（三）用人单位营业执照或法人证书复印件；</w:t>
      </w:r>
    </w:p>
    <w:p w14:paraId="3D60C0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（四）岗位所在领域相关产业政策文件或项目批复文件；</w:t>
      </w:r>
    </w:p>
    <w:p w14:paraId="532487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（五）岗位市场薪酬水平佐证材料（如有）；</w:t>
      </w:r>
    </w:p>
    <w:p w14:paraId="3CE242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（六）其他需要提供的材料。</w:t>
      </w:r>
    </w:p>
    <w:p w14:paraId="3DAAE2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第四章</w:t>
      </w:r>
      <w:r>
        <w:rPr>
          <w:rFonts w:hint="eastAsia" w:ascii="黑体" w:hAnsi="黑体" w:eastAsia="黑体" w:cs="黑体"/>
          <w:sz w:val="32"/>
          <w:szCs w:val="32"/>
          <w:lang w:val="en-US" w:eastAsia="zh-CN"/>
        </w:rPr>
        <w:t xml:space="preserve">  </w:t>
      </w:r>
      <w:r>
        <w:rPr>
          <w:rFonts w:hint="default" w:ascii="黑体" w:hAnsi="黑体" w:eastAsia="黑体" w:cs="黑体"/>
          <w:sz w:val="32"/>
          <w:szCs w:val="32"/>
        </w:rPr>
        <w:t>结果运用</w:t>
      </w:r>
    </w:p>
    <w:p w14:paraId="10A1DF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第十六条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岗位评价积分和紧缺等级认定结果，作为以下工作的依据：</w:t>
      </w:r>
    </w:p>
    <w:p w14:paraId="270C64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（一）确定年度《急需紧缺人才目录》中各岗位的紧缺等级；</w:t>
      </w:r>
    </w:p>
    <w:p w14:paraId="1E14D6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（二）对应《第四师可克达拉市急需紧缺人才引进实施方案》中规定的人才补贴标准（特别紧缺岗位对应第一层次、比较紧缺岗位对应第二层次、一般紧缺岗位对应第三层次）；</w:t>
      </w:r>
    </w:p>
    <w:p w14:paraId="27EE97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（三）作为岗位所在单位申报人才引进计划、申请人才发展专项资金的参考依据。</w:t>
      </w:r>
    </w:p>
    <w:p w14:paraId="28A370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第十七条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岗位积分和紧缺等级实行动态管理：</w:t>
      </w:r>
    </w:p>
    <w:p w14:paraId="165AC4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（一）已列入年度目录的岗位，</w:t>
      </w:r>
      <w:r>
        <w:rPr>
          <w:rFonts w:hint="eastAsia" w:ascii="Times New Roman" w:hAnsi="Times New Roman" w:eastAsia="仿宋_GB2312" w:cs="Times New Roman"/>
          <w:sz w:val="32"/>
          <w:szCs w:val="32"/>
          <w:lang w:val="en-US" w:eastAsia="zh-CN"/>
        </w:rPr>
        <w:t>在本年度未招到合适人选时，</w:t>
      </w:r>
      <w:r>
        <w:rPr>
          <w:rFonts w:hint="default" w:ascii="Times New Roman" w:hAnsi="Times New Roman" w:eastAsia="仿宋_GB2312" w:cs="Times New Roman"/>
          <w:sz w:val="32"/>
          <w:szCs w:val="32"/>
        </w:rPr>
        <w:t>下一年度目录编制时</w:t>
      </w:r>
      <w:r>
        <w:rPr>
          <w:rFonts w:hint="eastAsia" w:ascii="Times New Roman" w:hAnsi="Times New Roman" w:eastAsia="仿宋_GB2312" w:cs="Times New Roman"/>
          <w:sz w:val="32"/>
          <w:szCs w:val="32"/>
          <w:lang w:val="en-US" w:eastAsia="zh-CN"/>
        </w:rPr>
        <w:t>需</w:t>
      </w:r>
      <w:r>
        <w:rPr>
          <w:rFonts w:hint="default" w:ascii="Times New Roman" w:hAnsi="Times New Roman" w:eastAsia="仿宋_GB2312" w:cs="Times New Roman"/>
          <w:sz w:val="32"/>
          <w:szCs w:val="32"/>
        </w:rPr>
        <w:t>重新进行积分评价；</w:t>
      </w:r>
    </w:p>
    <w:p w14:paraId="4867AF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（二）因产业发展变化导致岗位紧缺程度发生重大变化的，可适时调整紧缺等级；</w:t>
      </w:r>
    </w:p>
    <w:p w14:paraId="4F217A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（三）岗位因人才引进到位、技术突破等原因不再紧缺的，应从目录中移出。</w:t>
      </w:r>
    </w:p>
    <w:p w14:paraId="0E933D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第五章</w:t>
      </w:r>
      <w:r>
        <w:rPr>
          <w:rFonts w:hint="eastAsia" w:ascii="黑体" w:hAnsi="黑体" w:eastAsia="黑体" w:cs="黑体"/>
          <w:sz w:val="32"/>
          <w:szCs w:val="32"/>
          <w:lang w:val="en-US" w:eastAsia="zh-CN"/>
        </w:rPr>
        <w:t xml:space="preserve">  </w:t>
      </w:r>
      <w:r>
        <w:rPr>
          <w:rFonts w:hint="default" w:ascii="黑体" w:hAnsi="黑体" w:eastAsia="黑体" w:cs="黑体"/>
          <w:sz w:val="32"/>
          <w:szCs w:val="32"/>
        </w:rPr>
        <w:t>监督管理</w:t>
      </w:r>
    </w:p>
    <w:p w14:paraId="06CDBE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第十八条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用人单位应当对申报材料的真实性、完整性、有效性和合法性负责。对提供虚假材料骗取岗位认定的，取消该单位当年度所有岗位申报资格，并依法依规追究责任。</w:t>
      </w:r>
    </w:p>
    <w:p w14:paraId="5B7DBA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第十九条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行业主管部门应当建立健全岗位评价工作档案，做到过程可追溯、结果可核查。</w:t>
      </w:r>
    </w:p>
    <w:p w14:paraId="6A4C02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第二十条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师市党委人才工作领导小组办公室负责对岗位评价积分认定工作进行监督检查，发现问题及时纠正。</w:t>
      </w:r>
    </w:p>
    <w:p w14:paraId="4FF339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第二十一条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用人单位对岗位评价积分认定结果有异议的，可向师市党委人才工作领导小组办公室提出申诉。</w:t>
      </w:r>
    </w:p>
    <w:p w14:paraId="0E45D7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第六章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附则</w:t>
      </w:r>
    </w:p>
    <w:p w14:paraId="64203B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第二十二条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本办法由师市党委人才工作领导小组办公室负责解释。</w:t>
      </w:r>
    </w:p>
    <w:p w14:paraId="72F833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第二十三条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各行业主管部门可根据本办法，结合本领域实际，制定具体的岗位评价实施细则。</w:t>
      </w:r>
    </w:p>
    <w:p w14:paraId="75360F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楷体_GB2312" w:hAnsi="楷体_GB2312" w:eastAsia="楷体_GB2312" w:cs="楷体_GB2312"/>
          <w:sz w:val="32"/>
          <w:szCs w:val="32"/>
        </w:rPr>
        <w:t>第二十四条</w:t>
      </w:r>
      <w:r>
        <w:rPr>
          <w:rFonts w:hint="eastAsia" w:ascii="楷体_GB2312" w:hAnsi="楷体_GB2312" w:eastAsia="楷体_GB2312" w:cs="楷体_GB2312"/>
          <w:sz w:val="32"/>
          <w:szCs w:val="32"/>
          <w:lang w:val="en-US" w:eastAsia="zh-CN"/>
        </w:rPr>
        <w:t xml:space="preserve">  </w:t>
      </w:r>
      <w:r>
        <w:rPr>
          <w:rFonts w:hint="default" w:ascii="Times New Roman" w:hAnsi="Times New Roman" w:eastAsia="仿宋_GB2312" w:cs="Times New Roman"/>
          <w:sz w:val="32"/>
          <w:szCs w:val="32"/>
        </w:rPr>
        <w:t>本办法自印发之日起施行。</w:t>
      </w:r>
    </w:p>
    <w:p w14:paraId="7ACB04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70EA5D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65A2FB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65535B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064AC2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2E3EBDA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default" w:ascii="Times New Roman" w:hAnsi="Times New Roman" w:eastAsia="黑体" w:cs="Times New Roman"/>
          <w:sz w:val="32"/>
          <w:szCs w:val="32"/>
          <w:lang w:val="en-US" w:eastAsia="zh-CN"/>
        </w:rPr>
        <w:t>2</w:t>
      </w:r>
    </w:p>
    <w:p w14:paraId="6B5A636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p>
    <w:p w14:paraId="010859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第四师可克达拉市急需紧缺人才实际贡献考核量化评价实施办法</w:t>
      </w:r>
    </w:p>
    <w:p w14:paraId="7A5E9762">
      <w:pPr>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征求意见稿</w:t>
      </w:r>
      <w:r>
        <w:rPr>
          <w:rFonts w:hint="eastAsia" w:ascii="楷体_GB2312" w:hAnsi="楷体_GB2312" w:eastAsia="楷体_GB2312" w:cs="楷体_GB2312"/>
          <w:sz w:val="32"/>
          <w:szCs w:val="32"/>
        </w:rPr>
        <w:t>）</w:t>
      </w:r>
    </w:p>
    <w:p w14:paraId="0459D7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p>
    <w:p w14:paraId="7F13F9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第一章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总则</w:t>
      </w:r>
    </w:p>
    <w:p w14:paraId="247EA6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第一条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为落实《第四师可克达拉市急需紧缺人才引进实施方案》，建立以创新能力、质量、实效、贡献为导向的人才评价体系，科学评价引进人才在管理期内各年度</w:t>
      </w:r>
      <w:r>
        <w:rPr>
          <w:rFonts w:hint="default" w:ascii="Times New Roman" w:hAnsi="Times New Roman" w:eastAsia="仿宋_GB2312" w:cs="Times New Roman"/>
          <w:sz w:val="32"/>
          <w:szCs w:val="32"/>
          <w:lang w:eastAsia="zh-CN"/>
        </w:rPr>
        <w:t>（</w:t>
      </w:r>
      <w:r>
        <w:rPr>
          <w:rFonts w:hint="default" w:ascii="Times New Roman" w:hAnsi="Times New Roman" w:eastAsia="楷体_GB2312" w:cs="Times New Roman"/>
          <w:sz w:val="32"/>
          <w:szCs w:val="32"/>
          <w:lang w:eastAsia="zh-CN"/>
        </w:rPr>
        <w:t>“年度”指人才自引进之日起算，满</w:t>
      </w:r>
      <w:r>
        <w:rPr>
          <w:rFonts w:hint="default" w:ascii="Times New Roman" w:hAnsi="Times New Roman" w:eastAsia="楷体_GB2312" w:cs="Times New Roman"/>
          <w:sz w:val="32"/>
          <w:szCs w:val="32"/>
          <w:lang w:val="en-US" w:eastAsia="zh-CN"/>
        </w:rPr>
        <w:t>1年、满2年和期满3个时间节点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的岗位紧缺程度和实际贡献，精准兑现人才补贴待遇，结合师市实际，制定本办法。</w:t>
      </w:r>
    </w:p>
    <w:p w14:paraId="659937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本办法适用于经师市认定引进的急需紧缺人才，在管理期内每年度岗位紧缺程度和实际贡献的综合考核积分。实际贡献考核积分结果作为确定人才下一年度补贴标准的直接依据。</w:t>
      </w:r>
    </w:p>
    <w:p w14:paraId="041AEA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第三条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实际贡献</w:t>
      </w:r>
      <w:r>
        <w:rPr>
          <w:rFonts w:hint="default" w:ascii="Times New Roman" w:hAnsi="Times New Roman" w:eastAsia="楷体_GB2312" w:cs="Times New Roman"/>
          <w:sz w:val="32"/>
          <w:szCs w:val="32"/>
        </w:rPr>
        <w:t>考核积分坚持以下原则</w:t>
      </w:r>
      <w:r>
        <w:rPr>
          <w:rFonts w:hint="default" w:ascii="Times New Roman" w:hAnsi="Times New Roman" w:eastAsia="仿宋_GB2312" w:cs="Times New Roman"/>
          <w:sz w:val="32"/>
          <w:szCs w:val="32"/>
        </w:rPr>
        <w:t>：</w:t>
      </w:r>
    </w:p>
    <w:p w14:paraId="0F2195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（一）需求导向</w:t>
      </w:r>
      <w:r>
        <w:rPr>
          <w:rFonts w:hint="default" w:ascii="Times New Roman" w:hAnsi="Times New Roman" w:eastAsia="仿宋_GB2312" w:cs="Times New Roman"/>
          <w:sz w:val="32"/>
          <w:szCs w:val="32"/>
        </w:rPr>
        <w:t>。紧扣师市产业发展和民生保障实际需求，岗位紧缺程度作为重要评价维度。</w:t>
      </w:r>
    </w:p>
    <w:p w14:paraId="374E36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（二）贡献优先</w:t>
      </w:r>
      <w:r>
        <w:rPr>
          <w:rFonts w:hint="default" w:ascii="Times New Roman" w:hAnsi="Times New Roman" w:eastAsia="仿宋_GB2312" w:cs="Times New Roman"/>
          <w:sz w:val="32"/>
          <w:szCs w:val="32"/>
        </w:rPr>
        <w:t>。以人才在师市实际创造的产业价值和社会效益为核心评价内容。</w:t>
      </w:r>
    </w:p>
    <w:p w14:paraId="6914AA5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（三）量化操作</w:t>
      </w:r>
      <w:r>
        <w:rPr>
          <w:rFonts w:hint="default" w:ascii="Times New Roman" w:hAnsi="Times New Roman" w:eastAsia="仿宋_GB2312" w:cs="Times New Roman"/>
          <w:sz w:val="32"/>
          <w:szCs w:val="32"/>
        </w:rPr>
        <w:t>。采用指标量化赋分方式，各项指标均有明确的计分标准和验证材料，最大程度减少主观因素。</w:t>
      </w:r>
    </w:p>
    <w:p w14:paraId="7247A1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（四）市场认可</w:t>
      </w:r>
      <w:r>
        <w:rPr>
          <w:rFonts w:hint="default" w:ascii="Times New Roman" w:hAnsi="Times New Roman" w:eastAsia="仿宋_GB2312" w:cs="Times New Roman"/>
          <w:sz w:val="32"/>
          <w:szCs w:val="32"/>
        </w:rPr>
        <w:t>。充分体现用人单位、行业专家和市场对人才价值的认可程度。</w:t>
      </w:r>
    </w:p>
    <w:p w14:paraId="63296D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第四条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师市党委人才工作领导小组办公室负责实际贡献考核积分制的统筹协调和监督管理。各行业主管部门负责本领域引进人才实际贡献考核积分的具体组织实施。用人单位负责人才实际贡献考核积分的初审和日常评价。</w:t>
      </w:r>
    </w:p>
    <w:p w14:paraId="34E6DF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第二章</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实际贡献考核积分构成与标准</w:t>
      </w:r>
    </w:p>
    <w:p w14:paraId="71B8E8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第五条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急需紧缺人才实际贡献考核积分实行百分制，由岗位紧缺等级积分、产业与社会贡献积分、市场认可度积分三部分组成。</w:t>
      </w:r>
    </w:p>
    <w:p w14:paraId="357A14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实际贡献考核总积分=岗位紧缺等级积分（满分30分）+产业与社会贡献积分（满分50分）+市场认可度积分（满分20分）</w:t>
      </w:r>
    </w:p>
    <w:p w14:paraId="47C7E8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rPr>
        <w:t>第六条</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岗位紧缺等级积分（满分30分）</w:t>
      </w:r>
    </w:p>
    <w:p w14:paraId="4551A6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岗位紧缺等级积分反映人才所在岗位当年度在师市的急需紧缺程度。以</w:t>
      </w:r>
      <w:r>
        <w:rPr>
          <w:rFonts w:hint="default" w:ascii="Times New Roman" w:hAnsi="Times New Roman" w:eastAsia="仿宋_GB2312" w:cs="Times New Roman"/>
          <w:sz w:val="32"/>
          <w:szCs w:val="32"/>
          <w:lang w:eastAsia="zh-CN"/>
        </w:rPr>
        <w:t>认定时</w:t>
      </w:r>
      <w:r>
        <w:rPr>
          <w:rFonts w:hint="default" w:ascii="Times New Roman" w:hAnsi="Times New Roman" w:eastAsia="仿宋_GB2312" w:cs="Times New Roman"/>
          <w:sz w:val="32"/>
          <w:szCs w:val="32"/>
        </w:rPr>
        <w:t>的紧缺等级为基准进行赋分：</w:t>
      </w:r>
    </w:p>
    <w:p w14:paraId="470D1D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认定时为“</w:t>
      </w:r>
      <w:r>
        <w:rPr>
          <w:rFonts w:hint="default" w:ascii="Times New Roman" w:hAnsi="Times New Roman" w:eastAsia="仿宋_GB2312" w:cs="Times New Roman"/>
          <w:sz w:val="32"/>
          <w:szCs w:val="32"/>
        </w:rPr>
        <w:t>特别紧缺</w:t>
      </w:r>
      <w:r>
        <w:rPr>
          <w:rFonts w:hint="default" w:ascii="Times New Roman" w:hAnsi="Times New Roman" w:eastAsia="仿宋_GB2312" w:cs="Times New Roman"/>
          <w:sz w:val="32"/>
          <w:szCs w:val="32"/>
          <w:lang w:eastAsia="zh-CN"/>
        </w:rPr>
        <w:t>”岗位的，得</w:t>
      </w:r>
      <w:r>
        <w:rPr>
          <w:rFonts w:hint="default" w:ascii="Times New Roman" w:hAnsi="Times New Roman" w:eastAsia="仿宋_GB2312" w:cs="Times New Roman"/>
          <w:sz w:val="32"/>
          <w:szCs w:val="32"/>
        </w:rPr>
        <w:t>30分</w:t>
      </w:r>
      <w:r>
        <w:rPr>
          <w:rFonts w:hint="default" w:ascii="Times New Roman" w:hAnsi="Times New Roman" w:eastAsia="仿宋_GB2312" w:cs="Times New Roman"/>
          <w:sz w:val="32"/>
          <w:szCs w:val="32"/>
          <w:lang w:eastAsia="zh-CN"/>
        </w:rPr>
        <w:t>；</w:t>
      </w:r>
    </w:p>
    <w:p w14:paraId="09E409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认定时为“</w:t>
      </w:r>
      <w:r>
        <w:rPr>
          <w:rFonts w:hint="default" w:ascii="Times New Roman" w:hAnsi="Times New Roman" w:eastAsia="仿宋_GB2312" w:cs="Times New Roman"/>
          <w:sz w:val="32"/>
          <w:szCs w:val="32"/>
        </w:rPr>
        <w:t>比较紧缺</w:t>
      </w:r>
      <w:r>
        <w:rPr>
          <w:rFonts w:hint="default" w:ascii="Times New Roman" w:hAnsi="Times New Roman" w:eastAsia="仿宋_GB2312" w:cs="Times New Roman"/>
          <w:sz w:val="32"/>
          <w:szCs w:val="32"/>
          <w:lang w:eastAsia="zh-CN"/>
        </w:rPr>
        <w:t>”岗位的，得</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0分</w:t>
      </w:r>
      <w:r>
        <w:rPr>
          <w:rFonts w:hint="default" w:ascii="Times New Roman" w:hAnsi="Times New Roman" w:eastAsia="仿宋_GB2312" w:cs="Times New Roman"/>
          <w:sz w:val="32"/>
          <w:szCs w:val="32"/>
          <w:lang w:eastAsia="zh-CN"/>
        </w:rPr>
        <w:t>；</w:t>
      </w:r>
    </w:p>
    <w:p w14:paraId="708341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认定时为“</w:t>
      </w:r>
      <w:r>
        <w:rPr>
          <w:rFonts w:hint="default" w:ascii="Times New Roman" w:hAnsi="Times New Roman" w:eastAsia="仿宋_GB2312" w:cs="Times New Roman"/>
          <w:sz w:val="32"/>
          <w:szCs w:val="32"/>
        </w:rPr>
        <w:t>一般紧缺</w:t>
      </w:r>
      <w:r>
        <w:rPr>
          <w:rFonts w:hint="default" w:ascii="Times New Roman" w:hAnsi="Times New Roman" w:eastAsia="仿宋_GB2312" w:cs="Times New Roman"/>
          <w:sz w:val="32"/>
          <w:szCs w:val="32"/>
          <w:lang w:eastAsia="zh-CN"/>
        </w:rPr>
        <w:t>”岗位的，得</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0分</w:t>
      </w:r>
      <w:r>
        <w:rPr>
          <w:rFonts w:hint="default" w:ascii="Times New Roman" w:hAnsi="Times New Roman" w:eastAsia="仿宋_GB2312" w:cs="Times New Roman"/>
          <w:sz w:val="32"/>
          <w:szCs w:val="32"/>
          <w:lang w:eastAsia="zh-CN"/>
        </w:rPr>
        <w:t>。</w:t>
      </w:r>
    </w:p>
    <w:p w14:paraId="6B2329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第七条</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产业与社会贡献积分（满分50分）</w:t>
      </w:r>
    </w:p>
    <w:p w14:paraId="4868AB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产业与社会贡献积分反映引进人才当年度在推动产业</w:t>
      </w:r>
      <w:r>
        <w:rPr>
          <w:rFonts w:hint="eastAsia" w:ascii="Times New Roman" w:hAnsi="Times New Roman" w:eastAsia="仿宋_GB2312" w:cs="Times New Roman"/>
          <w:sz w:val="32"/>
          <w:szCs w:val="32"/>
          <w:lang w:eastAsia="zh-CN"/>
        </w:rPr>
        <w:t>或行业</w:t>
      </w:r>
      <w:r>
        <w:rPr>
          <w:rFonts w:hint="default" w:ascii="Times New Roman" w:hAnsi="Times New Roman" w:eastAsia="仿宋_GB2312" w:cs="Times New Roman"/>
          <w:sz w:val="32"/>
          <w:szCs w:val="32"/>
        </w:rPr>
        <w:t>发展、创造经济效益、服务社会民生等方面的实际贡献。</w:t>
      </w:r>
      <w:r>
        <w:rPr>
          <w:rFonts w:hint="eastAsia" w:ascii="Times New Roman" w:hAnsi="Times New Roman" w:eastAsia="仿宋_GB2312" w:cs="Times New Roman"/>
          <w:sz w:val="32"/>
          <w:szCs w:val="32"/>
          <w:lang w:eastAsia="zh-CN"/>
        </w:rPr>
        <w:t>根据人才所属行业领域的不同，分为</w:t>
      </w:r>
      <w:r>
        <w:rPr>
          <w:rFonts w:hint="eastAsia" w:ascii="Times New Roman" w:hAnsi="Times New Roman" w:eastAsia="仿宋_GB2312" w:cs="Times New Roman"/>
          <w:b/>
          <w:bCs/>
          <w:sz w:val="32"/>
          <w:szCs w:val="32"/>
          <w:lang w:eastAsia="zh-CN"/>
        </w:rPr>
        <w:t>产业创新类人才</w:t>
      </w:r>
      <w:r>
        <w:rPr>
          <w:rFonts w:hint="eastAsia" w:ascii="Times New Roman" w:hAnsi="Times New Roman" w:eastAsia="仿宋_GB2312" w:cs="Times New Roman"/>
          <w:sz w:val="32"/>
          <w:szCs w:val="32"/>
          <w:lang w:eastAsia="zh-CN"/>
        </w:rPr>
        <w:t>和</w:t>
      </w:r>
      <w:r>
        <w:rPr>
          <w:rFonts w:hint="eastAsia" w:ascii="Times New Roman" w:hAnsi="Times New Roman" w:eastAsia="仿宋_GB2312" w:cs="Times New Roman"/>
          <w:b/>
          <w:bCs/>
          <w:sz w:val="32"/>
          <w:szCs w:val="32"/>
          <w:lang w:eastAsia="zh-CN"/>
        </w:rPr>
        <w:t>民生保障类人才</w:t>
      </w:r>
      <w:r>
        <w:rPr>
          <w:rFonts w:hint="eastAsia" w:ascii="Times New Roman" w:hAnsi="Times New Roman" w:eastAsia="仿宋_GB2312" w:cs="Times New Roman"/>
          <w:sz w:val="32"/>
          <w:szCs w:val="32"/>
          <w:lang w:eastAsia="zh-CN"/>
        </w:rPr>
        <w:t>，分别适用不同的评价指标。</w:t>
      </w:r>
    </w:p>
    <w:p w14:paraId="1CB92C6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（一）</w:t>
      </w:r>
      <w:r>
        <w:rPr>
          <w:rFonts w:hint="eastAsia" w:ascii="Times New Roman" w:hAnsi="Times New Roman" w:eastAsia="仿宋_GB2312" w:cs="Times New Roman"/>
          <w:b/>
          <w:bCs/>
          <w:sz w:val="32"/>
          <w:szCs w:val="32"/>
          <w:lang w:eastAsia="zh-CN"/>
        </w:rPr>
        <w:t>产业创新类人才评价指标（满分</w:t>
      </w:r>
      <w:r>
        <w:rPr>
          <w:rFonts w:hint="eastAsia" w:ascii="Times New Roman" w:hAnsi="Times New Roman" w:eastAsia="仿宋_GB2312" w:cs="Times New Roman"/>
          <w:b/>
          <w:bCs/>
          <w:sz w:val="32"/>
          <w:szCs w:val="32"/>
          <w:lang w:val="en-US" w:eastAsia="zh-CN"/>
        </w:rPr>
        <w:t>50分</w:t>
      </w:r>
      <w:r>
        <w:rPr>
          <w:rFonts w:hint="eastAsia" w:ascii="Times New Roman" w:hAnsi="Times New Roman" w:eastAsia="仿宋_GB2312" w:cs="Times New Roman"/>
          <w:b/>
          <w:bCs/>
          <w:sz w:val="32"/>
          <w:szCs w:val="32"/>
          <w:lang w:eastAsia="zh-CN"/>
        </w:rPr>
        <w:t>）</w:t>
      </w:r>
    </w:p>
    <w:p w14:paraId="61F371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sz w:val="32"/>
          <w:szCs w:val="32"/>
          <w:lang w:eastAsia="zh-CN"/>
        </w:rPr>
      </w:pPr>
      <w:r>
        <w:rPr>
          <w:rFonts w:hint="eastAsia" w:ascii="Times New Roman" w:hAnsi="Times New Roman" w:eastAsia="仿宋_GB2312" w:cs="Times New Roman"/>
          <w:b w:val="0"/>
          <w:bCs w:val="0"/>
          <w:sz w:val="32"/>
          <w:szCs w:val="32"/>
          <w:lang w:eastAsia="zh-CN"/>
        </w:rPr>
        <w:t>适用于企业技术研发、经营管理、农业技术推广等产业一线岗位的人才。</w:t>
      </w:r>
    </w:p>
    <w:p w14:paraId="6FE7DA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产业贡献积分（满分35分）</w:t>
      </w:r>
    </w:p>
    <w:p w14:paraId="2B55E8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产业贡献积分反映人才在成果转化、经济贡献、带动就业、技术攻关等方面的实际成效。</w:t>
      </w:r>
    </w:p>
    <w:p w14:paraId="36E9DB3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成果转化（满分10分）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4"/>
        <w:gridCol w:w="825"/>
        <w:gridCol w:w="3810"/>
      </w:tblGrid>
      <w:tr w14:paraId="0BDF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tcPr>
          <w:p w14:paraId="462C9C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25" w:type="dxa"/>
          </w:tcPr>
          <w:p w14:paraId="6F320C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02DC98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49EE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trPr>
        <w:tc>
          <w:tcPr>
            <w:tcW w:w="4344" w:type="dxa"/>
            <w:vAlign w:val="center"/>
          </w:tcPr>
          <w:p w14:paraId="1BED78E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技术成果实现产业化应用，年度新增产值（或营业收入）达到500万元及以上</w:t>
            </w:r>
          </w:p>
        </w:tc>
        <w:tc>
          <w:tcPr>
            <w:tcW w:w="825" w:type="dxa"/>
            <w:vAlign w:val="center"/>
          </w:tcPr>
          <w:p w14:paraId="4EFADD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10</w:t>
            </w:r>
          </w:p>
        </w:tc>
        <w:tc>
          <w:tcPr>
            <w:tcW w:w="3810" w:type="dxa"/>
            <w:vAlign w:val="center"/>
          </w:tcPr>
          <w:p w14:paraId="033FE4E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企业年度审计报告或财务报表、产品销售合同、税务部门出具的相关证明</w:t>
            </w:r>
            <w:r>
              <w:rPr>
                <w:rFonts w:hint="eastAsia" w:ascii="Times New Roman" w:hAnsi="Times New Roman" w:eastAsia="仿宋_GB2312" w:cs="Times New Roman"/>
                <w:sz w:val="28"/>
                <w:szCs w:val="28"/>
                <w:lang w:eastAsia="zh-CN"/>
              </w:rPr>
              <w:t>。</w:t>
            </w:r>
          </w:p>
        </w:tc>
      </w:tr>
      <w:tr w14:paraId="5B8D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vAlign w:val="center"/>
          </w:tcPr>
          <w:p w14:paraId="2D423C1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技术成果实现产业化应用，年度新增产值（或营业收入）达到200万元及以上不满500万元</w:t>
            </w:r>
          </w:p>
        </w:tc>
        <w:tc>
          <w:tcPr>
            <w:tcW w:w="825" w:type="dxa"/>
            <w:vAlign w:val="center"/>
          </w:tcPr>
          <w:p w14:paraId="3D0686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7</w:t>
            </w:r>
          </w:p>
        </w:tc>
        <w:tc>
          <w:tcPr>
            <w:tcW w:w="3810" w:type="dxa"/>
            <w:vAlign w:val="center"/>
          </w:tcPr>
          <w:p w14:paraId="4CFA3A3C">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69C3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vAlign w:val="center"/>
          </w:tcPr>
          <w:p w14:paraId="080B4212">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技术成果实现产业化应用，年度新增产值（或营业收入）达到50万元及以上不满200万元</w:t>
            </w:r>
          </w:p>
        </w:tc>
        <w:tc>
          <w:tcPr>
            <w:tcW w:w="825" w:type="dxa"/>
            <w:vAlign w:val="center"/>
          </w:tcPr>
          <w:p w14:paraId="442297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4</w:t>
            </w:r>
          </w:p>
        </w:tc>
        <w:tc>
          <w:tcPr>
            <w:tcW w:w="3810" w:type="dxa"/>
            <w:vAlign w:val="center"/>
          </w:tcPr>
          <w:p w14:paraId="1CB186B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lang w:eastAsia="zh-CN"/>
              </w:rPr>
              <w:t>同上</w:t>
            </w:r>
          </w:p>
        </w:tc>
      </w:tr>
      <w:tr w14:paraId="381A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vAlign w:val="center"/>
          </w:tcPr>
          <w:p w14:paraId="1BE7D452">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技术成果被采纳应用，具有较好应用前景</w:t>
            </w:r>
          </w:p>
        </w:tc>
        <w:tc>
          <w:tcPr>
            <w:tcW w:w="825" w:type="dxa"/>
            <w:vAlign w:val="center"/>
          </w:tcPr>
          <w:p w14:paraId="234664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2</w:t>
            </w:r>
          </w:p>
        </w:tc>
        <w:tc>
          <w:tcPr>
            <w:tcW w:w="3810" w:type="dxa"/>
            <w:vAlign w:val="center"/>
          </w:tcPr>
          <w:p w14:paraId="445E9F43">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lang w:eastAsia="zh-CN"/>
              </w:rPr>
              <w:t>行业主管部门出具的认定意见、应用单位证明等</w:t>
            </w:r>
          </w:p>
        </w:tc>
      </w:tr>
    </w:tbl>
    <w:p w14:paraId="31598E0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经济贡献（满分10分）</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以人才所在项目或团队年度为师市贡献的税收为衡量指标</w:t>
      </w:r>
      <w:r>
        <w:rPr>
          <w:rFonts w:hint="eastAsia" w:ascii="Times New Roman" w:hAnsi="Times New Roman" w:eastAsia="仿宋_GB2312" w:cs="Times New Roman"/>
          <w:sz w:val="32"/>
          <w:szCs w:val="32"/>
          <w:lang w:eastAsia="zh-CN"/>
        </w:rPr>
        <w:t>。</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4"/>
        <w:gridCol w:w="825"/>
        <w:gridCol w:w="3810"/>
      </w:tblGrid>
      <w:tr w14:paraId="2054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tcPr>
          <w:p w14:paraId="509242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25" w:type="dxa"/>
          </w:tcPr>
          <w:p w14:paraId="69D49E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5172F15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2495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44" w:type="dxa"/>
          </w:tcPr>
          <w:p w14:paraId="7AE827E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4"/>
                <w:vertAlign w:val="baseline"/>
              </w:rPr>
            </w:pPr>
            <w:r>
              <w:rPr>
                <w:rFonts w:hint="default" w:ascii="Times New Roman" w:hAnsi="Times New Roman" w:eastAsia="仿宋_GB2312" w:cs="Times New Roman"/>
                <w:sz w:val="28"/>
                <w:szCs w:val="28"/>
              </w:rPr>
              <w:t>年度为师市贡献税收达到200万元及以上</w:t>
            </w:r>
          </w:p>
        </w:tc>
        <w:tc>
          <w:tcPr>
            <w:tcW w:w="825" w:type="dxa"/>
            <w:vAlign w:val="center"/>
          </w:tcPr>
          <w:p w14:paraId="20E76C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10</w:t>
            </w:r>
          </w:p>
        </w:tc>
        <w:tc>
          <w:tcPr>
            <w:tcW w:w="3810" w:type="dxa"/>
            <w:vAlign w:val="center"/>
          </w:tcPr>
          <w:p w14:paraId="45C1A4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4"/>
                <w:szCs w:val="24"/>
                <w:vertAlign w:val="baseline"/>
                <w:lang w:eastAsia="zh-CN"/>
              </w:rPr>
            </w:pPr>
            <w:r>
              <w:rPr>
                <w:rFonts w:hint="default" w:ascii="Times New Roman" w:hAnsi="Times New Roman" w:eastAsia="仿宋_GB2312" w:cs="Times New Roman"/>
                <w:sz w:val="28"/>
                <w:szCs w:val="28"/>
              </w:rPr>
              <w:t>税务部门出具的纳税证明</w:t>
            </w:r>
          </w:p>
        </w:tc>
      </w:tr>
      <w:tr w14:paraId="2587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tcPr>
          <w:p w14:paraId="366D379F">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4"/>
                <w:vertAlign w:val="baseline"/>
              </w:rPr>
            </w:pPr>
            <w:r>
              <w:rPr>
                <w:rFonts w:hint="default" w:ascii="Times New Roman" w:hAnsi="Times New Roman" w:eastAsia="仿宋_GB2312" w:cs="Times New Roman"/>
                <w:sz w:val="28"/>
                <w:szCs w:val="28"/>
              </w:rPr>
              <w:t>年度为师市贡献税收达到100万元及以上不满200万元</w:t>
            </w:r>
          </w:p>
        </w:tc>
        <w:tc>
          <w:tcPr>
            <w:tcW w:w="825" w:type="dxa"/>
            <w:vAlign w:val="center"/>
          </w:tcPr>
          <w:p w14:paraId="0F01B5B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8</w:t>
            </w:r>
          </w:p>
        </w:tc>
        <w:tc>
          <w:tcPr>
            <w:tcW w:w="3810" w:type="dxa"/>
            <w:vAlign w:val="center"/>
          </w:tcPr>
          <w:p w14:paraId="25ED76B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7718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tcPr>
          <w:p w14:paraId="64851CE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4"/>
                <w:vertAlign w:val="baseline"/>
              </w:rPr>
            </w:pPr>
            <w:r>
              <w:rPr>
                <w:rFonts w:hint="default" w:ascii="Times New Roman" w:hAnsi="Times New Roman" w:eastAsia="仿宋_GB2312" w:cs="Times New Roman"/>
                <w:sz w:val="28"/>
                <w:szCs w:val="28"/>
              </w:rPr>
              <w:t>年度为师市贡献税收达到50万元及以上不满100万元</w:t>
            </w:r>
          </w:p>
        </w:tc>
        <w:tc>
          <w:tcPr>
            <w:tcW w:w="825" w:type="dxa"/>
            <w:vAlign w:val="center"/>
          </w:tcPr>
          <w:p w14:paraId="5397E1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6</w:t>
            </w:r>
          </w:p>
        </w:tc>
        <w:tc>
          <w:tcPr>
            <w:tcW w:w="3810" w:type="dxa"/>
            <w:vAlign w:val="center"/>
          </w:tcPr>
          <w:p w14:paraId="45E6BE2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lang w:eastAsia="zh-CN"/>
              </w:rPr>
              <w:t>同上</w:t>
            </w:r>
          </w:p>
        </w:tc>
      </w:tr>
      <w:tr w14:paraId="56DD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tcPr>
          <w:p w14:paraId="088B013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4"/>
                <w:szCs w:val="24"/>
                <w:vertAlign w:val="baseline"/>
              </w:rPr>
            </w:pPr>
            <w:r>
              <w:rPr>
                <w:rFonts w:hint="default" w:ascii="Times New Roman" w:hAnsi="Times New Roman" w:eastAsia="仿宋_GB2312" w:cs="Times New Roman"/>
                <w:sz w:val="28"/>
                <w:szCs w:val="28"/>
              </w:rPr>
              <w:t>年度为师市贡献税收达到20万元及以上不满50万元</w:t>
            </w:r>
          </w:p>
        </w:tc>
        <w:tc>
          <w:tcPr>
            <w:tcW w:w="825" w:type="dxa"/>
            <w:vAlign w:val="center"/>
          </w:tcPr>
          <w:p w14:paraId="30EABC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4</w:t>
            </w:r>
          </w:p>
        </w:tc>
        <w:tc>
          <w:tcPr>
            <w:tcW w:w="3810" w:type="dxa"/>
            <w:vAlign w:val="center"/>
          </w:tcPr>
          <w:p w14:paraId="20D4D4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lang w:eastAsia="zh-CN"/>
              </w:rPr>
              <w:t>同上</w:t>
            </w:r>
          </w:p>
        </w:tc>
      </w:tr>
      <w:tr w14:paraId="4764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4" w:type="dxa"/>
          </w:tcPr>
          <w:p w14:paraId="079695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年度为师市贡献税收达到10万元及以上不满20万元</w:t>
            </w:r>
          </w:p>
        </w:tc>
        <w:tc>
          <w:tcPr>
            <w:tcW w:w="825" w:type="dxa"/>
            <w:vAlign w:val="center"/>
          </w:tcPr>
          <w:p w14:paraId="2A5982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2</w:t>
            </w:r>
          </w:p>
        </w:tc>
        <w:tc>
          <w:tcPr>
            <w:tcW w:w="3810" w:type="dxa"/>
            <w:vAlign w:val="center"/>
          </w:tcPr>
          <w:p w14:paraId="588AF1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同上</w:t>
            </w:r>
          </w:p>
        </w:tc>
      </w:tr>
    </w:tbl>
    <w:p w14:paraId="1336343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带动就业（满分8分）</w:t>
      </w:r>
      <w:r>
        <w:rPr>
          <w:rFonts w:hint="eastAsia" w:ascii="Times New Roman" w:hAnsi="Times New Roman" w:eastAsia="仿宋_GB2312" w:cs="Times New Roman"/>
          <w:sz w:val="32"/>
          <w:szCs w:val="32"/>
          <w:lang w:eastAsia="zh-CN"/>
        </w:rPr>
        <w:t>：以人才所在项目或团队年度带动师市新增就业的人数为衡量指标。</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7842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65C0DF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5E433F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6C7DCE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0F1E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3F9F00E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带动新增就业100人及以上</w:t>
            </w:r>
          </w:p>
        </w:tc>
        <w:tc>
          <w:tcPr>
            <w:tcW w:w="810" w:type="dxa"/>
            <w:vAlign w:val="center"/>
          </w:tcPr>
          <w:p w14:paraId="7FE93D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lang w:val="en-US" w:eastAsia="zh-CN"/>
              </w:rPr>
              <w:t>8</w:t>
            </w:r>
          </w:p>
        </w:tc>
        <w:tc>
          <w:tcPr>
            <w:tcW w:w="3810" w:type="dxa"/>
            <w:vAlign w:val="center"/>
          </w:tcPr>
          <w:p w14:paraId="76D2A1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社会保险缴纳证明、劳动合同备案记录</w:t>
            </w:r>
          </w:p>
        </w:tc>
      </w:tr>
      <w:tr w14:paraId="0218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1C2E75F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带动新增就业50人及以上不满100人</w:t>
            </w:r>
          </w:p>
        </w:tc>
        <w:tc>
          <w:tcPr>
            <w:tcW w:w="810" w:type="dxa"/>
            <w:vAlign w:val="center"/>
          </w:tcPr>
          <w:p w14:paraId="1760DE0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6</w:t>
            </w:r>
          </w:p>
        </w:tc>
        <w:tc>
          <w:tcPr>
            <w:tcW w:w="3810" w:type="dxa"/>
            <w:vAlign w:val="center"/>
          </w:tcPr>
          <w:p w14:paraId="688088D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7F29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68B3AE5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带动新增就业20人及以上不满50人</w:t>
            </w:r>
          </w:p>
        </w:tc>
        <w:tc>
          <w:tcPr>
            <w:tcW w:w="810" w:type="dxa"/>
            <w:vAlign w:val="center"/>
          </w:tcPr>
          <w:p w14:paraId="15115A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4</w:t>
            </w:r>
          </w:p>
        </w:tc>
        <w:tc>
          <w:tcPr>
            <w:tcW w:w="3810" w:type="dxa"/>
            <w:vAlign w:val="center"/>
          </w:tcPr>
          <w:p w14:paraId="6CA272F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lang w:eastAsia="zh-CN"/>
              </w:rPr>
              <w:t>同上</w:t>
            </w:r>
          </w:p>
        </w:tc>
      </w:tr>
      <w:tr w14:paraId="3E86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2650E21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带动新增就业10人及以上不满20人</w:t>
            </w:r>
          </w:p>
        </w:tc>
        <w:tc>
          <w:tcPr>
            <w:tcW w:w="810" w:type="dxa"/>
            <w:vAlign w:val="center"/>
          </w:tcPr>
          <w:p w14:paraId="6CED83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2</w:t>
            </w:r>
          </w:p>
        </w:tc>
        <w:tc>
          <w:tcPr>
            <w:tcW w:w="3810" w:type="dxa"/>
            <w:vAlign w:val="center"/>
          </w:tcPr>
          <w:p w14:paraId="53F900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lang w:eastAsia="zh-CN"/>
              </w:rPr>
              <w:t>同上</w:t>
            </w:r>
          </w:p>
        </w:tc>
      </w:tr>
    </w:tbl>
    <w:p w14:paraId="14066E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4</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技术攻关与创新突破（满分7分）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7487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0DB21E7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48E692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2DFA07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3001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5AFCBDB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解决师市重点产业关键核心技术难题，经行业主管部门认定具有重大突破意义</w:t>
            </w:r>
          </w:p>
        </w:tc>
        <w:tc>
          <w:tcPr>
            <w:tcW w:w="810" w:type="dxa"/>
            <w:vAlign w:val="center"/>
          </w:tcPr>
          <w:p w14:paraId="35BE41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lang w:val="en-US" w:eastAsia="zh-CN"/>
              </w:rPr>
              <w:t>7</w:t>
            </w:r>
          </w:p>
        </w:tc>
        <w:tc>
          <w:tcPr>
            <w:tcW w:w="3810" w:type="dxa"/>
            <w:vAlign w:val="center"/>
          </w:tcPr>
          <w:p w14:paraId="692EB2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行业主管部门出具的认定意见、技术鉴定报告</w:t>
            </w:r>
          </w:p>
        </w:tc>
      </w:tr>
      <w:tr w14:paraId="77B3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2169A59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解决师市重点领域重要技术难题，经行业主管部门认定具有显著进步意义</w:t>
            </w:r>
          </w:p>
        </w:tc>
        <w:tc>
          <w:tcPr>
            <w:tcW w:w="810" w:type="dxa"/>
            <w:vAlign w:val="center"/>
          </w:tcPr>
          <w:p w14:paraId="7A3843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5</w:t>
            </w:r>
          </w:p>
        </w:tc>
        <w:tc>
          <w:tcPr>
            <w:tcW w:w="3810" w:type="dxa"/>
            <w:vAlign w:val="center"/>
          </w:tcPr>
          <w:p w14:paraId="56E765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4DE2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1DAF8AF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参与师市重点技术攻关项目并作出实际贡献</w:t>
            </w:r>
          </w:p>
        </w:tc>
        <w:tc>
          <w:tcPr>
            <w:tcW w:w="810" w:type="dxa"/>
            <w:vAlign w:val="center"/>
          </w:tcPr>
          <w:p w14:paraId="129363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3</w:t>
            </w:r>
          </w:p>
        </w:tc>
        <w:tc>
          <w:tcPr>
            <w:tcW w:w="3810" w:type="dxa"/>
            <w:vAlign w:val="center"/>
          </w:tcPr>
          <w:p w14:paraId="3640DD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lang w:eastAsia="zh-CN"/>
              </w:rPr>
              <w:t>项目验收报告、行业主管部门出具的贡献证明</w:t>
            </w:r>
          </w:p>
        </w:tc>
      </w:tr>
    </w:tbl>
    <w:p w14:paraId="12611F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说明：上述第1—3项适用于企业技术研发类、农业技术推广类等成果转化型岗位；第4项适用于各类型岗位，可与第1—3项叠加计分，但产业贡献积分总分不得超过35分。</w:t>
      </w:r>
    </w:p>
    <w:p w14:paraId="43223A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社会贡献积分（满分15分）</w:t>
      </w:r>
    </w:p>
    <w:p w14:paraId="4354E2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社会贡献积分反映人才在公共服务、人才培养、行业引领等方面的社会价值。</w:t>
      </w:r>
    </w:p>
    <w:p w14:paraId="5F1572D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社会效益（满分6分）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3F74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6BBCD5E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1AF630E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1A3429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14C7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06A578A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在公共服务、民生保障、生态保护、文化传承、社会治理等领域作出突出贡献，产生显著社会效益，获</w:t>
            </w:r>
            <w:r>
              <w:rPr>
                <w:rFonts w:hint="eastAsia" w:ascii="Times New Roman" w:hAnsi="Times New Roman" w:eastAsia="仿宋_GB2312" w:cs="Times New Roman"/>
                <w:sz w:val="28"/>
                <w:szCs w:val="28"/>
                <w:lang w:eastAsia="zh-CN"/>
              </w:rPr>
              <w:t>地（师）</w:t>
            </w:r>
            <w:r>
              <w:rPr>
                <w:rFonts w:hint="default" w:ascii="Times New Roman" w:hAnsi="Times New Roman" w:eastAsia="仿宋_GB2312" w:cs="Times New Roman"/>
                <w:sz w:val="28"/>
                <w:szCs w:val="28"/>
              </w:rPr>
              <w:t>市级及以上表彰或主流媒体专题报道</w:t>
            </w:r>
          </w:p>
        </w:tc>
        <w:tc>
          <w:tcPr>
            <w:tcW w:w="810" w:type="dxa"/>
            <w:vAlign w:val="center"/>
          </w:tcPr>
          <w:p w14:paraId="69482A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lang w:val="en-US" w:eastAsia="zh-CN"/>
              </w:rPr>
              <w:t>6</w:t>
            </w:r>
          </w:p>
        </w:tc>
        <w:tc>
          <w:tcPr>
            <w:tcW w:w="3810" w:type="dxa"/>
            <w:vAlign w:val="center"/>
          </w:tcPr>
          <w:p w14:paraId="4CF117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表彰文件、媒体报道、行业主管部门出具的认定意见</w:t>
            </w:r>
          </w:p>
        </w:tc>
      </w:tr>
      <w:tr w14:paraId="1DA9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2498C98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在相关领域作出较大贡献，产生较好社会效益</w:t>
            </w:r>
          </w:p>
        </w:tc>
        <w:tc>
          <w:tcPr>
            <w:tcW w:w="810" w:type="dxa"/>
            <w:vAlign w:val="center"/>
          </w:tcPr>
          <w:p w14:paraId="01F675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4</w:t>
            </w:r>
          </w:p>
        </w:tc>
        <w:tc>
          <w:tcPr>
            <w:tcW w:w="3810" w:type="dxa"/>
            <w:vAlign w:val="center"/>
          </w:tcPr>
          <w:p w14:paraId="278EE28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行业主管部门出具的认定意见、服务对象评价材料</w:t>
            </w:r>
          </w:p>
        </w:tc>
      </w:tr>
      <w:tr w14:paraId="3B73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6411938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在相关领域作出一定贡献</w:t>
            </w:r>
          </w:p>
        </w:tc>
        <w:tc>
          <w:tcPr>
            <w:tcW w:w="810" w:type="dxa"/>
            <w:vAlign w:val="center"/>
          </w:tcPr>
          <w:p w14:paraId="674C5D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2</w:t>
            </w:r>
          </w:p>
        </w:tc>
        <w:tc>
          <w:tcPr>
            <w:tcW w:w="3810" w:type="dxa"/>
            <w:vAlign w:val="center"/>
          </w:tcPr>
          <w:p w14:paraId="3C05F7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lang w:eastAsia="zh-CN"/>
              </w:rPr>
              <w:t>用人单位出具的贡献证明</w:t>
            </w:r>
          </w:p>
        </w:tc>
      </w:tr>
    </w:tbl>
    <w:p w14:paraId="4C0517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人才培养（满分5分）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5409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1706BD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4FFE67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695FDA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07A2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2953997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帮带培养本地人才成效显著，所带团队或人员年度内获得</w:t>
            </w:r>
            <w:r>
              <w:rPr>
                <w:rFonts w:hint="eastAsia" w:ascii="Times New Roman" w:hAnsi="Times New Roman" w:eastAsia="仿宋_GB2312" w:cs="Times New Roman"/>
                <w:sz w:val="28"/>
                <w:szCs w:val="28"/>
                <w:lang w:eastAsia="zh-CN"/>
              </w:rPr>
              <w:t>地（师）</w:t>
            </w:r>
            <w:r>
              <w:rPr>
                <w:rFonts w:hint="default" w:ascii="Times New Roman" w:hAnsi="Times New Roman" w:eastAsia="仿宋_GB2312" w:cs="Times New Roman"/>
                <w:sz w:val="28"/>
                <w:szCs w:val="28"/>
              </w:rPr>
              <w:t>市级及以上表彰奖励，或培养对象在技术技能方面取得明显进步（如获得职称晋升、技能等级提升等）</w:t>
            </w:r>
          </w:p>
        </w:tc>
        <w:tc>
          <w:tcPr>
            <w:tcW w:w="810" w:type="dxa"/>
            <w:vAlign w:val="center"/>
          </w:tcPr>
          <w:p w14:paraId="579CC1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lang w:val="en-US" w:eastAsia="zh-CN"/>
              </w:rPr>
              <w:t>5</w:t>
            </w:r>
          </w:p>
        </w:tc>
        <w:tc>
          <w:tcPr>
            <w:tcW w:w="3810" w:type="dxa"/>
            <w:vAlign w:val="center"/>
          </w:tcPr>
          <w:p w14:paraId="09663DE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培养对象获奖证书、职称/技能等级证书、用人单位出具的人才培养报告</w:t>
            </w:r>
          </w:p>
        </w:tc>
      </w:tr>
      <w:tr w14:paraId="4998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772E362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帮带培养本地人才取得较好成效</w:t>
            </w:r>
          </w:p>
        </w:tc>
        <w:tc>
          <w:tcPr>
            <w:tcW w:w="810" w:type="dxa"/>
            <w:vAlign w:val="center"/>
          </w:tcPr>
          <w:p w14:paraId="4E0FCD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3</w:t>
            </w:r>
          </w:p>
        </w:tc>
        <w:tc>
          <w:tcPr>
            <w:tcW w:w="3810" w:type="dxa"/>
            <w:vAlign w:val="center"/>
          </w:tcPr>
          <w:p w14:paraId="22DF393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用人单位出具的人才培养报告</w:t>
            </w:r>
          </w:p>
        </w:tc>
      </w:tr>
      <w:tr w14:paraId="4F4CA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7FC1683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积极开展人才培养工作，有一定成效</w:t>
            </w:r>
          </w:p>
        </w:tc>
        <w:tc>
          <w:tcPr>
            <w:tcW w:w="810" w:type="dxa"/>
            <w:vAlign w:val="center"/>
          </w:tcPr>
          <w:p w14:paraId="1121A39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1</w:t>
            </w:r>
          </w:p>
        </w:tc>
        <w:tc>
          <w:tcPr>
            <w:tcW w:w="3810" w:type="dxa"/>
            <w:vAlign w:val="center"/>
          </w:tcPr>
          <w:p w14:paraId="75B396F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lang w:eastAsia="zh-CN"/>
              </w:rPr>
              <w:t>用人单位出具的人才培养报告</w:t>
            </w:r>
          </w:p>
        </w:tc>
      </w:tr>
    </w:tbl>
    <w:p w14:paraId="4B9520D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行业引领（满分4分）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028E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1F02C0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2658CA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16026D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1F42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6C5E611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年度内获得国家级表彰奖励或荣誉</w:t>
            </w:r>
          </w:p>
        </w:tc>
        <w:tc>
          <w:tcPr>
            <w:tcW w:w="810" w:type="dxa"/>
            <w:vAlign w:val="center"/>
          </w:tcPr>
          <w:p w14:paraId="639CDE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lang w:val="en-US" w:eastAsia="zh-CN"/>
              </w:rPr>
              <w:t>4</w:t>
            </w:r>
          </w:p>
        </w:tc>
        <w:tc>
          <w:tcPr>
            <w:tcW w:w="3810" w:type="dxa"/>
            <w:vAlign w:val="center"/>
          </w:tcPr>
          <w:p w14:paraId="7C64C0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获奖证书、表彰文件</w:t>
            </w:r>
          </w:p>
        </w:tc>
      </w:tr>
      <w:tr w14:paraId="09A9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1256CE5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年度内获得省部级表彰奖励或荣誉</w:t>
            </w:r>
          </w:p>
        </w:tc>
        <w:tc>
          <w:tcPr>
            <w:tcW w:w="810" w:type="dxa"/>
            <w:vAlign w:val="center"/>
          </w:tcPr>
          <w:p w14:paraId="7B0B1D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3</w:t>
            </w:r>
          </w:p>
        </w:tc>
        <w:tc>
          <w:tcPr>
            <w:tcW w:w="3810" w:type="dxa"/>
            <w:vAlign w:val="center"/>
          </w:tcPr>
          <w:p w14:paraId="2F44C60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2201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983688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年度内获得</w:t>
            </w:r>
            <w:r>
              <w:rPr>
                <w:rFonts w:hint="eastAsia" w:ascii="Times New Roman" w:hAnsi="Times New Roman" w:eastAsia="仿宋_GB2312" w:cs="Times New Roman"/>
                <w:sz w:val="28"/>
                <w:szCs w:val="28"/>
                <w:lang w:eastAsia="zh-CN"/>
              </w:rPr>
              <w:t>地（师）</w:t>
            </w:r>
            <w:r>
              <w:rPr>
                <w:rFonts w:hint="default" w:ascii="Times New Roman" w:hAnsi="Times New Roman" w:eastAsia="仿宋_GB2312" w:cs="Times New Roman"/>
                <w:sz w:val="28"/>
                <w:szCs w:val="28"/>
              </w:rPr>
              <w:t>市级表彰奖励或荣誉</w:t>
            </w:r>
          </w:p>
        </w:tc>
        <w:tc>
          <w:tcPr>
            <w:tcW w:w="810" w:type="dxa"/>
            <w:vAlign w:val="center"/>
          </w:tcPr>
          <w:p w14:paraId="0E1226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2</w:t>
            </w:r>
          </w:p>
        </w:tc>
        <w:tc>
          <w:tcPr>
            <w:tcW w:w="3810" w:type="dxa"/>
            <w:vAlign w:val="center"/>
          </w:tcPr>
          <w:p w14:paraId="2D1913E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同上</w:t>
            </w:r>
          </w:p>
        </w:tc>
      </w:tr>
    </w:tbl>
    <w:p w14:paraId="141A84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说明：本项可累计计分，但最高不超过4分。同一事项按最高级别计分，不重复计算。</w:t>
      </w:r>
    </w:p>
    <w:p w14:paraId="7952D97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w:t>
      </w:r>
      <w:r>
        <w:rPr>
          <w:rFonts w:hint="eastAsia" w:ascii="Times New Roman" w:hAnsi="Times New Roman" w:eastAsia="仿宋_GB2312" w:cs="Times New Roman"/>
          <w:b/>
          <w:bCs/>
          <w:sz w:val="32"/>
          <w:szCs w:val="32"/>
          <w:lang w:eastAsia="zh-CN"/>
        </w:rPr>
        <w:t>二</w:t>
      </w:r>
      <w:r>
        <w:rPr>
          <w:rFonts w:hint="default" w:ascii="Times New Roman" w:hAnsi="Times New Roman" w:eastAsia="仿宋_GB2312" w:cs="Times New Roman"/>
          <w:b/>
          <w:bCs/>
          <w:sz w:val="32"/>
          <w:szCs w:val="32"/>
        </w:rPr>
        <w:t>）</w:t>
      </w:r>
      <w:r>
        <w:rPr>
          <w:rFonts w:hint="eastAsia" w:ascii="Times New Roman" w:hAnsi="Times New Roman" w:eastAsia="仿宋_GB2312" w:cs="Times New Roman"/>
          <w:b/>
          <w:bCs/>
          <w:sz w:val="32"/>
          <w:szCs w:val="32"/>
          <w:lang w:eastAsia="zh-CN"/>
        </w:rPr>
        <w:t>民生保障类人才评价指标（满分</w:t>
      </w:r>
      <w:r>
        <w:rPr>
          <w:rFonts w:hint="eastAsia" w:ascii="Times New Roman" w:hAnsi="Times New Roman" w:eastAsia="仿宋_GB2312" w:cs="Times New Roman"/>
          <w:b/>
          <w:bCs/>
          <w:sz w:val="32"/>
          <w:szCs w:val="32"/>
          <w:lang w:val="en-US" w:eastAsia="zh-CN"/>
        </w:rPr>
        <w:t>50分</w:t>
      </w:r>
      <w:r>
        <w:rPr>
          <w:rFonts w:hint="eastAsia" w:ascii="Times New Roman" w:hAnsi="Times New Roman" w:eastAsia="仿宋_GB2312" w:cs="Times New Roman"/>
          <w:b/>
          <w:bCs/>
          <w:sz w:val="32"/>
          <w:szCs w:val="32"/>
          <w:lang w:eastAsia="zh-CN"/>
        </w:rPr>
        <w:t>）</w:t>
      </w:r>
    </w:p>
    <w:p w14:paraId="5D1D8C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适用于教育、医疗卫生、文化等领域从事公共服务和民生保障岗位的人才。</w:t>
      </w:r>
    </w:p>
    <w:p w14:paraId="7EAA219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1.专业贡献积分（满分35分）</w:t>
      </w:r>
    </w:p>
    <w:p w14:paraId="434FBDD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（1）业务水平与服务质量（满分12分）</w:t>
      </w:r>
    </w:p>
    <w:p w14:paraId="4695273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教育领域</w:t>
      </w:r>
      <w:r>
        <w:rPr>
          <w:rFonts w:hint="eastAsia" w:ascii="Times New Roman" w:hAnsi="Times New Roman" w:eastAsia="仿宋_GB2312" w:cs="Times New Roman"/>
          <w:sz w:val="32"/>
          <w:szCs w:val="32"/>
          <w:lang w:eastAsia="zh-CN"/>
        </w:rPr>
        <w:t>：</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6252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7C1361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2B31BE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4965EF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21FC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4A03021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年度内教学成绩突出，所带班级或学科在师市统考、质量监测中排名前10%，或教学成果获</w:t>
            </w:r>
            <w:r>
              <w:rPr>
                <w:rFonts w:hint="eastAsia" w:ascii="Times New Roman" w:hAnsi="Times New Roman" w:eastAsia="仿宋_GB2312" w:cs="Times New Roman"/>
                <w:sz w:val="28"/>
                <w:szCs w:val="28"/>
                <w:lang w:eastAsia="zh-CN"/>
              </w:rPr>
              <w:t>师</w:t>
            </w:r>
            <w:r>
              <w:rPr>
                <w:rFonts w:hint="default" w:ascii="Times New Roman" w:hAnsi="Times New Roman" w:eastAsia="仿宋_GB2312" w:cs="Times New Roman"/>
                <w:sz w:val="28"/>
                <w:szCs w:val="28"/>
              </w:rPr>
              <w:t>市级</w:t>
            </w:r>
            <w:r>
              <w:rPr>
                <w:rFonts w:hint="eastAsia" w:ascii="Times New Roman" w:hAnsi="Times New Roman" w:eastAsia="仿宋_GB2312" w:cs="Times New Roman"/>
                <w:sz w:val="28"/>
                <w:szCs w:val="28"/>
                <w:lang w:eastAsia="zh-CN"/>
              </w:rPr>
              <w:t>（地市级）</w:t>
            </w:r>
            <w:r>
              <w:rPr>
                <w:rFonts w:hint="default" w:ascii="Times New Roman" w:hAnsi="Times New Roman" w:eastAsia="仿宋_GB2312" w:cs="Times New Roman"/>
                <w:sz w:val="28"/>
                <w:szCs w:val="28"/>
              </w:rPr>
              <w:t>及以上奖励</w:t>
            </w:r>
          </w:p>
        </w:tc>
        <w:tc>
          <w:tcPr>
            <w:tcW w:w="810" w:type="dxa"/>
            <w:vAlign w:val="center"/>
          </w:tcPr>
          <w:p w14:paraId="2FAEC6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12</w:t>
            </w:r>
          </w:p>
        </w:tc>
        <w:tc>
          <w:tcPr>
            <w:tcW w:w="3810" w:type="dxa"/>
            <w:vAlign w:val="center"/>
          </w:tcPr>
          <w:p w14:paraId="717CB15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教育部门出具的教学质量评价报告、获奖证书</w:t>
            </w:r>
          </w:p>
        </w:tc>
      </w:tr>
      <w:tr w14:paraId="1C8F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B78EA7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年度内教学成绩优良，所带班级或学科在师市统考、质量监测中排名前10%-30%，或教学成果获校级及以上奖励</w:t>
            </w:r>
          </w:p>
        </w:tc>
        <w:tc>
          <w:tcPr>
            <w:tcW w:w="810" w:type="dxa"/>
            <w:vAlign w:val="center"/>
          </w:tcPr>
          <w:p w14:paraId="54727F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8</w:t>
            </w:r>
          </w:p>
        </w:tc>
        <w:tc>
          <w:tcPr>
            <w:tcW w:w="3810" w:type="dxa"/>
            <w:vAlign w:val="center"/>
          </w:tcPr>
          <w:p w14:paraId="3C4A8E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1A53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6C04E18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年度内完成教学任务，教学质量达标</w:t>
            </w:r>
          </w:p>
        </w:tc>
        <w:tc>
          <w:tcPr>
            <w:tcW w:w="810" w:type="dxa"/>
            <w:vAlign w:val="center"/>
          </w:tcPr>
          <w:p w14:paraId="4D2810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4</w:t>
            </w:r>
          </w:p>
        </w:tc>
        <w:tc>
          <w:tcPr>
            <w:tcW w:w="3810" w:type="dxa"/>
            <w:vAlign w:val="center"/>
          </w:tcPr>
          <w:p w14:paraId="32B13E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用人单位出具的教学工作鉴定</w:t>
            </w:r>
          </w:p>
        </w:tc>
      </w:tr>
    </w:tbl>
    <w:p w14:paraId="11D8331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医疗卫生领域</w:t>
      </w:r>
      <w:r>
        <w:rPr>
          <w:rFonts w:hint="eastAsia" w:ascii="Times New Roman" w:hAnsi="Times New Roman" w:eastAsia="仿宋_GB2312" w:cs="Times New Roman"/>
          <w:sz w:val="32"/>
          <w:szCs w:val="32"/>
          <w:lang w:eastAsia="zh-CN"/>
        </w:rPr>
        <w:t>：</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258D5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43911C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478B7E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64897B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034A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60D93C4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年度内开展新技术、新项目填补师市空白，或诊疗水平达到区域内先进水平，经行业主管部门认定</w:t>
            </w:r>
          </w:p>
        </w:tc>
        <w:tc>
          <w:tcPr>
            <w:tcW w:w="810" w:type="dxa"/>
            <w:vAlign w:val="center"/>
          </w:tcPr>
          <w:p w14:paraId="296D7B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12</w:t>
            </w:r>
          </w:p>
        </w:tc>
        <w:tc>
          <w:tcPr>
            <w:tcW w:w="3810" w:type="dxa"/>
            <w:vAlign w:val="center"/>
          </w:tcPr>
          <w:p w14:paraId="03627D3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卫生部门出具的技术认定意见、病历质控报告</w:t>
            </w:r>
          </w:p>
        </w:tc>
      </w:tr>
      <w:tr w14:paraId="661D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4523A1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年度内诊疗水平明显提升，所在科室或专业领域服务质量显著改善</w:t>
            </w:r>
          </w:p>
        </w:tc>
        <w:tc>
          <w:tcPr>
            <w:tcW w:w="810" w:type="dxa"/>
            <w:vAlign w:val="center"/>
          </w:tcPr>
          <w:p w14:paraId="020B60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8</w:t>
            </w:r>
          </w:p>
        </w:tc>
        <w:tc>
          <w:tcPr>
            <w:tcW w:w="3810" w:type="dxa"/>
            <w:vAlign w:val="center"/>
          </w:tcPr>
          <w:p w14:paraId="165EA32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卫生部门出具的服务质量评价报告</w:t>
            </w:r>
          </w:p>
        </w:tc>
      </w:tr>
      <w:tr w14:paraId="655F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FEA61D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年度内完成岗位职责，服务质量达标</w:t>
            </w:r>
          </w:p>
        </w:tc>
        <w:tc>
          <w:tcPr>
            <w:tcW w:w="810" w:type="dxa"/>
            <w:vAlign w:val="center"/>
          </w:tcPr>
          <w:p w14:paraId="67DB1B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4</w:t>
            </w:r>
          </w:p>
        </w:tc>
        <w:tc>
          <w:tcPr>
            <w:tcW w:w="3810" w:type="dxa"/>
            <w:vAlign w:val="center"/>
          </w:tcPr>
          <w:p w14:paraId="4F1AE0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用人单位出具的岗位工作鉴定</w:t>
            </w:r>
          </w:p>
        </w:tc>
      </w:tr>
    </w:tbl>
    <w:p w14:paraId="7637BD7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t>宣传文化领域</w:t>
      </w:r>
      <w:r>
        <w:rPr>
          <w:rFonts w:hint="eastAsia" w:ascii="Times New Roman" w:hAnsi="Times New Roman" w:eastAsia="仿宋_GB2312" w:cs="Times New Roman"/>
          <w:sz w:val="32"/>
          <w:szCs w:val="32"/>
          <w:lang w:eastAsia="zh-CN"/>
        </w:rPr>
        <w:t>：</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2145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38D6C7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3687CE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7EDC01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78810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2B43CB1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年度内创作或推出具有较大影响力的作品，获</w:t>
            </w:r>
            <w:r>
              <w:rPr>
                <w:rFonts w:hint="eastAsia" w:ascii="Times New Roman" w:hAnsi="Times New Roman" w:eastAsia="仿宋_GB2312" w:cs="Times New Roman"/>
                <w:sz w:val="28"/>
                <w:szCs w:val="28"/>
                <w:lang w:eastAsia="zh-CN"/>
              </w:rPr>
              <w:t>地（师）</w:t>
            </w:r>
            <w:r>
              <w:rPr>
                <w:rFonts w:hint="default" w:ascii="Times New Roman" w:hAnsi="Times New Roman" w:eastAsia="仿宋_GB2312" w:cs="Times New Roman"/>
                <w:sz w:val="28"/>
                <w:szCs w:val="28"/>
              </w:rPr>
              <w:t>市级及以上奖励，或社会反响强烈</w:t>
            </w:r>
          </w:p>
        </w:tc>
        <w:tc>
          <w:tcPr>
            <w:tcW w:w="810" w:type="dxa"/>
            <w:vAlign w:val="center"/>
          </w:tcPr>
          <w:p w14:paraId="06ED5A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12</w:t>
            </w:r>
          </w:p>
        </w:tc>
        <w:tc>
          <w:tcPr>
            <w:tcW w:w="3810" w:type="dxa"/>
            <w:vAlign w:val="center"/>
          </w:tcPr>
          <w:p w14:paraId="1B83D7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获奖证书、媒体报道、行业主管部门认定意见</w:t>
            </w:r>
          </w:p>
        </w:tc>
      </w:tr>
      <w:tr w14:paraId="2FC0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6D45D7F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年度内完成创作或演出任务，作品质量较高，产生较好社会反响</w:t>
            </w:r>
          </w:p>
        </w:tc>
        <w:tc>
          <w:tcPr>
            <w:tcW w:w="810" w:type="dxa"/>
            <w:vAlign w:val="center"/>
          </w:tcPr>
          <w:p w14:paraId="73E1C5F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8</w:t>
            </w:r>
          </w:p>
        </w:tc>
        <w:tc>
          <w:tcPr>
            <w:tcW w:w="3810" w:type="dxa"/>
            <w:vAlign w:val="center"/>
          </w:tcPr>
          <w:p w14:paraId="6B8765F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行业主管部门出具的创作成果鉴定</w:t>
            </w:r>
          </w:p>
        </w:tc>
      </w:tr>
      <w:tr w14:paraId="7F4E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58C25AA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年度内完成岗位职责，工作达标</w:t>
            </w:r>
          </w:p>
        </w:tc>
        <w:tc>
          <w:tcPr>
            <w:tcW w:w="810" w:type="dxa"/>
            <w:vAlign w:val="center"/>
          </w:tcPr>
          <w:p w14:paraId="74E968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4</w:t>
            </w:r>
          </w:p>
        </w:tc>
        <w:tc>
          <w:tcPr>
            <w:tcW w:w="3810" w:type="dxa"/>
            <w:vAlign w:val="center"/>
          </w:tcPr>
          <w:p w14:paraId="24EC03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用人单位出具的岗位工作鉴定</w:t>
            </w:r>
          </w:p>
        </w:tc>
      </w:tr>
    </w:tbl>
    <w:p w14:paraId="3E63AC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人才培养与团队建设（满分10分）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7856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223532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107086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563878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2E8C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7BFE5B5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帮带培养本地人才成效显著，所带团队或人员在年度内获得</w:t>
            </w:r>
            <w:r>
              <w:rPr>
                <w:rFonts w:hint="eastAsia" w:ascii="Times New Roman" w:hAnsi="Times New Roman" w:eastAsia="仿宋_GB2312" w:cs="Times New Roman"/>
                <w:sz w:val="28"/>
                <w:szCs w:val="28"/>
                <w:lang w:eastAsia="zh-CN"/>
              </w:rPr>
              <w:t>地（师）</w:t>
            </w:r>
            <w:r>
              <w:rPr>
                <w:rFonts w:hint="default" w:ascii="Times New Roman" w:hAnsi="Times New Roman" w:eastAsia="仿宋_GB2312" w:cs="Times New Roman"/>
                <w:sz w:val="28"/>
                <w:szCs w:val="28"/>
              </w:rPr>
              <w:t>市级及以上表彰，或在专业能力方面取得明显进步</w:t>
            </w:r>
          </w:p>
        </w:tc>
        <w:tc>
          <w:tcPr>
            <w:tcW w:w="810" w:type="dxa"/>
            <w:vAlign w:val="center"/>
          </w:tcPr>
          <w:p w14:paraId="7723CA9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10</w:t>
            </w:r>
          </w:p>
        </w:tc>
        <w:tc>
          <w:tcPr>
            <w:tcW w:w="3810" w:type="dxa"/>
            <w:vAlign w:val="center"/>
          </w:tcPr>
          <w:p w14:paraId="51ED70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培养对象获奖证书、职称/资格证书、用人单位出具的人才培养报告</w:t>
            </w:r>
          </w:p>
        </w:tc>
      </w:tr>
      <w:tr w14:paraId="41C5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A3EDEC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帮带培养本地人才取得较好成效</w:t>
            </w:r>
          </w:p>
        </w:tc>
        <w:tc>
          <w:tcPr>
            <w:tcW w:w="810" w:type="dxa"/>
            <w:vAlign w:val="center"/>
          </w:tcPr>
          <w:p w14:paraId="34F6C0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6</w:t>
            </w:r>
          </w:p>
        </w:tc>
        <w:tc>
          <w:tcPr>
            <w:tcW w:w="3810" w:type="dxa"/>
            <w:vAlign w:val="center"/>
          </w:tcPr>
          <w:p w14:paraId="4479F02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用人单位出具的人才培养报告</w:t>
            </w:r>
          </w:p>
        </w:tc>
      </w:tr>
      <w:tr w14:paraId="4796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50F1463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积极开展人才培养工作，有一定成效</w:t>
            </w:r>
          </w:p>
        </w:tc>
        <w:tc>
          <w:tcPr>
            <w:tcW w:w="810" w:type="dxa"/>
            <w:vAlign w:val="center"/>
          </w:tcPr>
          <w:p w14:paraId="49EFAC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3</w:t>
            </w:r>
          </w:p>
        </w:tc>
        <w:tc>
          <w:tcPr>
            <w:tcW w:w="3810" w:type="dxa"/>
            <w:vAlign w:val="center"/>
          </w:tcPr>
          <w:p w14:paraId="1CC99C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用人单位出具的人才培养报告</w:t>
            </w:r>
          </w:p>
        </w:tc>
      </w:tr>
    </w:tbl>
    <w:p w14:paraId="2C3199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科研与学术贡献（满分8分）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3D02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66E5A0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0B74B4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289F49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6DA7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78A5146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主持或参与省部级及以上科研项目并取得阶段性成果，或发表核心期刊论文2篇及以上</w:t>
            </w:r>
          </w:p>
        </w:tc>
        <w:tc>
          <w:tcPr>
            <w:tcW w:w="810" w:type="dxa"/>
            <w:vAlign w:val="center"/>
          </w:tcPr>
          <w:p w14:paraId="3E1DD4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8</w:t>
            </w:r>
          </w:p>
        </w:tc>
        <w:tc>
          <w:tcPr>
            <w:tcW w:w="3810" w:type="dxa"/>
            <w:vAlign w:val="center"/>
          </w:tcPr>
          <w:p w14:paraId="654513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项目批文、验收报告、论文原件</w:t>
            </w:r>
          </w:p>
        </w:tc>
      </w:tr>
      <w:tr w14:paraId="54B2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58214B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主持或参与</w:t>
            </w:r>
            <w:r>
              <w:rPr>
                <w:rFonts w:hint="eastAsia" w:ascii="Times New Roman" w:hAnsi="Times New Roman" w:eastAsia="仿宋_GB2312" w:cs="Times New Roman"/>
                <w:sz w:val="28"/>
                <w:szCs w:val="28"/>
                <w:lang w:eastAsia="zh-CN"/>
              </w:rPr>
              <w:t>地（师）</w:t>
            </w:r>
            <w:r>
              <w:rPr>
                <w:rFonts w:hint="default" w:ascii="Times New Roman" w:hAnsi="Times New Roman" w:eastAsia="仿宋_GB2312" w:cs="Times New Roman"/>
                <w:sz w:val="28"/>
                <w:szCs w:val="28"/>
              </w:rPr>
              <w:t>市级科研项目并取得阶段性成果，或发表核心期刊论文1篇</w:t>
            </w:r>
          </w:p>
        </w:tc>
        <w:tc>
          <w:tcPr>
            <w:tcW w:w="810" w:type="dxa"/>
            <w:vAlign w:val="center"/>
          </w:tcPr>
          <w:p w14:paraId="35C2BB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5</w:t>
            </w:r>
          </w:p>
        </w:tc>
        <w:tc>
          <w:tcPr>
            <w:tcW w:w="3810" w:type="dxa"/>
            <w:vAlign w:val="center"/>
          </w:tcPr>
          <w:p w14:paraId="73EF8A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5C31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D30D3E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参与科研项目或发表学术论文</w:t>
            </w:r>
          </w:p>
        </w:tc>
        <w:tc>
          <w:tcPr>
            <w:tcW w:w="810" w:type="dxa"/>
            <w:vAlign w:val="center"/>
          </w:tcPr>
          <w:p w14:paraId="092F52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2</w:t>
            </w:r>
          </w:p>
        </w:tc>
        <w:tc>
          <w:tcPr>
            <w:tcW w:w="3810" w:type="dxa"/>
            <w:vAlign w:val="center"/>
          </w:tcPr>
          <w:p w14:paraId="78B712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项目批文、论文原件</w:t>
            </w:r>
          </w:p>
        </w:tc>
      </w:tr>
    </w:tbl>
    <w:p w14:paraId="495FB96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4</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技术推广与创新突破（满分5分）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6E06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2B4454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495FEE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10FB01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565C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5B928A5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在专业领域实现技术或方法创新突破，经行业主管部门认定具有推广价值</w:t>
            </w:r>
          </w:p>
        </w:tc>
        <w:tc>
          <w:tcPr>
            <w:tcW w:w="810" w:type="dxa"/>
            <w:vAlign w:val="center"/>
          </w:tcPr>
          <w:p w14:paraId="60BA27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5</w:t>
            </w:r>
          </w:p>
        </w:tc>
        <w:tc>
          <w:tcPr>
            <w:tcW w:w="3810" w:type="dxa"/>
            <w:vAlign w:val="center"/>
          </w:tcPr>
          <w:p w14:paraId="63C3084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行业主管部门出具的认定意见</w:t>
            </w:r>
          </w:p>
        </w:tc>
      </w:tr>
      <w:tr w14:paraId="1B69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B34E2D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在专业领域实现技术或方法改进，经行业主管部门认定具有一定创新性</w:t>
            </w:r>
          </w:p>
        </w:tc>
        <w:tc>
          <w:tcPr>
            <w:tcW w:w="810" w:type="dxa"/>
            <w:vAlign w:val="center"/>
          </w:tcPr>
          <w:p w14:paraId="339793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3</w:t>
            </w:r>
          </w:p>
        </w:tc>
        <w:tc>
          <w:tcPr>
            <w:tcW w:w="3810" w:type="dxa"/>
            <w:vAlign w:val="center"/>
          </w:tcPr>
          <w:p w14:paraId="0FAE33B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bl>
    <w:p w14:paraId="00B4A37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社会贡献积分（满分15分）</w:t>
      </w:r>
    </w:p>
    <w:p w14:paraId="03D44B1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社会效益与服务对象评价（满分6分）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6DA3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4814E8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27AEDD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7C376C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70CA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463B208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在公共服务领域作出突出贡献，服务对象满意度达95%以上，获</w:t>
            </w:r>
            <w:r>
              <w:rPr>
                <w:rFonts w:hint="eastAsia" w:ascii="Times New Roman" w:hAnsi="Times New Roman" w:eastAsia="仿宋_GB2312" w:cs="Times New Roman"/>
                <w:sz w:val="28"/>
                <w:szCs w:val="28"/>
                <w:lang w:eastAsia="zh-CN"/>
              </w:rPr>
              <w:t>地（师）</w:t>
            </w:r>
            <w:r>
              <w:rPr>
                <w:rFonts w:hint="default" w:ascii="Times New Roman" w:hAnsi="Times New Roman" w:eastAsia="仿宋_GB2312" w:cs="Times New Roman"/>
                <w:sz w:val="28"/>
                <w:szCs w:val="28"/>
              </w:rPr>
              <w:t>市级及以上表彰或主流媒体专题报道</w:t>
            </w:r>
          </w:p>
        </w:tc>
        <w:tc>
          <w:tcPr>
            <w:tcW w:w="810" w:type="dxa"/>
            <w:vAlign w:val="center"/>
          </w:tcPr>
          <w:p w14:paraId="3EE300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6</w:t>
            </w:r>
          </w:p>
        </w:tc>
        <w:tc>
          <w:tcPr>
            <w:tcW w:w="3810" w:type="dxa"/>
            <w:vAlign w:val="center"/>
          </w:tcPr>
          <w:p w14:paraId="17558B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满意度调查结果、表彰文件、媒体报道、行业主管部门认定意见</w:t>
            </w:r>
          </w:p>
        </w:tc>
      </w:tr>
      <w:tr w14:paraId="1F71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6808973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在公共服务领域作出较大贡献，服务对象满意度达85%以上</w:t>
            </w:r>
          </w:p>
        </w:tc>
        <w:tc>
          <w:tcPr>
            <w:tcW w:w="810" w:type="dxa"/>
            <w:vAlign w:val="center"/>
          </w:tcPr>
          <w:p w14:paraId="70DCA2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4</w:t>
            </w:r>
          </w:p>
        </w:tc>
        <w:tc>
          <w:tcPr>
            <w:tcW w:w="3810" w:type="dxa"/>
            <w:vAlign w:val="center"/>
          </w:tcPr>
          <w:p w14:paraId="563793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满意度调查结果、行业主管部门认定意见</w:t>
            </w:r>
          </w:p>
        </w:tc>
      </w:tr>
      <w:tr w14:paraId="4144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6E9D3F7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在公共服务领域作出一定贡献，服务对象满意度达标</w:t>
            </w:r>
          </w:p>
        </w:tc>
        <w:tc>
          <w:tcPr>
            <w:tcW w:w="810" w:type="dxa"/>
            <w:vAlign w:val="center"/>
          </w:tcPr>
          <w:p w14:paraId="216FBB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2</w:t>
            </w:r>
          </w:p>
        </w:tc>
        <w:tc>
          <w:tcPr>
            <w:tcW w:w="3810" w:type="dxa"/>
            <w:vAlign w:val="center"/>
          </w:tcPr>
          <w:p w14:paraId="3926A3F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满意度调查结果、用人单位评价</w:t>
            </w:r>
          </w:p>
        </w:tc>
      </w:tr>
    </w:tbl>
    <w:p w14:paraId="4783D3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基层服务与惠民实效（满分5分）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7698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01760F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068E377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470728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722E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272D123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积极参与基层服务、送教送医下乡、文化惠民等活动，年度服务基层次数或受益群众数量成效显著</w:t>
            </w:r>
          </w:p>
        </w:tc>
        <w:tc>
          <w:tcPr>
            <w:tcW w:w="810" w:type="dxa"/>
            <w:vAlign w:val="center"/>
          </w:tcPr>
          <w:p w14:paraId="2ADC1F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5</w:t>
            </w:r>
          </w:p>
        </w:tc>
        <w:tc>
          <w:tcPr>
            <w:tcW w:w="3810" w:type="dxa"/>
            <w:vAlign w:val="center"/>
          </w:tcPr>
          <w:p w14:paraId="7AF66A6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活动记录、服务台账、行业主管部门认定意见</w:t>
            </w:r>
          </w:p>
        </w:tc>
      </w:tr>
      <w:tr w14:paraId="5B01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12F38BA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积极参与基层服务活动，取得较好成效</w:t>
            </w:r>
          </w:p>
        </w:tc>
        <w:tc>
          <w:tcPr>
            <w:tcW w:w="810" w:type="dxa"/>
            <w:vAlign w:val="center"/>
          </w:tcPr>
          <w:p w14:paraId="5F0186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3</w:t>
            </w:r>
          </w:p>
        </w:tc>
        <w:tc>
          <w:tcPr>
            <w:tcW w:w="3810" w:type="dxa"/>
            <w:vAlign w:val="center"/>
          </w:tcPr>
          <w:p w14:paraId="55BDA8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3617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2A9AE77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参与基层服务活动</w:t>
            </w:r>
          </w:p>
        </w:tc>
        <w:tc>
          <w:tcPr>
            <w:tcW w:w="810" w:type="dxa"/>
            <w:vAlign w:val="center"/>
          </w:tcPr>
          <w:p w14:paraId="7D8FC4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1</w:t>
            </w:r>
          </w:p>
        </w:tc>
        <w:tc>
          <w:tcPr>
            <w:tcW w:w="3810" w:type="dxa"/>
            <w:vAlign w:val="center"/>
          </w:tcPr>
          <w:p w14:paraId="259D478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活动记录</w:t>
            </w:r>
          </w:p>
        </w:tc>
      </w:tr>
    </w:tbl>
    <w:p w14:paraId="77B8785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eastAsia="zh-CN"/>
        </w:rPr>
        <w:t>）行业引领与影响力（满分4分）</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1232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53EBA7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6FF629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1D89F1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5FF7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4F1060E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年度内获得国家级表彰奖励或荣誉</w:t>
            </w:r>
          </w:p>
        </w:tc>
        <w:tc>
          <w:tcPr>
            <w:tcW w:w="810" w:type="dxa"/>
            <w:vAlign w:val="center"/>
          </w:tcPr>
          <w:p w14:paraId="19C32B5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4</w:t>
            </w:r>
          </w:p>
        </w:tc>
        <w:tc>
          <w:tcPr>
            <w:tcW w:w="3810" w:type="dxa"/>
            <w:vAlign w:val="center"/>
          </w:tcPr>
          <w:p w14:paraId="10F7ED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 xml:space="preserve">获奖证书、表彰文件 </w:t>
            </w:r>
          </w:p>
        </w:tc>
      </w:tr>
      <w:tr w14:paraId="6EB2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5A8B79A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年度内获得省部级表彰奖励或荣誉</w:t>
            </w:r>
          </w:p>
        </w:tc>
        <w:tc>
          <w:tcPr>
            <w:tcW w:w="810" w:type="dxa"/>
            <w:vAlign w:val="center"/>
          </w:tcPr>
          <w:p w14:paraId="555D37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3</w:t>
            </w:r>
          </w:p>
        </w:tc>
        <w:tc>
          <w:tcPr>
            <w:tcW w:w="3810" w:type="dxa"/>
            <w:vAlign w:val="center"/>
          </w:tcPr>
          <w:p w14:paraId="45954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0698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20054E3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年度内获得地</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师</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市级表彰奖励或荣誉</w:t>
            </w:r>
          </w:p>
        </w:tc>
        <w:tc>
          <w:tcPr>
            <w:tcW w:w="810" w:type="dxa"/>
            <w:vAlign w:val="center"/>
          </w:tcPr>
          <w:p w14:paraId="092277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2</w:t>
            </w:r>
          </w:p>
        </w:tc>
        <w:tc>
          <w:tcPr>
            <w:tcW w:w="3810" w:type="dxa"/>
            <w:vAlign w:val="center"/>
          </w:tcPr>
          <w:p w14:paraId="2E0488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同上</w:t>
            </w:r>
          </w:p>
        </w:tc>
      </w:tr>
    </w:tbl>
    <w:p w14:paraId="0C66C1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说明：本项可累计计分，但最高不超过4分。同一事项按最高级别计分，不重复计算。</w:t>
      </w:r>
    </w:p>
    <w:p w14:paraId="3402C8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第八条</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市场认可度积分（满分20分）</w:t>
      </w:r>
    </w:p>
    <w:p w14:paraId="02D070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市场认可度积分反映用人单位、行业专家和人才市场对人才实际价值的多维认可程度。由薪酬水平、用人单位评价、行业专家评价三个子项构成。</w:t>
      </w:r>
    </w:p>
    <w:p w14:paraId="08E4858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（一）薪酬水平（满分10分）</w:t>
      </w:r>
    </w:p>
    <w:p w14:paraId="5DA9D3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以人才在师市实际取得的年度薪酬水平为主要依据，反映市场对人才价值的直接认可：</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753D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59" w:type="dxa"/>
          </w:tcPr>
          <w:p w14:paraId="35C96E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5617A0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3E272E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60AB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0291156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年度薪酬达到100万元及以上</w:t>
            </w:r>
          </w:p>
        </w:tc>
        <w:tc>
          <w:tcPr>
            <w:tcW w:w="810" w:type="dxa"/>
            <w:vAlign w:val="center"/>
          </w:tcPr>
          <w:p w14:paraId="38A626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10</w:t>
            </w:r>
          </w:p>
        </w:tc>
        <w:tc>
          <w:tcPr>
            <w:tcW w:w="3810" w:type="dxa"/>
            <w:vAlign w:val="center"/>
          </w:tcPr>
          <w:p w14:paraId="11DBE7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default" w:ascii="Times New Roman" w:hAnsi="Times New Roman" w:eastAsia="仿宋_GB2312" w:cs="Times New Roman"/>
                <w:sz w:val="28"/>
                <w:szCs w:val="28"/>
              </w:rPr>
              <w:t>个人所得税纳税证明（工资薪金所得）、银行流水</w:t>
            </w:r>
            <w:r>
              <w:rPr>
                <w:rFonts w:hint="eastAsia" w:ascii="Times New Roman" w:hAnsi="Times New Roman" w:eastAsia="仿宋_GB2312" w:cs="Times New Roman"/>
                <w:sz w:val="28"/>
                <w:szCs w:val="28"/>
                <w:lang w:eastAsia="zh-CN"/>
              </w:rPr>
              <w:t>等</w:t>
            </w:r>
            <w:r>
              <w:rPr>
                <w:rFonts w:hint="default" w:ascii="Times New Roman" w:hAnsi="Times New Roman" w:eastAsia="仿宋_GB2312" w:cs="Times New Roman"/>
                <w:sz w:val="28"/>
                <w:szCs w:val="28"/>
              </w:rPr>
              <w:t xml:space="preserve"> </w:t>
            </w:r>
          </w:p>
        </w:tc>
      </w:tr>
      <w:tr w14:paraId="67FC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16F7147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年度薪酬达到50万元及以上不满</w:t>
            </w:r>
            <w:r>
              <w:rPr>
                <w:rFonts w:hint="eastAsia" w:ascii="Times New Roman" w:hAnsi="Times New Roman" w:eastAsia="仿宋_GB2312" w:cs="Times New Roman"/>
                <w:sz w:val="28"/>
                <w:szCs w:val="28"/>
                <w:lang w:val="en-US" w:eastAsia="zh-CN"/>
              </w:rPr>
              <w:t>100</w:t>
            </w:r>
            <w:r>
              <w:rPr>
                <w:rFonts w:hint="default" w:ascii="Times New Roman" w:hAnsi="Times New Roman" w:eastAsia="仿宋_GB2312" w:cs="Times New Roman"/>
                <w:sz w:val="28"/>
                <w:szCs w:val="28"/>
              </w:rPr>
              <w:t>万元</w:t>
            </w:r>
          </w:p>
        </w:tc>
        <w:tc>
          <w:tcPr>
            <w:tcW w:w="810" w:type="dxa"/>
            <w:vAlign w:val="center"/>
          </w:tcPr>
          <w:p w14:paraId="164EA1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8</w:t>
            </w:r>
          </w:p>
        </w:tc>
        <w:tc>
          <w:tcPr>
            <w:tcW w:w="3810" w:type="dxa"/>
            <w:vAlign w:val="center"/>
          </w:tcPr>
          <w:p w14:paraId="79FA62A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40C9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17D6B61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年度薪酬达到30万元及以上不满</w:t>
            </w:r>
            <w:r>
              <w:rPr>
                <w:rFonts w:hint="eastAsia"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0万元</w:t>
            </w:r>
          </w:p>
        </w:tc>
        <w:tc>
          <w:tcPr>
            <w:tcW w:w="810" w:type="dxa"/>
            <w:vAlign w:val="center"/>
          </w:tcPr>
          <w:p w14:paraId="09A21A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6</w:t>
            </w:r>
          </w:p>
        </w:tc>
        <w:tc>
          <w:tcPr>
            <w:tcW w:w="3810" w:type="dxa"/>
            <w:vAlign w:val="center"/>
          </w:tcPr>
          <w:p w14:paraId="223913D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同上</w:t>
            </w:r>
          </w:p>
        </w:tc>
      </w:tr>
      <w:tr w14:paraId="737C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475B51E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年度薪酬达到20万元及以上不满</w:t>
            </w:r>
            <w:r>
              <w:rPr>
                <w:rFonts w:hint="eastAsia"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rPr>
              <w:t>万元</w:t>
            </w:r>
          </w:p>
        </w:tc>
        <w:tc>
          <w:tcPr>
            <w:tcW w:w="810" w:type="dxa"/>
            <w:vAlign w:val="center"/>
          </w:tcPr>
          <w:p w14:paraId="74185E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4</w:t>
            </w:r>
          </w:p>
        </w:tc>
        <w:tc>
          <w:tcPr>
            <w:tcW w:w="3810" w:type="dxa"/>
            <w:vAlign w:val="center"/>
          </w:tcPr>
          <w:p w14:paraId="05F9782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1008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597817F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年度薪酬达到10万元及以上不满</w:t>
            </w:r>
            <w:r>
              <w:rPr>
                <w:rFonts w:hint="eastAsia" w:ascii="Times New Roman" w:hAnsi="Times New Roman" w:eastAsia="仿宋_GB2312" w:cs="Times New Roman"/>
                <w:sz w:val="28"/>
                <w:szCs w:val="28"/>
                <w:lang w:val="en-US" w:eastAsia="zh-CN"/>
              </w:rPr>
              <w:t>20</w:t>
            </w:r>
            <w:r>
              <w:rPr>
                <w:rFonts w:hint="default" w:ascii="Times New Roman" w:hAnsi="Times New Roman" w:eastAsia="仿宋_GB2312" w:cs="Times New Roman"/>
                <w:sz w:val="28"/>
                <w:szCs w:val="28"/>
              </w:rPr>
              <w:t>万元</w:t>
            </w:r>
          </w:p>
        </w:tc>
        <w:tc>
          <w:tcPr>
            <w:tcW w:w="810" w:type="dxa"/>
            <w:vAlign w:val="center"/>
          </w:tcPr>
          <w:p w14:paraId="4F140F0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2</w:t>
            </w:r>
          </w:p>
        </w:tc>
        <w:tc>
          <w:tcPr>
            <w:tcW w:w="3810" w:type="dxa"/>
            <w:vAlign w:val="center"/>
          </w:tcPr>
          <w:p w14:paraId="3EF6FCF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bl>
    <w:p w14:paraId="200F0A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说明：年度薪酬以在师市缴纳个人所得税的工资薪金所得为核准依据。薪酬水平的积分标准可视师市就业人员平均工资增幅情况进行动态调整。</w:t>
      </w:r>
    </w:p>
    <w:p w14:paraId="53E1966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（二）用人单位评价（满分5分）</w:t>
      </w:r>
    </w:p>
    <w:p w14:paraId="1374CC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用人单位对人才年度内的工作表现、岗位履职、团队协作、目标完成情况进行量化评价：</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643E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56CE31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05A30D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7A2AE1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0750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3A8056E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评价为“优秀”</w:t>
            </w:r>
          </w:p>
        </w:tc>
        <w:tc>
          <w:tcPr>
            <w:tcW w:w="810" w:type="dxa"/>
            <w:vAlign w:val="center"/>
          </w:tcPr>
          <w:p w14:paraId="6CD67B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5</w:t>
            </w:r>
          </w:p>
        </w:tc>
        <w:tc>
          <w:tcPr>
            <w:tcW w:w="3810" w:type="dxa"/>
            <w:vAlign w:val="center"/>
          </w:tcPr>
          <w:p w14:paraId="642737B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用人单位领导班子集体研究确定，出具书面评价报告，经单位主要负责人签字并加盖公章</w:t>
            </w:r>
          </w:p>
        </w:tc>
      </w:tr>
      <w:tr w14:paraId="4D4A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7C608B5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评价为“</w:t>
            </w:r>
            <w:r>
              <w:rPr>
                <w:rFonts w:hint="default" w:ascii="Times New Roman" w:hAnsi="Times New Roman" w:eastAsia="仿宋_GB2312" w:cs="Times New Roman"/>
                <w:sz w:val="32"/>
                <w:szCs w:val="32"/>
              </w:rPr>
              <w:t>良好</w:t>
            </w:r>
            <w:r>
              <w:rPr>
                <w:rFonts w:hint="default" w:ascii="Times New Roman" w:hAnsi="Times New Roman" w:eastAsia="仿宋_GB2312" w:cs="Times New Roman"/>
                <w:sz w:val="28"/>
                <w:szCs w:val="28"/>
              </w:rPr>
              <w:t>”</w:t>
            </w:r>
          </w:p>
        </w:tc>
        <w:tc>
          <w:tcPr>
            <w:tcW w:w="810" w:type="dxa"/>
            <w:vAlign w:val="center"/>
          </w:tcPr>
          <w:p w14:paraId="20D223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3</w:t>
            </w:r>
          </w:p>
        </w:tc>
        <w:tc>
          <w:tcPr>
            <w:tcW w:w="3810" w:type="dxa"/>
            <w:vAlign w:val="center"/>
          </w:tcPr>
          <w:p w14:paraId="3B3788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25AD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0814D7D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评价为“</w:t>
            </w:r>
            <w:r>
              <w:rPr>
                <w:rFonts w:hint="eastAsia" w:ascii="Times New Roman" w:hAnsi="Times New Roman" w:eastAsia="仿宋_GB2312" w:cs="Times New Roman"/>
                <w:sz w:val="28"/>
                <w:szCs w:val="28"/>
                <w:lang w:eastAsia="zh-CN"/>
              </w:rPr>
              <w:t>一般</w:t>
            </w:r>
            <w:r>
              <w:rPr>
                <w:rFonts w:hint="default" w:ascii="Times New Roman" w:hAnsi="Times New Roman" w:eastAsia="仿宋_GB2312" w:cs="Times New Roman"/>
                <w:sz w:val="28"/>
                <w:szCs w:val="28"/>
              </w:rPr>
              <w:t>”</w:t>
            </w:r>
          </w:p>
        </w:tc>
        <w:tc>
          <w:tcPr>
            <w:tcW w:w="810" w:type="dxa"/>
            <w:vAlign w:val="center"/>
          </w:tcPr>
          <w:p w14:paraId="3F28F4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1</w:t>
            </w:r>
          </w:p>
        </w:tc>
        <w:tc>
          <w:tcPr>
            <w:tcW w:w="3810" w:type="dxa"/>
            <w:vAlign w:val="center"/>
          </w:tcPr>
          <w:p w14:paraId="7DACA1C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同上</w:t>
            </w:r>
          </w:p>
        </w:tc>
      </w:tr>
      <w:tr w14:paraId="58E6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1408D78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评价为“</w:t>
            </w:r>
            <w:r>
              <w:rPr>
                <w:rFonts w:hint="eastAsia" w:ascii="Times New Roman" w:hAnsi="Times New Roman" w:eastAsia="仿宋_GB2312" w:cs="Times New Roman"/>
                <w:sz w:val="28"/>
                <w:szCs w:val="28"/>
                <w:lang w:eastAsia="zh-CN"/>
              </w:rPr>
              <w:t>较差</w:t>
            </w:r>
            <w:r>
              <w:rPr>
                <w:rFonts w:hint="default" w:ascii="Times New Roman" w:hAnsi="Times New Roman" w:eastAsia="仿宋_GB2312" w:cs="Times New Roman"/>
                <w:sz w:val="28"/>
                <w:szCs w:val="28"/>
              </w:rPr>
              <w:t>”</w:t>
            </w:r>
          </w:p>
        </w:tc>
        <w:tc>
          <w:tcPr>
            <w:tcW w:w="810" w:type="dxa"/>
            <w:vAlign w:val="center"/>
          </w:tcPr>
          <w:p w14:paraId="0A7FA4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0</w:t>
            </w:r>
          </w:p>
        </w:tc>
        <w:tc>
          <w:tcPr>
            <w:tcW w:w="3810" w:type="dxa"/>
            <w:vAlign w:val="center"/>
          </w:tcPr>
          <w:p w14:paraId="63FAF3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bl>
    <w:p w14:paraId="295D46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说明：用人单位评价应基于年初签订的目标任务书，对照完成情况进行评分。评价为“优秀”的比例原则上不超过本单位参评人才总数的30%。</w:t>
      </w:r>
    </w:p>
    <w:p w14:paraId="5B009A2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（三）行业专家评价（满分5分）</w:t>
      </w:r>
    </w:p>
    <w:p w14:paraId="05EB36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行业主管部门组织相关领域专家（3-5名），对人才的专业能力、创新水平、行业贡献进行量化评审：</w:t>
      </w:r>
    </w:p>
    <w:tbl>
      <w:tblPr>
        <w:tblStyle w:val="5"/>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9"/>
        <w:gridCol w:w="810"/>
        <w:gridCol w:w="3810"/>
      </w:tblGrid>
      <w:tr w14:paraId="594E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tcPr>
          <w:p w14:paraId="6DE2C2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积分标准</w:t>
            </w:r>
          </w:p>
        </w:tc>
        <w:tc>
          <w:tcPr>
            <w:tcW w:w="810" w:type="dxa"/>
          </w:tcPr>
          <w:p w14:paraId="3C6C5C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分值</w:t>
            </w:r>
          </w:p>
        </w:tc>
        <w:tc>
          <w:tcPr>
            <w:tcW w:w="3810" w:type="dxa"/>
          </w:tcPr>
          <w:p w14:paraId="2E2C9A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验证资料</w:t>
            </w:r>
          </w:p>
        </w:tc>
      </w:tr>
      <w:tr w14:paraId="65AD0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4359" w:type="dxa"/>
            <w:vAlign w:val="center"/>
          </w:tcPr>
          <w:p w14:paraId="39106B2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评价为“优秀”（平均分90分及以上）</w:t>
            </w:r>
          </w:p>
        </w:tc>
        <w:tc>
          <w:tcPr>
            <w:tcW w:w="810" w:type="dxa"/>
            <w:vAlign w:val="center"/>
          </w:tcPr>
          <w:p w14:paraId="76C145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lang w:val="en-US" w:eastAsia="zh-CN"/>
              </w:rPr>
              <w:t>5</w:t>
            </w:r>
          </w:p>
        </w:tc>
        <w:tc>
          <w:tcPr>
            <w:tcW w:w="3810" w:type="dxa"/>
            <w:vAlign w:val="center"/>
          </w:tcPr>
          <w:p w14:paraId="3DE8A9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专家独立打分，取平均分；专家签字确认的评分表</w:t>
            </w:r>
          </w:p>
        </w:tc>
      </w:tr>
      <w:tr w14:paraId="4D1A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1F53624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评价为“良好”（平均分75-89分）</w:t>
            </w:r>
          </w:p>
        </w:tc>
        <w:tc>
          <w:tcPr>
            <w:tcW w:w="810" w:type="dxa"/>
            <w:vAlign w:val="center"/>
          </w:tcPr>
          <w:p w14:paraId="34671C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3</w:t>
            </w:r>
          </w:p>
        </w:tc>
        <w:tc>
          <w:tcPr>
            <w:tcW w:w="3810" w:type="dxa"/>
            <w:vAlign w:val="center"/>
          </w:tcPr>
          <w:p w14:paraId="0EBFD1E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r w14:paraId="6AAA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73CE58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rPr>
              <w:t>评价为“</w:t>
            </w:r>
            <w:r>
              <w:rPr>
                <w:rFonts w:hint="eastAsia" w:ascii="Times New Roman" w:hAnsi="Times New Roman" w:eastAsia="仿宋_GB2312" w:cs="Times New Roman"/>
                <w:sz w:val="28"/>
                <w:szCs w:val="28"/>
                <w:lang w:eastAsia="zh-CN"/>
              </w:rPr>
              <w:t>一般</w:t>
            </w:r>
            <w:r>
              <w:rPr>
                <w:rFonts w:hint="default" w:ascii="Times New Roman" w:hAnsi="Times New Roman" w:eastAsia="仿宋_GB2312" w:cs="Times New Roman"/>
                <w:sz w:val="28"/>
                <w:szCs w:val="28"/>
              </w:rPr>
              <w:t>”（平均分60-74分）</w:t>
            </w:r>
          </w:p>
        </w:tc>
        <w:tc>
          <w:tcPr>
            <w:tcW w:w="810" w:type="dxa"/>
            <w:vAlign w:val="center"/>
          </w:tcPr>
          <w:p w14:paraId="3DFA86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1</w:t>
            </w:r>
          </w:p>
        </w:tc>
        <w:tc>
          <w:tcPr>
            <w:tcW w:w="3810" w:type="dxa"/>
            <w:vAlign w:val="center"/>
          </w:tcPr>
          <w:p w14:paraId="20DEB0D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eastAsia" w:ascii="Times New Roman" w:hAnsi="Times New Roman" w:eastAsia="仿宋_GB2312" w:cs="Times New Roman"/>
                <w:sz w:val="28"/>
                <w:szCs w:val="28"/>
                <w:vertAlign w:val="baseline"/>
                <w:lang w:eastAsia="zh-CN"/>
              </w:rPr>
              <w:t>同上</w:t>
            </w:r>
          </w:p>
        </w:tc>
      </w:tr>
      <w:tr w14:paraId="486F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9" w:type="dxa"/>
            <w:vAlign w:val="center"/>
          </w:tcPr>
          <w:p w14:paraId="3B577A9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评价为“</w:t>
            </w:r>
            <w:r>
              <w:rPr>
                <w:rFonts w:hint="eastAsia" w:ascii="Times New Roman" w:hAnsi="Times New Roman" w:eastAsia="仿宋_GB2312" w:cs="Times New Roman"/>
                <w:sz w:val="28"/>
                <w:szCs w:val="28"/>
                <w:lang w:eastAsia="zh-CN"/>
              </w:rPr>
              <w:t>较差</w:t>
            </w:r>
            <w:r>
              <w:rPr>
                <w:rFonts w:hint="default" w:ascii="Times New Roman" w:hAnsi="Times New Roman" w:eastAsia="仿宋_GB2312" w:cs="Times New Roman"/>
                <w:sz w:val="28"/>
                <w:szCs w:val="28"/>
              </w:rPr>
              <w:t>”（平均分60分以下）</w:t>
            </w:r>
          </w:p>
        </w:tc>
        <w:tc>
          <w:tcPr>
            <w:tcW w:w="810" w:type="dxa"/>
            <w:vAlign w:val="center"/>
          </w:tcPr>
          <w:p w14:paraId="758559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0</w:t>
            </w:r>
          </w:p>
        </w:tc>
        <w:tc>
          <w:tcPr>
            <w:tcW w:w="3810" w:type="dxa"/>
            <w:vAlign w:val="center"/>
          </w:tcPr>
          <w:p w14:paraId="76FC377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同上</w:t>
            </w:r>
          </w:p>
        </w:tc>
      </w:tr>
    </w:tbl>
    <w:p w14:paraId="0E9C26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w:t>
      </w:r>
      <w:r>
        <w:rPr>
          <w:rFonts w:hint="eastAsia" w:ascii="Times New Roman" w:hAnsi="Times New Roman" w:eastAsia="仿宋_GB2312" w:cs="Times New Roman"/>
          <w:sz w:val="32"/>
          <w:szCs w:val="32"/>
          <w:lang w:eastAsia="zh-CN"/>
        </w:rPr>
        <w:t>考核前根据岗位情况，另行制定评价标准，</w:t>
      </w:r>
      <w:r>
        <w:rPr>
          <w:rFonts w:hint="default" w:ascii="Times New Roman" w:hAnsi="Times New Roman" w:eastAsia="仿宋_GB2312" w:cs="Times New Roman"/>
          <w:sz w:val="32"/>
          <w:szCs w:val="32"/>
        </w:rPr>
        <w:t>明确评审标准和打分依据，确保评审过程规范、结果可追溯。</w:t>
      </w:r>
    </w:p>
    <w:p w14:paraId="035D5F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第九条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有下列情形之一的，实行“一票否决”，年度考核总积分清零：</w:t>
      </w:r>
    </w:p>
    <w:p w14:paraId="41E41B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（一）人才存在学术不端、弄虚作假行为的；</w:t>
      </w:r>
    </w:p>
    <w:p w14:paraId="4A1941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（二）人才</w:t>
      </w:r>
      <w:r>
        <w:rPr>
          <w:rFonts w:hint="eastAsia" w:ascii="Times New Roman" w:hAnsi="Times New Roman" w:eastAsia="仿宋_GB2312" w:cs="Times New Roman"/>
          <w:sz w:val="32"/>
          <w:szCs w:val="32"/>
          <w:lang w:eastAsia="zh-CN"/>
        </w:rPr>
        <w:t>受到</w:t>
      </w:r>
      <w:r>
        <w:rPr>
          <w:rFonts w:hint="default" w:ascii="Times New Roman" w:hAnsi="Times New Roman" w:eastAsia="仿宋_GB2312" w:cs="Times New Roman"/>
          <w:sz w:val="32"/>
          <w:szCs w:val="32"/>
        </w:rPr>
        <w:t>纪检监察部门审查</w:t>
      </w:r>
      <w:r>
        <w:rPr>
          <w:rFonts w:hint="eastAsia" w:ascii="Times New Roman" w:hAnsi="Times New Roman" w:eastAsia="仿宋_GB2312" w:cs="Times New Roman"/>
          <w:sz w:val="32"/>
          <w:szCs w:val="32"/>
          <w:lang w:eastAsia="zh-CN"/>
        </w:rPr>
        <w:t>调查</w:t>
      </w:r>
      <w:r>
        <w:rPr>
          <w:rFonts w:hint="default" w:ascii="Times New Roman" w:hAnsi="Times New Roman" w:eastAsia="仿宋_GB2312" w:cs="Times New Roman"/>
          <w:sz w:val="32"/>
          <w:szCs w:val="32"/>
        </w:rPr>
        <w:t>并给予严重警告以上处分的；</w:t>
      </w:r>
    </w:p>
    <w:p w14:paraId="1008A7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（三）人才被处以刑事处罚的；</w:t>
      </w:r>
    </w:p>
    <w:p w14:paraId="0D3C96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（四）人才无正当理由不参加年度考核的。</w:t>
      </w:r>
    </w:p>
    <w:p w14:paraId="247A1A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积分档次与补贴标准对应关系</w:t>
      </w:r>
    </w:p>
    <w:p w14:paraId="26E6F6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rPr>
        <w:t>第十条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根据年度考核总积分，确定人才当年度对应的积分档次和补贴标准：</w:t>
      </w:r>
    </w:p>
    <w:tbl>
      <w:tblPr>
        <w:tblStyle w:val="5"/>
        <w:tblW w:w="8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9"/>
        <w:gridCol w:w="2829"/>
        <w:gridCol w:w="3810"/>
      </w:tblGrid>
      <w:tr w14:paraId="4C12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tcPr>
          <w:p w14:paraId="4B56E5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积分档次</w:t>
            </w:r>
          </w:p>
        </w:tc>
        <w:tc>
          <w:tcPr>
            <w:tcW w:w="2829" w:type="dxa"/>
            <w:vAlign w:val="top"/>
          </w:tcPr>
          <w:p w14:paraId="3A856D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kern w:val="2"/>
                <w:sz w:val="28"/>
                <w:szCs w:val="28"/>
                <w:vertAlign w:val="baseline"/>
                <w:lang w:val="en-US" w:eastAsia="zh-CN" w:bidi="ar-SA"/>
              </w:rPr>
            </w:pPr>
            <w:r>
              <w:rPr>
                <w:rFonts w:hint="eastAsia" w:ascii="黑体" w:hAnsi="黑体" w:eastAsia="黑体" w:cs="黑体"/>
                <w:sz w:val="28"/>
                <w:szCs w:val="28"/>
                <w:vertAlign w:val="baseline"/>
                <w:lang w:eastAsia="zh-CN"/>
              </w:rPr>
              <w:t>年度考核总积分</w:t>
            </w:r>
          </w:p>
        </w:tc>
        <w:tc>
          <w:tcPr>
            <w:tcW w:w="3810" w:type="dxa"/>
          </w:tcPr>
          <w:p w14:paraId="34AB9E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对应补贴层次</w:t>
            </w:r>
          </w:p>
        </w:tc>
      </w:tr>
      <w:tr w14:paraId="1EB8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1529" w:type="dxa"/>
            <w:vAlign w:val="center"/>
          </w:tcPr>
          <w:p w14:paraId="1DA053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val="en-US" w:eastAsia="zh-CN"/>
              </w:rPr>
              <w:t>A</w:t>
            </w:r>
          </w:p>
        </w:tc>
        <w:tc>
          <w:tcPr>
            <w:tcW w:w="2829" w:type="dxa"/>
            <w:vAlign w:val="center"/>
          </w:tcPr>
          <w:p w14:paraId="702EDE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28"/>
                <w:szCs w:val="28"/>
                <w:vertAlign w:val="baseline"/>
                <w:lang w:val="en-US" w:eastAsia="zh-CN" w:bidi="ar-SA"/>
              </w:rPr>
            </w:pPr>
            <w:r>
              <w:rPr>
                <w:rFonts w:hint="default" w:ascii="Times New Roman" w:hAnsi="Times New Roman" w:eastAsia="仿宋_GB2312" w:cs="Times New Roman"/>
                <w:sz w:val="28"/>
                <w:szCs w:val="28"/>
                <w:vertAlign w:val="baseline"/>
              </w:rPr>
              <w:t>81—100分</w:t>
            </w:r>
          </w:p>
        </w:tc>
        <w:tc>
          <w:tcPr>
            <w:tcW w:w="3810" w:type="dxa"/>
            <w:vAlign w:val="center"/>
          </w:tcPr>
          <w:p w14:paraId="1830C51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按第一层次补贴标准兑现</w:t>
            </w:r>
          </w:p>
        </w:tc>
      </w:tr>
      <w:tr w14:paraId="78E9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Align w:val="center"/>
          </w:tcPr>
          <w:p w14:paraId="5F553F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lang w:val="en-US" w:eastAsia="zh-CN"/>
              </w:rPr>
              <w:t>B</w:t>
            </w:r>
          </w:p>
        </w:tc>
        <w:tc>
          <w:tcPr>
            <w:tcW w:w="2829" w:type="dxa"/>
            <w:vAlign w:val="center"/>
          </w:tcPr>
          <w:p w14:paraId="59F9E3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28"/>
                <w:szCs w:val="28"/>
                <w:vertAlign w:val="baseline"/>
                <w:lang w:val="en-US" w:eastAsia="zh-CN" w:bidi="ar-SA"/>
              </w:rPr>
            </w:pPr>
            <w:r>
              <w:rPr>
                <w:rFonts w:hint="default" w:ascii="Times New Roman" w:hAnsi="Times New Roman" w:eastAsia="仿宋_GB2312" w:cs="Times New Roman"/>
                <w:sz w:val="28"/>
                <w:szCs w:val="28"/>
              </w:rPr>
              <w:t>61—80分</w:t>
            </w:r>
          </w:p>
        </w:tc>
        <w:tc>
          <w:tcPr>
            <w:tcW w:w="3810" w:type="dxa"/>
            <w:vAlign w:val="center"/>
          </w:tcPr>
          <w:p w14:paraId="05B8A1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按第二层次补贴标准兑现</w:t>
            </w:r>
          </w:p>
        </w:tc>
      </w:tr>
      <w:tr w14:paraId="333D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Align w:val="center"/>
          </w:tcPr>
          <w:p w14:paraId="35075F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val="en-US" w:eastAsia="zh-CN"/>
              </w:rPr>
              <w:t>C</w:t>
            </w:r>
          </w:p>
        </w:tc>
        <w:tc>
          <w:tcPr>
            <w:tcW w:w="2829" w:type="dxa"/>
            <w:vAlign w:val="center"/>
          </w:tcPr>
          <w:p w14:paraId="19628B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28"/>
                <w:szCs w:val="28"/>
                <w:vertAlign w:val="baseline"/>
                <w:lang w:val="en-US" w:eastAsia="zh-CN" w:bidi="ar-SA"/>
              </w:rPr>
            </w:pPr>
            <w:r>
              <w:rPr>
                <w:rFonts w:hint="default" w:ascii="Times New Roman" w:hAnsi="Times New Roman" w:eastAsia="仿宋_GB2312" w:cs="Times New Roman"/>
                <w:sz w:val="28"/>
                <w:szCs w:val="28"/>
                <w:vertAlign w:val="baseline"/>
              </w:rPr>
              <w:t>41—60分</w:t>
            </w:r>
          </w:p>
        </w:tc>
        <w:tc>
          <w:tcPr>
            <w:tcW w:w="3810" w:type="dxa"/>
            <w:vAlign w:val="center"/>
          </w:tcPr>
          <w:p w14:paraId="5306F6F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sz w:val="28"/>
                <w:szCs w:val="28"/>
                <w:vertAlign w:val="baseline"/>
              </w:rPr>
              <w:t>按第三层次补贴标准兑现</w:t>
            </w:r>
          </w:p>
        </w:tc>
      </w:tr>
      <w:tr w14:paraId="5828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Align w:val="center"/>
          </w:tcPr>
          <w:p w14:paraId="4723E6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D</w:t>
            </w:r>
          </w:p>
        </w:tc>
        <w:tc>
          <w:tcPr>
            <w:tcW w:w="2829" w:type="dxa"/>
            <w:vAlign w:val="center"/>
          </w:tcPr>
          <w:p w14:paraId="426585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sz w:val="28"/>
                <w:szCs w:val="28"/>
              </w:rPr>
              <w:t>40分及以下</w:t>
            </w:r>
          </w:p>
        </w:tc>
        <w:tc>
          <w:tcPr>
            <w:tcW w:w="3810" w:type="dxa"/>
            <w:vAlign w:val="center"/>
          </w:tcPr>
          <w:p w14:paraId="2183B2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28"/>
                <w:szCs w:val="28"/>
                <w:vertAlign w:val="baseline"/>
                <w:lang w:eastAsia="zh-CN"/>
              </w:rPr>
            </w:pPr>
            <w:r>
              <w:rPr>
                <w:rFonts w:hint="eastAsia" w:ascii="Times New Roman" w:hAnsi="Times New Roman" w:eastAsia="仿宋_GB2312" w:cs="Times New Roman"/>
                <w:sz w:val="28"/>
                <w:szCs w:val="28"/>
                <w:vertAlign w:val="baseline"/>
                <w:lang w:eastAsia="zh-CN"/>
              </w:rPr>
              <w:t>暂停发放补贴，限期整改</w:t>
            </w:r>
          </w:p>
        </w:tc>
      </w:tr>
    </w:tbl>
    <w:p w14:paraId="3B773C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考核程序</w:t>
      </w:r>
    </w:p>
    <w:p w14:paraId="4A1642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rPr>
        <w:t>第十</w:t>
      </w:r>
      <w:r>
        <w:rPr>
          <w:rFonts w:hint="eastAsia" w:ascii="Times New Roman" w:hAnsi="Times New Roman" w:eastAsia="楷体_GB2312" w:cs="Times New Roman"/>
          <w:sz w:val="32"/>
          <w:szCs w:val="32"/>
          <w:lang w:eastAsia="zh-CN"/>
        </w:rPr>
        <w:t>一</w:t>
      </w:r>
      <w:r>
        <w:rPr>
          <w:rFonts w:hint="eastAsia"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急需紧缺人才实际贡献考核按以下程序进行：</w:t>
      </w:r>
    </w:p>
    <w:p w14:paraId="0DE1F18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（一）岗位紧缺等级确认</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根据人才上一年度认定的紧缺等级</w:t>
      </w:r>
      <w:r>
        <w:rPr>
          <w:rFonts w:hint="default" w:ascii="Times New Roman" w:hAnsi="Times New Roman" w:eastAsia="仿宋_GB2312" w:cs="Times New Roman"/>
          <w:sz w:val="32"/>
          <w:szCs w:val="32"/>
        </w:rPr>
        <w:t>，确定岗位紧缺等级积分。</w:t>
      </w:r>
    </w:p>
    <w:p w14:paraId="41F1332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（二）个人申报</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引进人才自与用人单位签订劳动合同或协议之日起计算</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每满</w:t>
      </w:r>
      <w:r>
        <w:rPr>
          <w:rFonts w:hint="eastAsia" w:ascii="Times New Roman" w:hAnsi="Times New Roman" w:eastAsia="仿宋_GB2312" w:cs="Times New Roman"/>
          <w:sz w:val="32"/>
          <w:szCs w:val="32"/>
          <w:lang w:val="en-US" w:eastAsia="zh-CN"/>
        </w:rPr>
        <w:t>1年、2年、3年，在1个月内分别</w:t>
      </w:r>
      <w:r>
        <w:rPr>
          <w:rFonts w:hint="default" w:ascii="Times New Roman" w:hAnsi="Times New Roman" w:eastAsia="仿宋_GB2312" w:cs="Times New Roman"/>
          <w:sz w:val="32"/>
          <w:szCs w:val="32"/>
        </w:rPr>
        <w:t>向用人单位提交年度贡献报告，填写《第四师可克达拉市急需紧缺人才实际贡献考核积分申报表》，并提供相关证明材料。</w:t>
      </w:r>
    </w:p>
    <w:p w14:paraId="6772DA9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（三）用人单位初审</w:t>
      </w:r>
      <w:r>
        <w:rPr>
          <w:rFonts w:hint="default" w:ascii="Times New Roman" w:hAnsi="Times New Roman" w:eastAsia="仿宋_GB2312" w:cs="Times New Roman"/>
          <w:sz w:val="32"/>
          <w:szCs w:val="32"/>
        </w:rPr>
        <w:t>。用人单位对人才年度贡献申报材料的真实性、完整性进行审核，逐项核验证明材料，对照积分标准进行初步评分，提出初审意见。</w:t>
      </w:r>
    </w:p>
    <w:p w14:paraId="20E02B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（四）行业主管部门审核</w:t>
      </w:r>
      <w:r>
        <w:rPr>
          <w:rFonts w:hint="default" w:ascii="Times New Roman" w:hAnsi="Times New Roman" w:eastAsia="仿宋_GB2312" w:cs="Times New Roman"/>
          <w:sz w:val="32"/>
          <w:szCs w:val="32"/>
        </w:rPr>
        <w:t>。行业主管部门对用人单位初审意见进行复核，逐项验证积分依据材料的真实性和有效性，组织专家对人才贡献进行评审，确认各项积分。</w:t>
      </w:r>
    </w:p>
    <w:p w14:paraId="5422359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（五）积分合成</w:t>
      </w:r>
      <w:r>
        <w:rPr>
          <w:rFonts w:hint="default" w:ascii="Times New Roman" w:hAnsi="Times New Roman" w:eastAsia="仿宋_GB2312" w:cs="Times New Roman"/>
          <w:sz w:val="32"/>
          <w:szCs w:val="32"/>
        </w:rPr>
        <w:t>。将岗位紧缺等级积分、产业与社会贡献积分、市场认可度积分三部分合成，计算年度考核总积分，确定积分档次。</w:t>
      </w:r>
    </w:p>
    <w:p w14:paraId="27445F7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（六）公示</w:t>
      </w:r>
      <w:r>
        <w:rPr>
          <w:rFonts w:hint="default" w:ascii="Times New Roman" w:hAnsi="Times New Roman" w:eastAsia="仿宋_GB2312" w:cs="Times New Roman"/>
          <w:sz w:val="32"/>
          <w:szCs w:val="32"/>
        </w:rPr>
        <w:t>。实际贡献考核积分结果在</w:t>
      </w:r>
      <w:r>
        <w:rPr>
          <w:rFonts w:hint="eastAsia" w:ascii="Times New Roman" w:hAnsi="Times New Roman" w:eastAsia="仿宋_GB2312" w:cs="Times New Roman"/>
          <w:sz w:val="32"/>
          <w:szCs w:val="32"/>
          <w:lang w:eastAsia="zh-CN"/>
        </w:rPr>
        <w:t>师市政务网站、</w:t>
      </w:r>
      <w:r>
        <w:rPr>
          <w:rFonts w:hint="default" w:ascii="Times New Roman" w:hAnsi="Times New Roman" w:eastAsia="仿宋_GB2312" w:cs="Times New Roman"/>
          <w:sz w:val="32"/>
          <w:szCs w:val="32"/>
        </w:rPr>
        <w:t>人才所在单位公示5个工作日。</w:t>
      </w:r>
    </w:p>
    <w:p w14:paraId="073D281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（七）审定备案</w:t>
      </w:r>
      <w:r>
        <w:rPr>
          <w:rFonts w:hint="default" w:ascii="Times New Roman" w:hAnsi="Times New Roman" w:eastAsia="仿宋_GB2312" w:cs="Times New Roman"/>
          <w:sz w:val="32"/>
          <w:szCs w:val="32"/>
        </w:rPr>
        <w:t>。公示无异议的，报师市党委人才工作领导小组办公室审定备案，作为兑现下一年度人才补贴待遇的依据。</w:t>
      </w:r>
    </w:p>
    <w:p w14:paraId="09627F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rPr>
        <w:t>第十</w:t>
      </w:r>
      <w:r>
        <w:rPr>
          <w:rFonts w:hint="eastAsia" w:ascii="Times New Roman" w:hAnsi="Times New Roman" w:eastAsia="楷体_GB2312" w:cs="Times New Roman"/>
          <w:sz w:val="32"/>
          <w:szCs w:val="32"/>
          <w:lang w:eastAsia="zh-CN"/>
        </w:rPr>
        <w:t>二</w:t>
      </w:r>
      <w:r>
        <w:rPr>
          <w:rFonts w:hint="eastAsia"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实际贡献考核</w:t>
      </w:r>
      <w:r>
        <w:rPr>
          <w:rFonts w:hint="eastAsia" w:ascii="Times New Roman" w:hAnsi="Times New Roman" w:eastAsia="仿宋_GB2312" w:cs="Times New Roman"/>
          <w:sz w:val="32"/>
          <w:szCs w:val="32"/>
          <w:lang w:eastAsia="zh-CN"/>
        </w:rPr>
        <w:t>原则上</w:t>
      </w:r>
      <w:r>
        <w:rPr>
          <w:rFonts w:hint="default" w:ascii="Times New Roman" w:hAnsi="Times New Roman" w:eastAsia="仿宋_GB2312" w:cs="Times New Roman"/>
          <w:sz w:val="32"/>
          <w:szCs w:val="32"/>
        </w:rPr>
        <w:t>每年</w:t>
      </w:r>
      <w:r>
        <w:rPr>
          <w:rFonts w:hint="eastAsia" w:ascii="Times New Roman" w:hAnsi="Times New Roman" w:eastAsia="仿宋_GB2312" w:cs="Times New Roman"/>
          <w:sz w:val="32"/>
          <w:szCs w:val="32"/>
          <w:lang w:eastAsia="zh-CN"/>
        </w:rPr>
        <w:t>集中</w:t>
      </w:r>
      <w:r>
        <w:rPr>
          <w:rFonts w:hint="default" w:ascii="Times New Roman" w:hAnsi="Times New Roman" w:eastAsia="仿宋_GB2312" w:cs="Times New Roman"/>
          <w:sz w:val="32"/>
          <w:szCs w:val="32"/>
        </w:rPr>
        <w:t>开展</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次，一般在每年第</w:t>
      </w:r>
      <w:r>
        <w:rPr>
          <w:rFonts w:hint="eastAsia"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四季度进行</w:t>
      </w:r>
      <w:r>
        <w:rPr>
          <w:rFonts w:hint="eastAsia" w:ascii="Times New Roman" w:hAnsi="Times New Roman" w:eastAsia="仿宋_GB2312" w:cs="Times New Roman"/>
          <w:sz w:val="32"/>
          <w:szCs w:val="32"/>
          <w:lang w:eastAsia="zh-CN"/>
        </w:rPr>
        <w:t>，引进人才根据入职时间不同，分别参与第二或第四季度实际贡献考核</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考核结果作为人才下一服务年度补贴领取标准依据</w:t>
      </w:r>
      <w:r>
        <w:rPr>
          <w:rFonts w:hint="default" w:ascii="Times New Roman" w:hAnsi="Times New Roman" w:eastAsia="仿宋_GB2312" w:cs="Times New Roman"/>
          <w:sz w:val="32"/>
          <w:szCs w:val="32"/>
        </w:rPr>
        <w:t>。</w:t>
      </w:r>
    </w:p>
    <w:p w14:paraId="787F46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第十</w:t>
      </w:r>
      <w:r>
        <w:rPr>
          <w:rFonts w:hint="eastAsia"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申报实际贡献考核应当提交以下材料：</w:t>
      </w:r>
    </w:p>
    <w:p w14:paraId="438BD2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（一）《第四师可克达拉市急需紧缺人才实际贡献考核申报表》；</w:t>
      </w:r>
    </w:p>
    <w:p w14:paraId="0DEA33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（二）年度贡献报告（含岗位职责履行情况、主要工作成果、经济社会效益等）；</w:t>
      </w:r>
    </w:p>
    <w:p w14:paraId="51C37D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（三）各项积分指标对应的证明材料；</w:t>
      </w:r>
    </w:p>
    <w:p w14:paraId="6FC2B2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（四）其他需要提供的材料。</w:t>
      </w:r>
    </w:p>
    <w:p w14:paraId="4BD335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第五章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积分结果运用</w:t>
      </w:r>
    </w:p>
    <w:p w14:paraId="2B1D55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Times New Roman" w:hAnsi="Times New Roman" w:eastAsia="楷体_GB2312" w:cs="Times New Roman"/>
          <w:sz w:val="32"/>
          <w:szCs w:val="32"/>
        </w:rPr>
        <w:t>第十</w:t>
      </w:r>
      <w:r>
        <w:rPr>
          <w:rFonts w:hint="eastAsia" w:ascii="Times New Roman" w:hAnsi="Times New Roman" w:eastAsia="楷体_GB2312" w:cs="Times New Roman"/>
          <w:sz w:val="32"/>
          <w:szCs w:val="32"/>
          <w:lang w:eastAsia="zh-CN"/>
        </w:rPr>
        <w:t>四</w:t>
      </w:r>
      <w:r>
        <w:rPr>
          <w:rFonts w:hint="eastAsia" w:ascii="Times New Roman" w:hAnsi="Times New Roman" w:eastAsia="楷体_GB2312" w:cs="Times New Roman"/>
          <w:sz w:val="32"/>
          <w:szCs w:val="32"/>
        </w:rPr>
        <w:t>条</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补贴标准按年度调整：</w:t>
      </w:r>
    </w:p>
    <w:p w14:paraId="4C5EAF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实际贡献考核结果确定后，自</w:t>
      </w:r>
      <w:r>
        <w:rPr>
          <w:rFonts w:hint="eastAsia" w:ascii="Times New Roman" w:hAnsi="Times New Roman" w:eastAsia="仿宋_GB2312" w:cs="Times New Roman"/>
          <w:sz w:val="32"/>
          <w:szCs w:val="32"/>
          <w:lang w:eastAsia="zh-CN"/>
        </w:rPr>
        <w:t>人才引进时间次月</w:t>
      </w:r>
      <w:r>
        <w:rPr>
          <w:rFonts w:hint="default" w:ascii="Times New Roman" w:hAnsi="Times New Roman" w:eastAsia="仿宋_GB2312" w:cs="Times New Roman"/>
          <w:sz w:val="32"/>
          <w:szCs w:val="32"/>
        </w:rPr>
        <w:t>起按新的</w:t>
      </w:r>
      <w:r>
        <w:rPr>
          <w:rFonts w:hint="eastAsia" w:ascii="Times New Roman" w:hAnsi="Times New Roman" w:eastAsia="仿宋_GB2312" w:cs="Times New Roman"/>
          <w:sz w:val="32"/>
          <w:szCs w:val="32"/>
          <w:lang w:eastAsia="zh-CN"/>
        </w:rPr>
        <w:t>生活</w:t>
      </w:r>
      <w:r>
        <w:rPr>
          <w:rFonts w:hint="default" w:ascii="Times New Roman" w:hAnsi="Times New Roman" w:eastAsia="仿宋_GB2312" w:cs="Times New Roman"/>
          <w:sz w:val="32"/>
          <w:szCs w:val="32"/>
        </w:rPr>
        <w:t>补贴标准执行</w:t>
      </w:r>
      <w:r>
        <w:rPr>
          <w:rFonts w:hint="eastAsia" w:ascii="Times New Roman" w:hAnsi="Times New Roman" w:eastAsia="仿宋_GB2312" w:cs="Times New Roman"/>
          <w:sz w:val="32"/>
          <w:szCs w:val="32"/>
          <w:lang w:eastAsia="zh-CN"/>
        </w:rPr>
        <w:t>。购房补贴仍按初次认定时标准执行。</w:t>
      </w:r>
    </w:p>
    <w:p w14:paraId="44063A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楷体_GB2312" w:cs="Times New Roman"/>
          <w:sz w:val="32"/>
          <w:szCs w:val="32"/>
        </w:rPr>
        <w:t>第十</w:t>
      </w:r>
      <w:r>
        <w:rPr>
          <w:rFonts w:hint="eastAsia" w:ascii="Times New Roman" w:hAnsi="Times New Roman" w:eastAsia="楷体_GB2312" w:cs="Times New Roman"/>
          <w:sz w:val="32"/>
          <w:szCs w:val="32"/>
          <w:lang w:eastAsia="zh-CN"/>
        </w:rPr>
        <w:t>五</w:t>
      </w:r>
      <w:r>
        <w:rPr>
          <w:rFonts w:hint="eastAsia"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楷体_GB2312" w:cs="Times New Roman"/>
          <w:sz w:val="32"/>
          <w:szCs w:val="32"/>
        </w:rPr>
        <w:t>购房补贴的发放与实际贡献考核积分挂钩</w:t>
      </w:r>
      <w:r>
        <w:rPr>
          <w:rFonts w:hint="default" w:ascii="Times New Roman" w:hAnsi="Times New Roman" w:eastAsia="仿宋_GB2312" w:cs="Times New Roman"/>
          <w:sz w:val="32"/>
          <w:szCs w:val="32"/>
        </w:rPr>
        <w:t>：</w:t>
      </w:r>
    </w:p>
    <w:p w14:paraId="654B5C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（一）实际贡献考核积分达到C档及以上的，正常发放当年度购房补贴；</w:t>
      </w:r>
    </w:p>
    <w:p w14:paraId="29C831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（二）实际贡献考核积分在D档的，暂停发放当年度购房补贴，待次年考核达标后续发；</w:t>
      </w:r>
    </w:p>
    <w:p w14:paraId="3A0925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（三）连续两年积分在D档的，取消购房补贴资格，已发放的购房补贴按服务协议约定处理。</w:t>
      </w:r>
    </w:p>
    <w:p w14:paraId="5A9C85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w:t>
      </w:r>
      <w:r>
        <w:rPr>
          <w:rFonts w:hint="eastAsia" w:ascii="Times New Roman" w:hAnsi="Times New Roman" w:eastAsia="楷体_GB2312" w:cs="Times New Roman"/>
          <w:sz w:val="32"/>
          <w:szCs w:val="32"/>
          <w:lang w:eastAsia="zh-CN"/>
        </w:rPr>
        <w:t>十六</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楷体_GB2312" w:cs="Times New Roman"/>
          <w:sz w:val="32"/>
          <w:szCs w:val="32"/>
        </w:rPr>
        <w:t>实际贡献考核积分累计运用</w:t>
      </w:r>
      <w:r>
        <w:rPr>
          <w:rFonts w:hint="default" w:ascii="Times New Roman" w:hAnsi="Times New Roman" w:eastAsia="仿宋_GB2312" w:cs="Times New Roman"/>
          <w:sz w:val="32"/>
          <w:szCs w:val="32"/>
        </w:rPr>
        <w:t>：</w:t>
      </w:r>
    </w:p>
    <w:p w14:paraId="7EAA7C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（一）管理期内累计三年积分达到A档的，管理期满后可优先续聘，续聘期间继续享受相应补贴待遇，具体标准由师市党委人才工作领导小组审定；</w:t>
      </w:r>
    </w:p>
    <w:p w14:paraId="03670E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（二）管理期内累计两年积分在D档的，取消人才资格，终止全部待遇。</w:t>
      </w:r>
    </w:p>
    <w:p w14:paraId="16BD8D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w:t>
      </w:r>
      <w:r>
        <w:rPr>
          <w:rFonts w:hint="eastAsia" w:ascii="Times New Roman" w:hAnsi="Times New Roman" w:eastAsia="楷体_GB2312" w:cs="Times New Roman"/>
          <w:sz w:val="32"/>
          <w:szCs w:val="32"/>
          <w:lang w:eastAsia="zh-CN"/>
        </w:rPr>
        <w:t>十七</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实际贡献考核积分达到A档的人才，可优先推荐申报兵团级以上各类人才计划和项目。</w:t>
      </w:r>
    </w:p>
    <w:p w14:paraId="708921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第六章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分类评价说明</w:t>
      </w:r>
    </w:p>
    <w:p w14:paraId="770A15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w:t>
      </w:r>
      <w:r>
        <w:rPr>
          <w:rFonts w:hint="eastAsia" w:ascii="Times New Roman" w:hAnsi="Times New Roman" w:eastAsia="楷体_GB2312" w:cs="Times New Roman"/>
          <w:sz w:val="32"/>
          <w:szCs w:val="32"/>
          <w:lang w:eastAsia="zh-CN"/>
        </w:rPr>
        <w:t>十八</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各行业主管部门可根据本领域实际，在本办法规定的指标框架内制定具体实施细则，报师市党委人才工作领导小组办公室备案。</w:t>
      </w:r>
    </w:p>
    <w:p w14:paraId="048A3A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第七章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监督管理</w:t>
      </w:r>
    </w:p>
    <w:p w14:paraId="3244EC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w:t>
      </w:r>
      <w:r>
        <w:rPr>
          <w:rFonts w:hint="eastAsia" w:ascii="Times New Roman" w:hAnsi="Times New Roman" w:eastAsia="楷体_GB2312" w:cs="Times New Roman"/>
          <w:sz w:val="32"/>
          <w:szCs w:val="32"/>
          <w:lang w:eastAsia="zh-CN"/>
        </w:rPr>
        <w:t>十九</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申请人及其所在单位应当对提交材料的真实性、完整性、有效性和合法性负责。对提供虚假材料骗取积分认定和补贴待遇的，取消人才资格，追回已发放的全部补贴，并依法依规追究责任。</w:t>
      </w:r>
    </w:p>
    <w:p w14:paraId="2A08E3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w:t>
      </w:r>
      <w:r>
        <w:rPr>
          <w:rFonts w:hint="eastAsia" w:ascii="Times New Roman" w:hAnsi="Times New Roman" w:eastAsia="楷体_GB2312" w:cs="Times New Roman"/>
          <w:sz w:val="32"/>
          <w:szCs w:val="32"/>
          <w:lang w:eastAsia="zh-CN"/>
        </w:rPr>
        <w:t>二十</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行业主管部门应当建立健全实际贡献考核积分工作档案，做到过程可追溯、结果可核查。</w:t>
      </w:r>
    </w:p>
    <w:p w14:paraId="1B3777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w:t>
      </w:r>
      <w:r>
        <w:rPr>
          <w:rFonts w:hint="eastAsia" w:ascii="Times New Roman" w:hAnsi="Times New Roman" w:eastAsia="楷体_GB2312" w:cs="Times New Roman"/>
          <w:sz w:val="32"/>
          <w:szCs w:val="32"/>
          <w:lang w:eastAsia="zh-CN"/>
        </w:rPr>
        <w:t>一</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师市党委人才工作领导小组办公室负责对实际贡献考核积分工作进行监督检查，发现问题及时纠正。</w:t>
      </w:r>
    </w:p>
    <w:p w14:paraId="56D46D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w:t>
      </w:r>
      <w:r>
        <w:rPr>
          <w:rFonts w:hint="eastAsia"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申请人对实际贡献考核积分结果有异议的，可在公示期内向师市党委人才工作领导小组办公室提出申诉。</w:t>
      </w:r>
    </w:p>
    <w:p w14:paraId="503C2F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w:t>
      </w:r>
      <w:r>
        <w:rPr>
          <w:rFonts w:hint="eastAsia"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实际贡献考核积分工作中存在滥用职权、玩忽职守、徇私舞弊等行为的，依规依纪追究相关人员责任。</w:t>
      </w:r>
    </w:p>
    <w:p w14:paraId="5BDAC3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第八章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附则</w:t>
      </w:r>
    </w:p>
    <w:p w14:paraId="0A45A1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第二十</w:t>
      </w:r>
      <w:r>
        <w:rPr>
          <w:rFonts w:hint="eastAsia" w:ascii="Times New Roman" w:hAnsi="Times New Roman" w:eastAsia="楷体_GB2312" w:cs="Times New Roman"/>
          <w:sz w:val="32"/>
          <w:szCs w:val="32"/>
          <w:lang w:eastAsia="zh-CN"/>
        </w:rPr>
        <w:t>四</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本办法由师市党委人才工作领导小组办公室负责解释。</w:t>
      </w:r>
    </w:p>
    <w:p w14:paraId="24D598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第</w:t>
      </w:r>
      <w:r>
        <w:rPr>
          <w:rFonts w:hint="eastAsia" w:ascii="Times New Roman" w:hAnsi="Times New Roman" w:eastAsia="楷体_GB2312" w:cs="Times New Roman"/>
          <w:sz w:val="32"/>
          <w:szCs w:val="32"/>
          <w:lang w:eastAsia="zh-CN"/>
        </w:rPr>
        <w:t>二十五</w:t>
      </w:r>
      <w:r>
        <w:rPr>
          <w:rFonts w:hint="default" w:ascii="Times New Roman" w:hAnsi="Times New Roman" w:eastAsia="楷体_GB2312" w:cs="Times New Roman"/>
          <w:sz w:val="32"/>
          <w:szCs w:val="32"/>
        </w:rPr>
        <w:t>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本办法自印发之日起施行。</w:t>
      </w:r>
    </w:p>
    <w:p w14:paraId="1107E8D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bookmarkStart w:id="0" w:name="_GoBack"/>
      <w:bookmarkEnd w:id="0"/>
    </w:p>
    <w:p w14:paraId="157DFCD4"/>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DB83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DB0C1">
                          <w:pPr>
                            <w:pStyle w:val="2"/>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7DB0C1">
                    <w:pPr>
                      <w:pStyle w:val="2"/>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65DEB"/>
    <w:rsid w:val="03415525"/>
    <w:rsid w:val="15B01923"/>
    <w:rsid w:val="19765DEB"/>
    <w:rsid w:val="49DF194A"/>
    <w:rsid w:val="52773942"/>
    <w:rsid w:val="539D08C3"/>
    <w:rsid w:val="57887A7C"/>
    <w:rsid w:val="62633510"/>
    <w:rsid w:val="6B066A51"/>
    <w:rsid w:val="6F5A1D3D"/>
    <w:rsid w:val="7B320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4222</Words>
  <Characters>4397</Characters>
  <Lines>0</Lines>
  <Paragraphs>0</Paragraphs>
  <TotalTime>0</TotalTime>
  <ScaleCrop>false</ScaleCrop>
  <LinksUpToDate>false</LinksUpToDate>
  <CharactersWithSpaces>4403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2026-07-17T12:33:00Z</dcterms:created>
  <dc:creator>Administrator</dc:creator>
  <cp:lastModifiedBy>R</cp:lastModifiedBy>
  <dcterms:modified xsi:type="dcterms:W3CDTF">2026-09-11T11:48:19Z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A52A6F7FA442486BB823285C8C76C9DA</vt:lpwstr>
  </property>
  <property fmtid="{D5CDD505-2E9C-101B-9397-08002B2CF9AE}" pid="4" name="KSOTemplateDocerSaveRecord">
    <vt:lpwstr>eyJoZGlkIjoiMjAwNDkzMzUwNDlkOTE3MTI3MzVmOTBkNWQ2YTQxMjgiLCJ1c2VySWQiOiI3MDM0Njk3NDkifQ==</vt:lpwstr>
  </property>
</Properties>
</file>