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51C87A">
      <w:pPr>
        <w:pStyle w:val="11"/>
        <w:keepNext w:val="0"/>
        <w:keepLines w:val="0"/>
        <w:pageBreakBefore w:val="0"/>
        <w:widowControl/>
        <w:kinsoku w:val="0"/>
        <w:wordWrap/>
        <w:overflowPunct/>
        <w:topLinePunct w:val="0"/>
        <w:autoSpaceDE w:val="0"/>
        <w:autoSpaceDN w:val="0"/>
        <w:bidi w:val="0"/>
        <w:adjustRightInd w:val="0"/>
        <w:snapToGrid w:val="0"/>
        <w:spacing w:line="576" w:lineRule="exact"/>
        <w:outlineLvl w:val="9"/>
        <w:rPr>
          <w:rFonts w:hint="eastAsia" w:ascii="FangSong_GB2312" w:hAnsi="FangSong_GB2312" w:eastAsia="FangSong_GB2312" w:cs="FangSong_GB2312"/>
          <w:color w:val="auto"/>
          <w:highlight w:val="none"/>
        </w:rPr>
      </w:pPr>
      <w:bookmarkStart w:id="15" w:name="_GoBack"/>
      <w:bookmarkEnd w:id="15"/>
    </w:p>
    <w:p w14:paraId="505B432B">
      <w:pPr>
        <w:pStyle w:val="11"/>
        <w:keepNext w:val="0"/>
        <w:keepLines w:val="0"/>
        <w:pageBreakBefore w:val="0"/>
        <w:widowControl/>
        <w:kinsoku w:val="0"/>
        <w:wordWrap/>
        <w:overflowPunct/>
        <w:topLinePunct w:val="0"/>
        <w:autoSpaceDE w:val="0"/>
        <w:autoSpaceDN w:val="0"/>
        <w:bidi w:val="0"/>
        <w:adjustRightInd w:val="0"/>
        <w:snapToGrid w:val="0"/>
        <w:spacing w:line="576" w:lineRule="exact"/>
        <w:outlineLvl w:val="9"/>
        <w:rPr>
          <w:rFonts w:hint="eastAsia" w:ascii="FangSong_GB2312" w:hAnsi="FangSong_GB2312" w:eastAsia="FangSong_GB2312" w:cs="FangSong_GB2312"/>
          <w:color w:val="auto"/>
          <w:highlight w:val="none"/>
        </w:rPr>
      </w:pPr>
    </w:p>
    <w:p w14:paraId="7624E1C7">
      <w:pPr>
        <w:pStyle w:val="11"/>
        <w:keepNext w:val="0"/>
        <w:keepLines w:val="0"/>
        <w:pageBreakBefore w:val="0"/>
        <w:widowControl/>
        <w:kinsoku w:val="0"/>
        <w:wordWrap/>
        <w:overflowPunct/>
        <w:topLinePunct w:val="0"/>
        <w:autoSpaceDE w:val="0"/>
        <w:autoSpaceDN w:val="0"/>
        <w:bidi w:val="0"/>
        <w:adjustRightInd w:val="0"/>
        <w:snapToGrid w:val="0"/>
        <w:spacing w:line="576" w:lineRule="exact"/>
        <w:outlineLvl w:val="9"/>
        <w:rPr>
          <w:rFonts w:hint="eastAsia" w:ascii="FangSong_GB2312" w:hAnsi="FangSong_GB2312" w:eastAsia="FangSong_GB2312" w:cs="FangSong_GB2312"/>
          <w:color w:val="auto"/>
          <w:highlight w:val="none"/>
        </w:rPr>
      </w:pPr>
    </w:p>
    <w:p w14:paraId="25538652">
      <w:pPr>
        <w:pStyle w:val="11"/>
        <w:keepNext w:val="0"/>
        <w:keepLines w:val="0"/>
        <w:pageBreakBefore w:val="0"/>
        <w:widowControl/>
        <w:kinsoku w:val="0"/>
        <w:wordWrap/>
        <w:overflowPunct/>
        <w:topLinePunct w:val="0"/>
        <w:autoSpaceDE w:val="0"/>
        <w:autoSpaceDN w:val="0"/>
        <w:bidi w:val="0"/>
        <w:adjustRightInd w:val="0"/>
        <w:snapToGrid w:val="0"/>
        <w:spacing w:line="576" w:lineRule="exact"/>
        <w:outlineLvl w:val="9"/>
        <w:rPr>
          <w:rFonts w:hint="eastAsia" w:ascii="FangSong_GB2312" w:hAnsi="FangSong_GB2312" w:eastAsia="FangSong_GB2312" w:cs="FangSong_GB2312"/>
          <w:color w:val="auto"/>
          <w:highlight w:val="none"/>
        </w:rPr>
      </w:pPr>
    </w:p>
    <w:p w14:paraId="64B006D3">
      <w:pPr>
        <w:pStyle w:val="11"/>
        <w:keepNext w:val="0"/>
        <w:keepLines w:val="0"/>
        <w:pageBreakBefore w:val="0"/>
        <w:widowControl/>
        <w:kinsoku w:val="0"/>
        <w:wordWrap/>
        <w:overflowPunct/>
        <w:topLinePunct w:val="0"/>
        <w:autoSpaceDE w:val="0"/>
        <w:autoSpaceDN w:val="0"/>
        <w:bidi w:val="0"/>
        <w:adjustRightInd w:val="0"/>
        <w:snapToGrid w:val="0"/>
        <w:spacing w:line="576" w:lineRule="exact"/>
        <w:outlineLvl w:val="9"/>
        <w:rPr>
          <w:rFonts w:hint="eastAsia" w:ascii="FangSong_GB2312" w:hAnsi="FangSong_GB2312" w:eastAsia="FangSong_GB2312" w:cs="FangSong_GB2312"/>
          <w:color w:val="auto"/>
          <w:highlight w:val="none"/>
        </w:rPr>
      </w:pPr>
    </w:p>
    <w:p w14:paraId="4014BAB9">
      <w:pPr>
        <w:keepNext w:val="0"/>
        <w:keepLines w:val="0"/>
        <w:pageBreakBefore w:val="0"/>
        <w:widowControl/>
        <w:kinsoku w:val="0"/>
        <w:wordWrap/>
        <w:overflowPunct/>
        <w:topLinePunct w:val="0"/>
        <w:autoSpaceDE w:val="0"/>
        <w:autoSpaceDN w:val="0"/>
        <w:bidi w:val="0"/>
        <w:adjustRightInd w:val="0"/>
        <w:snapToGrid w:val="0"/>
        <w:spacing w:before="159" w:line="576" w:lineRule="exact"/>
        <w:ind w:left="400"/>
        <w:jc w:val="center"/>
        <w:textAlignment w:val="baseline"/>
        <w:outlineLvl w:val="9"/>
        <w:rPr>
          <w:rFonts w:hint="eastAsia" w:ascii="Arial Unicode MS" w:hAnsi="Arial Unicode MS" w:eastAsia="Arial Unicode MS" w:cs="Arial Unicode MS"/>
          <w:b/>
          <w:bCs/>
          <w:color w:val="auto"/>
          <w:spacing w:val="-5"/>
          <w:sz w:val="44"/>
          <w:szCs w:val="44"/>
          <w:highlight w:val="none"/>
          <w:lang w:eastAsia="zh-CN"/>
        </w:rPr>
      </w:pPr>
      <w:bookmarkStart w:id="0" w:name="_Toc5705"/>
      <w:r>
        <w:rPr>
          <w:rFonts w:hint="eastAsia" w:ascii="Arial Unicode MS" w:hAnsi="Arial Unicode MS" w:eastAsia="Arial Unicode MS" w:cs="Arial Unicode MS"/>
          <w:b/>
          <w:bCs/>
          <w:color w:val="auto"/>
          <w:spacing w:val="-5"/>
          <w:sz w:val="44"/>
          <w:szCs w:val="44"/>
          <w:highlight w:val="none"/>
          <w:lang w:eastAsia="zh-CN"/>
        </w:rPr>
        <w:t>第四师</w:t>
      </w:r>
      <w:r>
        <w:rPr>
          <w:rFonts w:hint="eastAsia" w:ascii="Arial Unicode MS" w:hAnsi="Arial Unicode MS" w:eastAsia="Arial Unicode MS" w:cs="Arial Unicode MS"/>
          <w:b/>
          <w:bCs/>
          <w:color w:val="auto"/>
          <w:spacing w:val="-5"/>
          <w:sz w:val="44"/>
          <w:szCs w:val="44"/>
          <w:highlight w:val="none"/>
          <w:lang w:val="en-US" w:eastAsia="zh-CN"/>
        </w:rPr>
        <w:t>七十三</w:t>
      </w:r>
      <w:r>
        <w:rPr>
          <w:rFonts w:hint="eastAsia" w:ascii="Arial Unicode MS" w:hAnsi="Arial Unicode MS" w:eastAsia="Arial Unicode MS" w:cs="Arial Unicode MS"/>
          <w:b/>
          <w:bCs/>
          <w:color w:val="auto"/>
          <w:spacing w:val="-5"/>
          <w:sz w:val="44"/>
          <w:szCs w:val="44"/>
          <w:highlight w:val="none"/>
          <w:lang w:eastAsia="zh-CN"/>
        </w:rPr>
        <w:t>团国土空间总体规划</w:t>
      </w:r>
    </w:p>
    <w:p w14:paraId="61482893">
      <w:pPr>
        <w:keepNext w:val="0"/>
        <w:keepLines w:val="0"/>
        <w:pageBreakBefore w:val="0"/>
        <w:widowControl/>
        <w:kinsoku w:val="0"/>
        <w:wordWrap/>
        <w:overflowPunct/>
        <w:topLinePunct w:val="0"/>
        <w:autoSpaceDE w:val="0"/>
        <w:autoSpaceDN w:val="0"/>
        <w:bidi w:val="0"/>
        <w:adjustRightInd w:val="0"/>
        <w:snapToGrid w:val="0"/>
        <w:spacing w:before="159" w:line="576" w:lineRule="exact"/>
        <w:ind w:left="400"/>
        <w:jc w:val="center"/>
        <w:textAlignment w:val="baseline"/>
        <w:outlineLvl w:val="9"/>
        <w:rPr>
          <w:rFonts w:hint="eastAsia" w:ascii="Arial Unicode MS" w:hAnsi="Arial Unicode MS" w:eastAsia="Arial Unicode MS" w:cs="Arial Unicode MS"/>
          <w:b/>
          <w:bCs/>
          <w:color w:val="auto"/>
          <w:spacing w:val="-5"/>
          <w:sz w:val="44"/>
          <w:szCs w:val="44"/>
          <w:highlight w:val="none"/>
          <w:lang w:val="en-US" w:eastAsia="zh-CN"/>
        </w:rPr>
      </w:pPr>
      <w:r>
        <w:rPr>
          <w:rFonts w:hint="eastAsia" w:ascii="Arial Unicode MS" w:hAnsi="Arial Unicode MS" w:eastAsia="Arial Unicode MS" w:cs="Arial Unicode MS"/>
          <w:b/>
          <w:bCs/>
          <w:color w:val="auto"/>
          <w:spacing w:val="-5"/>
          <w:sz w:val="44"/>
          <w:szCs w:val="44"/>
          <w:highlight w:val="none"/>
          <w:lang w:eastAsia="zh-CN"/>
        </w:rPr>
        <w:t>（2021—2035年）动态维护</w:t>
      </w:r>
      <w:r>
        <w:rPr>
          <w:rFonts w:hint="eastAsia" w:ascii="Arial Unicode MS" w:hAnsi="Arial Unicode MS" w:eastAsia="Arial Unicode MS" w:cs="Arial Unicode MS"/>
          <w:b/>
          <w:bCs/>
          <w:color w:val="auto"/>
          <w:spacing w:val="-5"/>
          <w:sz w:val="44"/>
          <w:szCs w:val="44"/>
          <w:highlight w:val="none"/>
          <w:lang w:val="en-US" w:eastAsia="zh-CN"/>
        </w:rPr>
        <w:t>方案</w:t>
      </w:r>
    </w:p>
    <w:bookmarkEnd w:id="0"/>
    <w:p w14:paraId="7D586C07">
      <w:pPr>
        <w:keepNext w:val="0"/>
        <w:keepLines w:val="0"/>
        <w:pageBreakBefore w:val="0"/>
        <w:widowControl/>
        <w:kinsoku w:val="0"/>
        <w:wordWrap/>
        <w:overflowPunct/>
        <w:topLinePunct w:val="0"/>
        <w:autoSpaceDE w:val="0"/>
        <w:autoSpaceDN w:val="0"/>
        <w:bidi w:val="0"/>
        <w:adjustRightInd w:val="0"/>
        <w:snapToGrid w:val="0"/>
        <w:spacing w:before="261" w:line="576" w:lineRule="exact"/>
        <w:jc w:val="center"/>
        <w:textAlignment w:val="baseline"/>
        <w:outlineLvl w:val="9"/>
        <w:rPr>
          <w:rFonts w:hint="eastAsia" w:ascii="Arial Unicode MS" w:hAnsi="Arial Unicode MS" w:eastAsia="Arial Unicode MS" w:cs="Arial Unicode MS"/>
          <w:color w:val="auto"/>
          <w:sz w:val="32"/>
          <w:szCs w:val="32"/>
          <w:highlight w:val="none"/>
        </w:rPr>
      </w:pPr>
      <w:r>
        <w:rPr>
          <w:rFonts w:hint="eastAsia" w:ascii="Arial Unicode MS" w:hAnsi="Arial Unicode MS" w:eastAsia="Arial Unicode MS" w:cs="Arial Unicode MS"/>
          <w:b/>
          <w:bCs/>
          <w:color w:val="auto"/>
          <w:spacing w:val="18"/>
          <w:sz w:val="32"/>
          <w:szCs w:val="32"/>
          <w:highlight w:val="none"/>
          <w:lang w:eastAsia="zh-CN"/>
        </w:rPr>
        <w:t>（</w:t>
      </w:r>
      <w:r>
        <w:rPr>
          <w:rFonts w:hint="eastAsia" w:ascii="Arial Unicode MS" w:hAnsi="Arial Unicode MS" w:eastAsia="Arial Unicode MS" w:cs="Arial Unicode MS"/>
          <w:b/>
          <w:bCs/>
          <w:color w:val="auto"/>
          <w:spacing w:val="18"/>
          <w:sz w:val="32"/>
          <w:szCs w:val="32"/>
          <w:highlight w:val="none"/>
          <w:lang w:val="en-US" w:eastAsia="zh-CN"/>
        </w:rPr>
        <w:t>公示</w:t>
      </w:r>
      <w:r>
        <w:rPr>
          <w:rFonts w:hint="eastAsia" w:ascii="Arial Unicode MS" w:hAnsi="Arial Unicode MS" w:eastAsia="Arial Unicode MS" w:cs="Arial Unicode MS"/>
          <w:b/>
          <w:bCs/>
          <w:color w:val="auto"/>
          <w:spacing w:val="18"/>
          <w:sz w:val="32"/>
          <w:szCs w:val="32"/>
          <w:highlight w:val="none"/>
        </w:rPr>
        <w:t>稿</w:t>
      </w:r>
      <w:r>
        <w:rPr>
          <w:rFonts w:hint="eastAsia" w:ascii="Arial Unicode MS" w:hAnsi="Arial Unicode MS" w:eastAsia="Arial Unicode MS" w:cs="Arial Unicode MS"/>
          <w:b/>
          <w:bCs/>
          <w:color w:val="auto"/>
          <w:spacing w:val="18"/>
          <w:sz w:val="32"/>
          <w:szCs w:val="32"/>
          <w:highlight w:val="none"/>
          <w:lang w:eastAsia="zh-CN"/>
        </w:rPr>
        <w:t>）</w:t>
      </w:r>
    </w:p>
    <w:p w14:paraId="0A89EFB3">
      <w:pPr>
        <w:pStyle w:val="11"/>
        <w:keepNext w:val="0"/>
        <w:keepLines w:val="0"/>
        <w:pageBreakBefore w:val="0"/>
        <w:widowControl/>
        <w:kinsoku w:val="0"/>
        <w:wordWrap/>
        <w:overflowPunct/>
        <w:topLinePunct w:val="0"/>
        <w:autoSpaceDE w:val="0"/>
        <w:autoSpaceDN w:val="0"/>
        <w:bidi w:val="0"/>
        <w:adjustRightInd w:val="0"/>
        <w:snapToGrid w:val="0"/>
        <w:spacing w:line="576" w:lineRule="exact"/>
        <w:outlineLvl w:val="9"/>
        <w:rPr>
          <w:rFonts w:hint="eastAsia" w:ascii="FangSong_GB2312" w:hAnsi="FangSong_GB2312" w:eastAsia="FangSong_GB2312" w:cs="FangSong_GB2312"/>
          <w:color w:val="auto"/>
          <w:highlight w:val="none"/>
        </w:rPr>
      </w:pPr>
    </w:p>
    <w:p w14:paraId="0DD6DE96">
      <w:pPr>
        <w:pStyle w:val="11"/>
        <w:keepNext w:val="0"/>
        <w:keepLines w:val="0"/>
        <w:pageBreakBefore w:val="0"/>
        <w:widowControl/>
        <w:kinsoku w:val="0"/>
        <w:wordWrap/>
        <w:overflowPunct/>
        <w:topLinePunct w:val="0"/>
        <w:autoSpaceDE w:val="0"/>
        <w:autoSpaceDN w:val="0"/>
        <w:bidi w:val="0"/>
        <w:adjustRightInd w:val="0"/>
        <w:snapToGrid w:val="0"/>
        <w:spacing w:line="576" w:lineRule="exact"/>
        <w:outlineLvl w:val="9"/>
        <w:rPr>
          <w:rFonts w:hint="eastAsia" w:ascii="FangSong_GB2312" w:hAnsi="FangSong_GB2312" w:eastAsia="FangSong_GB2312" w:cs="FangSong_GB2312"/>
          <w:color w:val="auto"/>
          <w:highlight w:val="none"/>
        </w:rPr>
      </w:pPr>
    </w:p>
    <w:p w14:paraId="10F1E773">
      <w:pPr>
        <w:pStyle w:val="11"/>
        <w:keepNext w:val="0"/>
        <w:keepLines w:val="0"/>
        <w:pageBreakBefore w:val="0"/>
        <w:widowControl/>
        <w:kinsoku w:val="0"/>
        <w:wordWrap/>
        <w:overflowPunct/>
        <w:topLinePunct w:val="0"/>
        <w:autoSpaceDE w:val="0"/>
        <w:autoSpaceDN w:val="0"/>
        <w:bidi w:val="0"/>
        <w:adjustRightInd w:val="0"/>
        <w:snapToGrid w:val="0"/>
        <w:spacing w:line="576" w:lineRule="exact"/>
        <w:outlineLvl w:val="9"/>
        <w:rPr>
          <w:rFonts w:hint="eastAsia" w:ascii="FangSong_GB2312" w:hAnsi="FangSong_GB2312" w:eastAsia="FangSong_GB2312" w:cs="FangSong_GB2312"/>
          <w:color w:val="auto"/>
          <w:highlight w:val="none"/>
        </w:rPr>
      </w:pPr>
    </w:p>
    <w:p w14:paraId="546471BB">
      <w:pPr>
        <w:pStyle w:val="11"/>
        <w:keepNext w:val="0"/>
        <w:keepLines w:val="0"/>
        <w:pageBreakBefore w:val="0"/>
        <w:widowControl/>
        <w:kinsoku w:val="0"/>
        <w:wordWrap/>
        <w:overflowPunct/>
        <w:topLinePunct w:val="0"/>
        <w:autoSpaceDE w:val="0"/>
        <w:autoSpaceDN w:val="0"/>
        <w:bidi w:val="0"/>
        <w:adjustRightInd w:val="0"/>
        <w:snapToGrid w:val="0"/>
        <w:spacing w:line="576" w:lineRule="exact"/>
        <w:outlineLvl w:val="9"/>
        <w:rPr>
          <w:rFonts w:hint="eastAsia" w:ascii="FangSong_GB2312" w:hAnsi="FangSong_GB2312" w:eastAsia="FangSong_GB2312" w:cs="FangSong_GB2312"/>
          <w:color w:val="auto"/>
          <w:highlight w:val="none"/>
        </w:rPr>
      </w:pPr>
    </w:p>
    <w:p w14:paraId="55A9B2AF">
      <w:pPr>
        <w:pStyle w:val="11"/>
        <w:keepNext w:val="0"/>
        <w:keepLines w:val="0"/>
        <w:pageBreakBefore w:val="0"/>
        <w:widowControl/>
        <w:kinsoku w:val="0"/>
        <w:wordWrap/>
        <w:overflowPunct/>
        <w:topLinePunct w:val="0"/>
        <w:autoSpaceDE w:val="0"/>
        <w:autoSpaceDN w:val="0"/>
        <w:bidi w:val="0"/>
        <w:adjustRightInd w:val="0"/>
        <w:snapToGrid w:val="0"/>
        <w:spacing w:line="576" w:lineRule="exact"/>
        <w:outlineLvl w:val="9"/>
        <w:rPr>
          <w:rFonts w:hint="eastAsia" w:ascii="FangSong_GB2312" w:hAnsi="FangSong_GB2312" w:eastAsia="FangSong_GB2312" w:cs="FangSong_GB2312"/>
          <w:color w:val="auto"/>
          <w:highlight w:val="none"/>
        </w:rPr>
      </w:pPr>
    </w:p>
    <w:p w14:paraId="1AB6CA13">
      <w:pPr>
        <w:pStyle w:val="11"/>
        <w:keepNext w:val="0"/>
        <w:keepLines w:val="0"/>
        <w:pageBreakBefore w:val="0"/>
        <w:widowControl/>
        <w:kinsoku w:val="0"/>
        <w:wordWrap/>
        <w:overflowPunct/>
        <w:topLinePunct w:val="0"/>
        <w:autoSpaceDE w:val="0"/>
        <w:autoSpaceDN w:val="0"/>
        <w:bidi w:val="0"/>
        <w:adjustRightInd w:val="0"/>
        <w:snapToGrid w:val="0"/>
        <w:spacing w:line="576" w:lineRule="exact"/>
        <w:outlineLvl w:val="9"/>
        <w:rPr>
          <w:rFonts w:hint="eastAsia" w:ascii="FangSong_GB2312" w:hAnsi="FangSong_GB2312" w:eastAsia="FangSong_GB2312" w:cs="FangSong_GB2312"/>
          <w:color w:val="auto"/>
          <w:highlight w:val="none"/>
        </w:rPr>
      </w:pPr>
    </w:p>
    <w:p w14:paraId="77B1490C">
      <w:pPr>
        <w:pStyle w:val="11"/>
        <w:keepNext w:val="0"/>
        <w:keepLines w:val="0"/>
        <w:pageBreakBefore w:val="0"/>
        <w:widowControl/>
        <w:kinsoku w:val="0"/>
        <w:wordWrap/>
        <w:overflowPunct/>
        <w:topLinePunct w:val="0"/>
        <w:autoSpaceDE w:val="0"/>
        <w:autoSpaceDN w:val="0"/>
        <w:bidi w:val="0"/>
        <w:adjustRightInd w:val="0"/>
        <w:snapToGrid w:val="0"/>
        <w:spacing w:line="576" w:lineRule="exact"/>
        <w:outlineLvl w:val="9"/>
        <w:rPr>
          <w:rFonts w:hint="eastAsia" w:ascii="FangSong_GB2312" w:hAnsi="FangSong_GB2312" w:eastAsia="FangSong_GB2312" w:cs="FangSong_GB2312"/>
          <w:color w:val="auto"/>
          <w:highlight w:val="none"/>
        </w:rPr>
      </w:pPr>
    </w:p>
    <w:p w14:paraId="50F8E1B3">
      <w:pPr>
        <w:pageBreakBefore w:val="0"/>
        <w:wordWrap/>
        <w:overflowPunct/>
        <w:topLinePunct w:val="0"/>
        <w:bidi w:val="0"/>
        <w:spacing w:line="576" w:lineRule="exact"/>
        <w:rPr>
          <w:rFonts w:hint="eastAsia" w:ascii="FangSong_GB2312" w:hAnsi="FangSong_GB2312" w:eastAsia="FangSong_GB2312" w:cs="FangSong_GB2312"/>
          <w:color w:val="auto"/>
          <w:highlight w:val="none"/>
        </w:rPr>
      </w:pPr>
    </w:p>
    <w:p w14:paraId="0B7E88AB">
      <w:pPr>
        <w:pStyle w:val="17"/>
        <w:pageBreakBefore w:val="0"/>
        <w:wordWrap/>
        <w:overflowPunct/>
        <w:topLinePunct w:val="0"/>
        <w:bidi w:val="0"/>
        <w:spacing w:line="576" w:lineRule="exact"/>
        <w:ind w:left="0" w:leftChars="0" w:firstLine="0" w:firstLineChars="0"/>
        <w:rPr>
          <w:rFonts w:hint="eastAsia" w:ascii="FangSong_GB2312" w:hAnsi="FangSong_GB2312" w:eastAsia="FangSong_GB2312" w:cs="FangSong_GB2312"/>
          <w:color w:val="auto"/>
          <w:highlight w:val="none"/>
        </w:rPr>
      </w:pPr>
    </w:p>
    <w:p w14:paraId="0970DC56">
      <w:pPr>
        <w:pStyle w:val="11"/>
        <w:keepNext w:val="0"/>
        <w:keepLines w:val="0"/>
        <w:pageBreakBefore w:val="0"/>
        <w:widowControl/>
        <w:kinsoku w:val="0"/>
        <w:wordWrap/>
        <w:overflowPunct/>
        <w:topLinePunct w:val="0"/>
        <w:autoSpaceDE w:val="0"/>
        <w:autoSpaceDN w:val="0"/>
        <w:bidi w:val="0"/>
        <w:adjustRightInd w:val="0"/>
        <w:snapToGrid w:val="0"/>
        <w:spacing w:line="576" w:lineRule="exact"/>
        <w:outlineLvl w:val="9"/>
        <w:rPr>
          <w:rFonts w:hint="eastAsia" w:ascii="FangSong_GB2312" w:hAnsi="FangSong_GB2312" w:eastAsia="FangSong_GB2312" w:cs="FangSong_GB2312"/>
          <w:color w:val="auto"/>
          <w:highlight w:val="none"/>
        </w:rPr>
      </w:pPr>
    </w:p>
    <w:p w14:paraId="70FDB274">
      <w:pPr>
        <w:pStyle w:val="11"/>
        <w:keepNext w:val="0"/>
        <w:keepLines w:val="0"/>
        <w:pageBreakBefore w:val="0"/>
        <w:widowControl/>
        <w:kinsoku w:val="0"/>
        <w:wordWrap/>
        <w:overflowPunct/>
        <w:topLinePunct w:val="0"/>
        <w:autoSpaceDE w:val="0"/>
        <w:autoSpaceDN w:val="0"/>
        <w:bidi w:val="0"/>
        <w:adjustRightInd w:val="0"/>
        <w:snapToGrid w:val="0"/>
        <w:spacing w:line="576" w:lineRule="exact"/>
        <w:outlineLvl w:val="9"/>
        <w:rPr>
          <w:rFonts w:hint="eastAsia" w:ascii="FangSong_GB2312" w:hAnsi="FangSong_GB2312" w:eastAsia="FangSong_GB2312" w:cs="FangSong_GB2312"/>
          <w:color w:val="auto"/>
          <w:highlight w:val="none"/>
        </w:rPr>
      </w:pPr>
    </w:p>
    <w:p w14:paraId="60AC6A95">
      <w:pPr>
        <w:keepNext w:val="0"/>
        <w:keepLines w:val="0"/>
        <w:pageBreakBefore w:val="0"/>
        <w:widowControl/>
        <w:kinsoku w:val="0"/>
        <w:wordWrap/>
        <w:overflowPunct/>
        <w:topLinePunct w:val="0"/>
        <w:autoSpaceDE w:val="0"/>
        <w:autoSpaceDN w:val="0"/>
        <w:bidi w:val="0"/>
        <w:adjustRightInd w:val="0"/>
        <w:snapToGrid w:val="0"/>
        <w:spacing w:before="242" w:line="576" w:lineRule="exact"/>
        <w:jc w:val="center"/>
        <w:outlineLvl w:val="9"/>
        <w:rPr>
          <w:rFonts w:hint="eastAsia" w:ascii="FangSong_GB2312" w:hAnsi="FangSong_GB2312" w:eastAsia="FangSong_GB2312" w:cs="FangSong_GB2312"/>
          <w:color w:val="auto"/>
          <w:spacing w:val="32"/>
          <w:sz w:val="32"/>
          <w:szCs w:val="32"/>
          <w:highlight w:val="none"/>
          <w:lang w:val="en-US" w:eastAsia="zh-CN"/>
        </w:rPr>
      </w:pPr>
      <w:r>
        <w:rPr>
          <w:rFonts w:hint="eastAsia" w:ascii="FangSong_GB2312" w:hAnsi="FangSong_GB2312" w:eastAsia="FangSong_GB2312" w:cs="FangSong_GB2312"/>
          <w:color w:val="auto"/>
          <w:spacing w:val="32"/>
          <w:sz w:val="32"/>
          <w:szCs w:val="32"/>
          <w:highlight w:val="none"/>
          <w:lang w:val="en-US" w:eastAsia="zh-CN"/>
        </w:rPr>
        <w:t>第四师七十三团</w:t>
      </w:r>
    </w:p>
    <w:p w14:paraId="15E5911A">
      <w:pPr>
        <w:keepNext w:val="0"/>
        <w:keepLines w:val="0"/>
        <w:pageBreakBefore w:val="0"/>
        <w:widowControl/>
        <w:kinsoku w:val="0"/>
        <w:wordWrap/>
        <w:overflowPunct/>
        <w:topLinePunct w:val="0"/>
        <w:autoSpaceDE w:val="0"/>
        <w:autoSpaceDN w:val="0"/>
        <w:bidi w:val="0"/>
        <w:adjustRightInd w:val="0"/>
        <w:snapToGrid w:val="0"/>
        <w:spacing w:before="242" w:line="576" w:lineRule="exact"/>
        <w:jc w:val="center"/>
        <w:outlineLvl w:val="9"/>
        <w:rPr>
          <w:rFonts w:hint="eastAsia" w:ascii="FangSong_GB2312" w:hAnsi="FangSong_GB2312" w:eastAsia="FangSong_GB2312" w:cs="FangSong_GB2312"/>
          <w:color w:val="auto"/>
          <w:sz w:val="32"/>
          <w:szCs w:val="32"/>
          <w:highlight w:val="none"/>
        </w:rPr>
      </w:pPr>
      <w:r>
        <w:rPr>
          <w:rFonts w:hint="eastAsia" w:ascii="FangSong_GB2312" w:hAnsi="FangSong_GB2312" w:eastAsia="FangSong_GB2312" w:cs="FangSong_GB2312"/>
          <w:color w:val="auto"/>
          <w:spacing w:val="32"/>
          <w:sz w:val="32"/>
          <w:szCs w:val="32"/>
          <w:highlight w:val="none"/>
        </w:rPr>
        <w:t>2026年</w:t>
      </w:r>
      <w:r>
        <w:rPr>
          <w:rFonts w:hint="eastAsia" w:ascii="FangSong_GB2312" w:hAnsi="FangSong_GB2312" w:eastAsia="FangSong_GB2312" w:cs="FangSong_GB2312"/>
          <w:color w:val="auto"/>
          <w:spacing w:val="32"/>
          <w:sz w:val="32"/>
          <w:szCs w:val="32"/>
          <w:highlight w:val="none"/>
          <w:lang w:val="en-US" w:eastAsia="zh-CN"/>
        </w:rPr>
        <w:t>5</w:t>
      </w:r>
      <w:r>
        <w:rPr>
          <w:rFonts w:hint="eastAsia" w:ascii="FangSong_GB2312" w:hAnsi="FangSong_GB2312" w:eastAsia="FangSong_GB2312" w:cs="FangSong_GB2312"/>
          <w:color w:val="auto"/>
          <w:spacing w:val="32"/>
          <w:sz w:val="32"/>
          <w:szCs w:val="32"/>
          <w:highlight w:val="none"/>
        </w:rPr>
        <w:t>月</w:t>
      </w:r>
    </w:p>
    <w:p w14:paraId="70398C24">
      <w:pPr>
        <w:keepNext w:val="0"/>
        <w:keepLines w:val="0"/>
        <w:pageBreakBefore w:val="0"/>
        <w:widowControl/>
        <w:kinsoku w:val="0"/>
        <w:wordWrap/>
        <w:overflowPunct/>
        <w:topLinePunct w:val="0"/>
        <w:autoSpaceDE w:val="0"/>
        <w:autoSpaceDN w:val="0"/>
        <w:bidi w:val="0"/>
        <w:adjustRightInd w:val="0"/>
        <w:snapToGrid w:val="0"/>
        <w:spacing w:line="576" w:lineRule="exact"/>
        <w:rPr>
          <w:rFonts w:hint="eastAsia" w:ascii="FangSong_GB2312" w:hAnsi="FangSong_GB2312" w:eastAsia="FangSong_GB2312" w:cs="FangSong_GB2312"/>
          <w:color w:val="auto"/>
          <w:sz w:val="31"/>
          <w:szCs w:val="31"/>
          <w:highlight w:val="none"/>
        </w:rPr>
      </w:pPr>
    </w:p>
    <w:p w14:paraId="3DAB3FAC">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76" w:lineRule="exact"/>
        <w:ind w:left="0" w:leftChars="0" w:right="0" w:rightChars="0" w:firstLine="0" w:firstLineChars="0"/>
        <w:jc w:val="center"/>
        <w:textAlignment w:val="baseline"/>
        <w:rPr>
          <w:rFonts w:hint="eastAsia" w:ascii="FZHei-B01" w:hAnsi="FZHei-B01" w:eastAsia="FZHei-B01" w:cs="FZHei-B01"/>
          <w:snapToGrid w:val="0"/>
          <w:color w:val="auto"/>
          <w:kern w:val="0"/>
          <w:sz w:val="40"/>
          <w:szCs w:val="40"/>
          <w:highlight w:val="none"/>
          <w:lang w:val="en-US" w:eastAsia="en-US" w:bidi="ar-SA"/>
        </w:rPr>
        <w:sectPr>
          <w:pgSz w:w="11910" w:h="16840"/>
          <w:pgMar w:top="1431" w:right="1786" w:bottom="0" w:left="1786" w:header="0" w:footer="0" w:gutter="0"/>
          <w:pgNumType w:fmt="decimal"/>
          <w:cols w:space="720" w:num="1"/>
        </w:sectPr>
      </w:pPr>
    </w:p>
    <w:sdt>
      <w:sdtPr>
        <w:rPr>
          <w:rFonts w:hint="eastAsia" w:ascii="FangSong_GB2312" w:hAnsi="FangSong_GB2312" w:eastAsia="FangSong_GB2312" w:cs="FangSong_GB2312"/>
          <w:snapToGrid w:val="0"/>
          <w:color w:val="auto"/>
          <w:kern w:val="0"/>
          <w:sz w:val="44"/>
          <w:szCs w:val="44"/>
          <w:highlight w:val="none"/>
          <w:lang w:val="en-US" w:eastAsia="en-US" w:bidi="ar-SA"/>
        </w:rPr>
        <w:id w:val="147477946"/>
        <w15:color w:val="DBDBDB"/>
        <w:docPartObj>
          <w:docPartGallery w:val="Table of Contents"/>
          <w:docPartUnique/>
        </w:docPartObj>
      </w:sdtPr>
      <w:sdtEndPr>
        <w:rPr>
          <w:rFonts w:hint="eastAsia" w:ascii="FangSong_GB2312" w:hAnsi="FangSong_GB2312" w:eastAsia="FangSong_GB2312" w:cs="FangSong_GB2312"/>
          <w:b/>
          <w:snapToGrid w:val="0"/>
          <w:color w:val="auto"/>
          <w:kern w:val="0"/>
          <w:sz w:val="21"/>
          <w:szCs w:val="31"/>
          <w:highlight w:val="none"/>
          <w:lang w:val="en-US" w:eastAsia="en-US" w:bidi="ar-SA"/>
        </w:rPr>
      </w:sdtEndPr>
      <w:sdtContent>
        <w:p w14:paraId="5866A670">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76" w:lineRule="exact"/>
            <w:ind w:left="0" w:leftChars="0" w:right="0" w:rightChars="0" w:firstLine="0" w:firstLineChars="0"/>
            <w:jc w:val="center"/>
            <w:textAlignment w:val="baseline"/>
            <w:rPr>
              <w:rFonts w:hint="eastAsia" w:ascii="FangSong_GB2312" w:hAnsi="FangSong_GB2312" w:eastAsia="FangSong_GB2312" w:cs="FangSong_GB2312"/>
              <w:color w:val="auto"/>
              <w:sz w:val="44"/>
              <w:szCs w:val="44"/>
              <w:highlight w:val="none"/>
            </w:rPr>
          </w:pPr>
          <w:r>
            <w:rPr>
              <w:rFonts w:hint="eastAsia" w:ascii="FangSong_GB2312" w:hAnsi="FangSong_GB2312" w:eastAsia="FangSong_GB2312" w:cs="FangSong_GB2312"/>
              <w:color w:val="auto"/>
              <w:sz w:val="44"/>
              <w:szCs w:val="44"/>
              <w:highlight w:val="none"/>
            </w:rPr>
            <w:t>目录</w:t>
          </w:r>
        </w:p>
        <w:p w14:paraId="1D29ED48">
          <w:pPr>
            <w:pStyle w:val="14"/>
            <w:keepNext w:val="0"/>
            <w:keepLines w:val="0"/>
            <w:pageBreakBefore w:val="0"/>
            <w:widowControl/>
            <w:tabs>
              <w:tab w:val="right" w:leader="dot" w:pos="8338"/>
            </w:tabs>
            <w:kinsoku w:val="0"/>
            <w:wordWrap/>
            <w:overflowPunct/>
            <w:topLinePunct w:val="0"/>
            <w:autoSpaceDE w:val="0"/>
            <w:autoSpaceDN w:val="0"/>
            <w:bidi w:val="0"/>
            <w:adjustRightInd w:val="0"/>
            <w:snapToGrid w:val="0"/>
            <w:spacing w:line="576" w:lineRule="exact"/>
            <w:textAlignment w:val="baseline"/>
            <w:rPr>
              <w:rFonts w:hint="eastAsia" w:ascii="FangSong_GB2312" w:hAnsi="FangSong_GB2312" w:eastAsia="FangSong_GB2312" w:cs="FangSong_GB2312"/>
              <w:sz w:val="32"/>
              <w:szCs w:val="32"/>
              <w:highlight w:val="none"/>
            </w:rPr>
          </w:pPr>
          <w:r>
            <w:rPr>
              <w:rFonts w:hint="eastAsia" w:ascii="FangSong_GB2312" w:hAnsi="FangSong_GB2312" w:eastAsia="FangSong_GB2312" w:cs="FangSong_GB2312"/>
              <w:color w:val="auto"/>
              <w:sz w:val="32"/>
              <w:szCs w:val="32"/>
              <w:highlight w:val="none"/>
            </w:rPr>
            <w:fldChar w:fldCharType="begin"/>
          </w:r>
          <w:r>
            <w:rPr>
              <w:rFonts w:hint="eastAsia" w:ascii="FangSong_GB2312" w:hAnsi="FangSong_GB2312" w:eastAsia="FangSong_GB2312" w:cs="FangSong_GB2312"/>
              <w:color w:val="auto"/>
              <w:sz w:val="32"/>
              <w:szCs w:val="32"/>
              <w:highlight w:val="none"/>
            </w:rPr>
            <w:instrText xml:space="preserve">TOC \o "1-2" \h \u </w:instrText>
          </w:r>
          <w:r>
            <w:rPr>
              <w:rFonts w:hint="eastAsia" w:ascii="FangSong_GB2312" w:hAnsi="FangSong_GB2312" w:eastAsia="FangSong_GB2312" w:cs="FangSong_GB2312"/>
              <w:color w:val="auto"/>
              <w:sz w:val="32"/>
              <w:szCs w:val="32"/>
              <w:highlight w:val="none"/>
            </w:rPr>
            <w:fldChar w:fldCharType="separate"/>
          </w:r>
          <w:r>
            <w:rPr>
              <w:rFonts w:hint="eastAsia" w:ascii="FangSong_GB2312" w:hAnsi="FangSong_GB2312" w:eastAsia="FangSong_GB2312" w:cs="FangSong_GB2312"/>
              <w:color w:val="auto"/>
              <w:sz w:val="32"/>
              <w:szCs w:val="32"/>
              <w:highlight w:val="none"/>
            </w:rPr>
            <w:fldChar w:fldCharType="begin"/>
          </w:r>
          <w:r>
            <w:rPr>
              <w:rFonts w:hint="eastAsia" w:ascii="FangSong_GB2312" w:hAnsi="FangSong_GB2312" w:eastAsia="FangSong_GB2312" w:cs="FangSong_GB2312"/>
              <w:sz w:val="32"/>
              <w:szCs w:val="32"/>
              <w:highlight w:val="none"/>
            </w:rPr>
            <w:instrText xml:space="preserve"> HYPERLINK \l _Toc29336 </w:instrText>
          </w:r>
          <w:r>
            <w:rPr>
              <w:rFonts w:hint="eastAsia" w:ascii="FangSong_GB2312" w:hAnsi="FangSong_GB2312" w:eastAsia="FangSong_GB2312" w:cs="FangSong_GB2312"/>
              <w:sz w:val="32"/>
              <w:szCs w:val="32"/>
              <w:highlight w:val="none"/>
            </w:rPr>
            <w:fldChar w:fldCharType="separate"/>
          </w:r>
          <w:r>
            <w:rPr>
              <w:rFonts w:hint="eastAsia" w:ascii="FangSong_GB2312" w:hAnsi="FangSong_GB2312" w:eastAsia="FangSong_GB2312" w:cs="FangSong_GB2312"/>
              <w:sz w:val="32"/>
              <w:szCs w:val="32"/>
              <w:highlight w:val="none"/>
              <w:lang w:eastAsia="zh-CN"/>
            </w:rPr>
            <w:t>一、 工作背景</w:t>
          </w:r>
          <w:r>
            <w:rPr>
              <w:rFonts w:hint="eastAsia" w:ascii="FangSong_GB2312" w:hAnsi="FangSong_GB2312" w:eastAsia="FangSong_GB2312" w:cs="FangSong_GB2312"/>
              <w:sz w:val="32"/>
              <w:szCs w:val="32"/>
              <w:highlight w:val="none"/>
            </w:rPr>
            <w:tab/>
          </w:r>
          <w:r>
            <w:rPr>
              <w:rFonts w:hint="eastAsia" w:ascii="FangSong_GB2312" w:hAnsi="FangSong_GB2312" w:eastAsia="FangSong_GB2312" w:cs="FangSong_GB2312"/>
              <w:sz w:val="32"/>
              <w:szCs w:val="32"/>
              <w:highlight w:val="none"/>
            </w:rPr>
            <w:fldChar w:fldCharType="begin"/>
          </w:r>
          <w:r>
            <w:rPr>
              <w:rFonts w:hint="eastAsia" w:ascii="FangSong_GB2312" w:hAnsi="FangSong_GB2312" w:eastAsia="FangSong_GB2312" w:cs="FangSong_GB2312"/>
              <w:sz w:val="32"/>
              <w:szCs w:val="32"/>
              <w:highlight w:val="none"/>
            </w:rPr>
            <w:instrText xml:space="preserve"> PAGEREF _Toc29336 \h </w:instrText>
          </w:r>
          <w:r>
            <w:rPr>
              <w:rFonts w:hint="eastAsia" w:ascii="FangSong_GB2312" w:hAnsi="FangSong_GB2312" w:eastAsia="FangSong_GB2312" w:cs="FangSong_GB2312"/>
              <w:sz w:val="32"/>
              <w:szCs w:val="32"/>
              <w:highlight w:val="none"/>
            </w:rPr>
            <w:fldChar w:fldCharType="separate"/>
          </w:r>
          <w:r>
            <w:rPr>
              <w:rFonts w:hint="eastAsia" w:ascii="FangSong_GB2312" w:hAnsi="FangSong_GB2312" w:eastAsia="FangSong_GB2312" w:cs="FangSong_GB2312"/>
              <w:sz w:val="32"/>
              <w:szCs w:val="32"/>
              <w:highlight w:val="none"/>
            </w:rPr>
            <w:t>1</w:t>
          </w:r>
          <w:r>
            <w:rPr>
              <w:rFonts w:hint="eastAsia" w:ascii="FangSong_GB2312" w:hAnsi="FangSong_GB2312" w:eastAsia="FangSong_GB2312" w:cs="FangSong_GB2312"/>
              <w:sz w:val="32"/>
              <w:szCs w:val="32"/>
              <w:highlight w:val="none"/>
            </w:rPr>
            <w:fldChar w:fldCharType="end"/>
          </w:r>
          <w:r>
            <w:rPr>
              <w:rFonts w:hint="eastAsia" w:ascii="FangSong_GB2312" w:hAnsi="FangSong_GB2312" w:eastAsia="FangSong_GB2312" w:cs="FangSong_GB2312"/>
              <w:color w:val="auto"/>
              <w:sz w:val="32"/>
              <w:szCs w:val="32"/>
              <w:highlight w:val="none"/>
            </w:rPr>
            <w:fldChar w:fldCharType="end"/>
          </w:r>
        </w:p>
        <w:p w14:paraId="47F8D086">
          <w:pPr>
            <w:pStyle w:val="14"/>
            <w:keepNext w:val="0"/>
            <w:keepLines w:val="0"/>
            <w:pageBreakBefore w:val="0"/>
            <w:widowControl/>
            <w:tabs>
              <w:tab w:val="right" w:leader="dot" w:pos="8338"/>
            </w:tabs>
            <w:kinsoku w:val="0"/>
            <w:wordWrap/>
            <w:overflowPunct/>
            <w:topLinePunct w:val="0"/>
            <w:autoSpaceDE w:val="0"/>
            <w:autoSpaceDN w:val="0"/>
            <w:bidi w:val="0"/>
            <w:adjustRightInd w:val="0"/>
            <w:snapToGrid w:val="0"/>
            <w:spacing w:line="576" w:lineRule="exact"/>
            <w:textAlignment w:val="baseline"/>
            <w:rPr>
              <w:rFonts w:hint="eastAsia" w:ascii="FangSong_GB2312" w:hAnsi="FangSong_GB2312" w:eastAsia="FangSong_GB2312" w:cs="FangSong_GB2312"/>
              <w:sz w:val="32"/>
              <w:szCs w:val="32"/>
              <w:highlight w:val="none"/>
            </w:rPr>
          </w:pPr>
          <w:r>
            <w:rPr>
              <w:rFonts w:hint="eastAsia" w:ascii="FangSong_GB2312" w:hAnsi="FangSong_GB2312" w:eastAsia="FangSong_GB2312" w:cs="FangSong_GB2312"/>
              <w:color w:val="auto"/>
              <w:sz w:val="32"/>
              <w:szCs w:val="32"/>
              <w:highlight w:val="none"/>
            </w:rPr>
            <w:fldChar w:fldCharType="begin"/>
          </w:r>
          <w:r>
            <w:rPr>
              <w:rFonts w:hint="eastAsia" w:ascii="FangSong_GB2312" w:hAnsi="FangSong_GB2312" w:eastAsia="FangSong_GB2312" w:cs="FangSong_GB2312"/>
              <w:sz w:val="32"/>
              <w:szCs w:val="32"/>
              <w:highlight w:val="none"/>
            </w:rPr>
            <w:instrText xml:space="preserve"> HYPERLINK \l _Toc17684 </w:instrText>
          </w:r>
          <w:r>
            <w:rPr>
              <w:rFonts w:hint="eastAsia" w:ascii="FangSong_GB2312" w:hAnsi="FangSong_GB2312" w:eastAsia="FangSong_GB2312" w:cs="FangSong_GB2312"/>
              <w:sz w:val="32"/>
              <w:szCs w:val="32"/>
              <w:highlight w:val="none"/>
            </w:rPr>
            <w:fldChar w:fldCharType="separate"/>
          </w:r>
          <w:r>
            <w:rPr>
              <w:rFonts w:hint="eastAsia" w:ascii="FangSong_GB2312" w:hAnsi="FangSong_GB2312" w:eastAsia="FangSong_GB2312" w:cs="FangSong_GB2312"/>
              <w:sz w:val="32"/>
              <w:szCs w:val="32"/>
              <w:highlight w:val="none"/>
              <w:lang w:eastAsia="zh-CN"/>
            </w:rPr>
            <w:t>二、 编制目的</w:t>
          </w:r>
          <w:r>
            <w:rPr>
              <w:rFonts w:hint="eastAsia" w:ascii="FangSong_GB2312" w:hAnsi="FangSong_GB2312" w:eastAsia="FangSong_GB2312" w:cs="FangSong_GB2312"/>
              <w:sz w:val="32"/>
              <w:szCs w:val="32"/>
              <w:highlight w:val="none"/>
            </w:rPr>
            <w:tab/>
          </w:r>
          <w:r>
            <w:rPr>
              <w:rFonts w:hint="eastAsia" w:ascii="FangSong_GB2312" w:hAnsi="FangSong_GB2312" w:eastAsia="FangSong_GB2312" w:cs="FangSong_GB2312"/>
              <w:sz w:val="32"/>
              <w:szCs w:val="32"/>
              <w:highlight w:val="none"/>
            </w:rPr>
            <w:fldChar w:fldCharType="begin"/>
          </w:r>
          <w:r>
            <w:rPr>
              <w:rFonts w:hint="eastAsia" w:ascii="FangSong_GB2312" w:hAnsi="FangSong_GB2312" w:eastAsia="FangSong_GB2312" w:cs="FangSong_GB2312"/>
              <w:sz w:val="32"/>
              <w:szCs w:val="32"/>
              <w:highlight w:val="none"/>
            </w:rPr>
            <w:instrText xml:space="preserve"> PAGEREF _Toc17684 \h </w:instrText>
          </w:r>
          <w:r>
            <w:rPr>
              <w:rFonts w:hint="eastAsia" w:ascii="FangSong_GB2312" w:hAnsi="FangSong_GB2312" w:eastAsia="FangSong_GB2312" w:cs="FangSong_GB2312"/>
              <w:sz w:val="32"/>
              <w:szCs w:val="32"/>
              <w:highlight w:val="none"/>
            </w:rPr>
            <w:fldChar w:fldCharType="separate"/>
          </w:r>
          <w:r>
            <w:rPr>
              <w:rFonts w:hint="eastAsia" w:ascii="FangSong_GB2312" w:hAnsi="FangSong_GB2312" w:eastAsia="FangSong_GB2312" w:cs="FangSong_GB2312"/>
              <w:sz w:val="32"/>
              <w:szCs w:val="32"/>
              <w:highlight w:val="none"/>
            </w:rPr>
            <w:t>1</w:t>
          </w:r>
          <w:r>
            <w:rPr>
              <w:rFonts w:hint="eastAsia" w:ascii="FangSong_GB2312" w:hAnsi="FangSong_GB2312" w:eastAsia="FangSong_GB2312" w:cs="FangSong_GB2312"/>
              <w:sz w:val="32"/>
              <w:szCs w:val="32"/>
              <w:highlight w:val="none"/>
            </w:rPr>
            <w:fldChar w:fldCharType="end"/>
          </w:r>
          <w:r>
            <w:rPr>
              <w:rFonts w:hint="eastAsia" w:ascii="FangSong_GB2312" w:hAnsi="FangSong_GB2312" w:eastAsia="FangSong_GB2312" w:cs="FangSong_GB2312"/>
              <w:color w:val="auto"/>
              <w:sz w:val="32"/>
              <w:szCs w:val="32"/>
              <w:highlight w:val="none"/>
            </w:rPr>
            <w:fldChar w:fldCharType="end"/>
          </w:r>
        </w:p>
        <w:p w14:paraId="52E6A777">
          <w:pPr>
            <w:pStyle w:val="14"/>
            <w:keepNext w:val="0"/>
            <w:keepLines w:val="0"/>
            <w:pageBreakBefore w:val="0"/>
            <w:widowControl/>
            <w:tabs>
              <w:tab w:val="right" w:leader="dot" w:pos="8338"/>
            </w:tabs>
            <w:kinsoku w:val="0"/>
            <w:wordWrap/>
            <w:overflowPunct/>
            <w:topLinePunct w:val="0"/>
            <w:autoSpaceDE w:val="0"/>
            <w:autoSpaceDN w:val="0"/>
            <w:bidi w:val="0"/>
            <w:adjustRightInd w:val="0"/>
            <w:snapToGrid w:val="0"/>
            <w:spacing w:line="576" w:lineRule="exact"/>
            <w:textAlignment w:val="baseline"/>
            <w:rPr>
              <w:rFonts w:hint="eastAsia" w:ascii="FangSong_GB2312" w:hAnsi="FangSong_GB2312" w:eastAsia="FangSong_GB2312" w:cs="FangSong_GB2312"/>
              <w:sz w:val="32"/>
              <w:szCs w:val="32"/>
              <w:highlight w:val="none"/>
            </w:rPr>
          </w:pPr>
          <w:r>
            <w:rPr>
              <w:rFonts w:hint="eastAsia" w:ascii="FangSong_GB2312" w:hAnsi="FangSong_GB2312" w:eastAsia="FangSong_GB2312" w:cs="FangSong_GB2312"/>
              <w:color w:val="auto"/>
              <w:sz w:val="32"/>
              <w:szCs w:val="32"/>
              <w:highlight w:val="none"/>
            </w:rPr>
            <w:fldChar w:fldCharType="begin"/>
          </w:r>
          <w:r>
            <w:rPr>
              <w:rFonts w:hint="eastAsia" w:ascii="FangSong_GB2312" w:hAnsi="FangSong_GB2312" w:eastAsia="FangSong_GB2312" w:cs="FangSong_GB2312"/>
              <w:sz w:val="32"/>
              <w:szCs w:val="32"/>
              <w:highlight w:val="none"/>
            </w:rPr>
            <w:instrText xml:space="preserve"> HYPERLINK \l _Toc24825 </w:instrText>
          </w:r>
          <w:r>
            <w:rPr>
              <w:rFonts w:hint="eastAsia" w:ascii="FangSong_GB2312" w:hAnsi="FangSong_GB2312" w:eastAsia="FangSong_GB2312" w:cs="FangSong_GB2312"/>
              <w:sz w:val="32"/>
              <w:szCs w:val="32"/>
              <w:highlight w:val="none"/>
            </w:rPr>
            <w:fldChar w:fldCharType="separate"/>
          </w:r>
          <w:r>
            <w:rPr>
              <w:rFonts w:hint="eastAsia" w:ascii="FangSong_GB2312" w:hAnsi="FangSong_GB2312" w:eastAsia="FangSong_GB2312" w:cs="FangSong_GB2312"/>
              <w:sz w:val="32"/>
              <w:szCs w:val="32"/>
              <w:highlight w:val="none"/>
              <w:lang w:eastAsia="zh-CN"/>
            </w:rPr>
            <w:t>三、 编制范围</w:t>
          </w:r>
          <w:r>
            <w:rPr>
              <w:rFonts w:hint="eastAsia" w:ascii="FangSong_GB2312" w:hAnsi="FangSong_GB2312" w:eastAsia="FangSong_GB2312" w:cs="FangSong_GB2312"/>
              <w:sz w:val="32"/>
              <w:szCs w:val="32"/>
              <w:highlight w:val="none"/>
            </w:rPr>
            <w:tab/>
          </w:r>
          <w:r>
            <w:rPr>
              <w:rFonts w:hint="eastAsia" w:ascii="FangSong_GB2312" w:hAnsi="FangSong_GB2312" w:eastAsia="FangSong_GB2312" w:cs="FangSong_GB2312"/>
              <w:sz w:val="32"/>
              <w:szCs w:val="32"/>
              <w:highlight w:val="none"/>
            </w:rPr>
            <w:fldChar w:fldCharType="begin"/>
          </w:r>
          <w:r>
            <w:rPr>
              <w:rFonts w:hint="eastAsia" w:ascii="FangSong_GB2312" w:hAnsi="FangSong_GB2312" w:eastAsia="FangSong_GB2312" w:cs="FangSong_GB2312"/>
              <w:sz w:val="32"/>
              <w:szCs w:val="32"/>
              <w:highlight w:val="none"/>
            </w:rPr>
            <w:instrText xml:space="preserve"> PAGEREF _Toc24825 \h </w:instrText>
          </w:r>
          <w:r>
            <w:rPr>
              <w:rFonts w:hint="eastAsia" w:ascii="FangSong_GB2312" w:hAnsi="FangSong_GB2312" w:eastAsia="FangSong_GB2312" w:cs="FangSong_GB2312"/>
              <w:sz w:val="32"/>
              <w:szCs w:val="32"/>
              <w:highlight w:val="none"/>
            </w:rPr>
            <w:fldChar w:fldCharType="separate"/>
          </w:r>
          <w:r>
            <w:rPr>
              <w:rFonts w:hint="eastAsia" w:ascii="FangSong_GB2312" w:hAnsi="FangSong_GB2312" w:eastAsia="FangSong_GB2312" w:cs="FangSong_GB2312"/>
              <w:sz w:val="32"/>
              <w:szCs w:val="32"/>
              <w:highlight w:val="none"/>
            </w:rPr>
            <w:t>1</w:t>
          </w:r>
          <w:r>
            <w:rPr>
              <w:rFonts w:hint="eastAsia" w:ascii="FangSong_GB2312" w:hAnsi="FangSong_GB2312" w:eastAsia="FangSong_GB2312" w:cs="FangSong_GB2312"/>
              <w:sz w:val="32"/>
              <w:szCs w:val="32"/>
              <w:highlight w:val="none"/>
            </w:rPr>
            <w:fldChar w:fldCharType="end"/>
          </w:r>
          <w:r>
            <w:rPr>
              <w:rFonts w:hint="eastAsia" w:ascii="FangSong_GB2312" w:hAnsi="FangSong_GB2312" w:eastAsia="FangSong_GB2312" w:cs="FangSong_GB2312"/>
              <w:color w:val="auto"/>
              <w:sz w:val="32"/>
              <w:szCs w:val="32"/>
              <w:highlight w:val="none"/>
            </w:rPr>
            <w:fldChar w:fldCharType="end"/>
          </w:r>
        </w:p>
        <w:p w14:paraId="0E7CD103">
          <w:pPr>
            <w:pStyle w:val="14"/>
            <w:keepNext w:val="0"/>
            <w:keepLines w:val="0"/>
            <w:pageBreakBefore w:val="0"/>
            <w:widowControl/>
            <w:tabs>
              <w:tab w:val="right" w:leader="dot" w:pos="8338"/>
            </w:tabs>
            <w:kinsoku w:val="0"/>
            <w:wordWrap/>
            <w:overflowPunct/>
            <w:topLinePunct w:val="0"/>
            <w:autoSpaceDE w:val="0"/>
            <w:autoSpaceDN w:val="0"/>
            <w:bidi w:val="0"/>
            <w:adjustRightInd w:val="0"/>
            <w:snapToGrid w:val="0"/>
            <w:spacing w:line="576" w:lineRule="exact"/>
            <w:textAlignment w:val="baseline"/>
            <w:rPr>
              <w:rFonts w:hint="eastAsia" w:ascii="FangSong_GB2312" w:hAnsi="FangSong_GB2312" w:eastAsia="FangSong_GB2312" w:cs="FangSong_GB2312"/>
              <w:sz w:val="32"/>
              <w:szCs w:val="32"/>
              <w:highlight w:val="none"/>
            </w:rPr>
          </w:pPr>
          <w:r>
            <w:rPr>
              <w:rFonts w:hint="eastAsia" w:ascii="FangSong_GB2312" w:hAnsi="FangSong_GB2312" w:eastAsia="FangSong_GB2312" w:cs="FangSong_GB2312"/>
              <w:color w:val="auto"/>
              <w:sz w:val="32"/>
              <w:szCs w:val="32"/>
              <w:highlight w:val="none"/>
            </w:rPr>
            <w:fldChar w:fldCharType="begin"/>
          </w:r>
          <w:r>
            <w:rPr>
              <w:rFonts w:hint="eastAsia" w:ascii="FangSong_GB2312" w:hAnsi="FangSong_GB2312" w:eastAsia="FangSong_GB2312" w:cs="FangSong_GB2312"/>
              <w:sz w:val="32"/>
              <w:szCs w:val="32"/>
              <w:highlight w:val="none"/>
            </w:rPr>
            <w:instrText xml:space="preserve"> HYPERLINK \l _Toc7791 </w:instrText>
          </w:r>
          <w:r>
            <w:rPr>
              <w:rFonts w:hint="eastAsia" w:ascii="FangSong_GB2312" w:hAnsi="FangSong_GB2312" w:eastAsia="FangSong_GB2312" w:cs="FangSong_GB2312"/>
              <w:sz w:val="32"/>
              <w:szCs w:val="32"/>
              <w:highlight w:val="none"/>
            </w:rPr>
            <w:fldChar w:fldCharType="separate"/>
          </w:r>
          <w:r>
            <w:rPr>
              <w:rFonts w:hint="eastAsia" w:ascii="FangSong_GB2312" w:hAnsi="FangSong_GB2312" w:eastAsia="FangSong_GB2312" w:cs="FangSong_GB2312"/>
              <w:sz w:val="32"/>
              <w:szCs w:val="32"/>
              <w:highlight w:val="none"/>
              <w:lang w:val="en-US" w:eastAsia="zh-CN"/>
            </w:rPr>
            <w:t>四、 编制原则</w:t>
          </w:r>
          <w:r>
            <w:rPr>
              <w:rFonts w:hint="eastAsia" w:ascii="FangSong_GB2312" w:hAnsi="FangSong_GB2312" w:eastAsia="FangSong_GB2312" w:cs="FangSong_GB2312"/>
              <w:sz w:val="32"/>
              <w:szCs w:val="32"/>
              <w:highlight w:val="none"/>
            </w:rPr>
            <w:tab/>
          </w:r>
          <w:r>
            <w:rPr>
              <w:rFonts w:hint="eastAsia" w:ascii="FangSong_GB2312" w:hAnsi="FangSong_GB2312" w:eastAsia="FangSong_GB2312" w:cs="FangSong_GB2312"/>
              <w:sz w:val="32"/>
              <w:szCs w:val="32"/>
              <w:highlight w:val="none"/>
            </w:rPr>
            <w:fldChar w:fldCharType="begin"/>
          </w:r>
          <w:r>
            <w:rPr>
              <w:rFonts w:hint="eastAsia" w:ascii="FangSong_GB2312" w:hAnsi="FangSong_GB2312" w:eastAsia="FangSong_GB2312" w:cs="FangSong_GB2312"/>
              <w:sz w:val="32"/>
              <w:szCs w:val="32"/>
              <w:highlight w:val="none"/>
            </w:rPr>
            <w:instrText xml:space="preserve"> PAGEREF _Toc7791 \h </w:instrText>
          </w:r>
          <w:r>
            <w:rPr>
              <w:rFonts w:hint="eastAsia" w:ascii="FangSong_GB2312" w:hAnsi="FangSong_GB2312" w:eastAsia="FangSong_GB2312" w:cs="FangSong_GB2312"/>
              <w:sz w:val="32"/>
              <w:szCs w:val="32"/>
              <w:highlight w:val="none"/>
            </w:rPr>
            <w:fldChar w:fldCharType="separate"/>
          </w:r>
          <w:r>
            <w:rPr>
              <w:rFonts w:hint="eastAsia" w:ascii="FangSong_GB2312" w:hAnsi="FangSong_GB2312" w:eastAsia="FangSong_GB2312" w:cs="FangSong_GB2312"/>
              <w:sz w:val="32"/>
              <w:szCs w:val="32"/>
              <w:highlight w:val="none"/>
            </w:rPr>
            <w:t>2</w:t>
          </w:r>
          <w:r>
            <w:rPr>
              <w:rFonts w:hint="eastAsia" w:ascii="FangSong_GB2312" w:hAnsi="FangSong_GB2312" w:eastAsia="FangSong_GB2312" w:cs="FangSong_GB2312"/>
              <w:sz w:val="32"/>
              <w:szCs w:val="32"/>
              <w:highlight w:val="none"/>
            </w:rPr>
            <w:fldChar w:fldCharType="end"/>
          </w:r>
          <w:r>
            <w:rPr>
              <w:rFonts w:hint="eastAsia" w:ascii="FangSong_GB2312" w:hAnsi="FangSong_GB2312" w:eastAsia="FangSong_GB2312" w:cs="FangSong_GB2312"/>
              <w:color w:val="auto"/>
              <w:sz w:val="32"/>
              <w:szCs w:val="32"/>
              <w:highlight w:val="none"/>
            </w:rPr>
            <w:fldChar w:fldCharType="end"/>
          </w:r>
        </w:p>
        <w:p w14:paraId="08CAAB35">
          <w:pPr>
            <w:pStyle w:val="14"/>
            <w:keepNext w:val="0"/>
            <w:keepLines w:val="0"/>
            <w:pageBreakBefore w:val="0"/>
            <w:widowControl/>
            <w:tabs>
              <w:tab w:val="right" w:leader="dot" w:pos="8338"/>
            </w:tabs>
            <w:kinsoku w:val="0"/>
            <w:wordWrap/>
            <w:overflowPunct/>
            <w:topLinePunct w:val="0"/>
            <w:autoSpaceDE w:val="0"/>
            <w:autoSpaceDN w:val="0"/>
            <w:bidi w:val="0"/>
            <w:adjustRightInd w:val="0"/>
            <w:snapToGrid w:val="0"/>
            <w:spacing w:line="576" w:lineRule="exact"/>
            <w:textAlignment w:val="baseline"/>
            <w:rPr>
              <w:rFonts w:hint="eastAsia" w:ascii="FangSong_GB2312" w:hAnsi="FangSong_GB2312" w:eastAsia="FangSong_GB2312" w:cs="FangSong_GB2312"/>
              <w:sz w:val="32"/>
              <w:szCs w:val="32"/>
              <w:highlight w:val="none"/>
            </w:rPr>
          </w:pPr>
          <w:r>
            <w:rPr>
              <w:rFonts w:hint="eastAsia" w:ascii="FangSong_GB2312" w:hAnsi="FangSong_GB2312" w:eastAsia="FangSong_GB2312" w:cs="FangSong_GB2312"/>
              <w:color w:val="auto"/>
              <w:sz w:val="32"/>
              <w:szCs w:val="32"/>
              <w:highlight w:val="none"/>
            </w:rPr>
            <w:fldChar w:fldCharType="begin"/>
          </w:r>
          <w:r>
            <w:rPr>
              <w:rFonts w:hint="eastAsia" w:ascii="FangSong_GB2312" w:hAnsi="FangSong_GB2312" w:eastAsia="FangSong_GB2312" w:cs="FangSong_GB2312"/>
              <w:sz w:val="32"/>
              <w:szCs w:val="32"/>
              <w:highlight w:val="none"/>
            </w:rPr>
            <w:instrText xml:space="preserve"> HYPERLINK \l _Toc4366 </w:instrText>
          </w:r>
          <w:r>
            <w:rPr>
              <w:rFonts w:hint="eastAsia" w:ascii="FangSong_GB2312" w:hAnsi="FangSong_GB2312" w:eastAsia="FangSong_GB2312" w:cs="FangSong_GB2312"/>
              <w:sz w:val="32"/>
              <w:szCs w:val="32"/>
              <w:highlight w:val="none"/>
            </w:rPr>
            <w:fldChar w:fldCharType="separate"/>
          </w:r>
          <w:r>
            <w:rPr>
              <w:rFonts w:hint="eastAsia" w:ascii="FangSong_GB2312" w:hAnsi="FangSong_GB2312" w:eastAsia="FangSong_GB2312" w:cs="FangSong_GB2312"/>
              <w:sz w:val="32"/>
              <w:szCs w:val="32"/>
              <w:highlight w:val="none"/>
              <w:lang w:eastAsia="zh-CN"/>
            </w:rPr>
            <w:t>五、 动态维护方案</w:t>
          </w:r>
          <w:r>
            <w:rPr>
              <w:rFonts w:hint="eastAsia" w:ascii="FangSong_GB2312" w:hAnsi="FangSong_GB2312" w:eastAsia="FangSong_GB2312" w:cs="FangSong_GB2312"/>
              <w:sz w:val="32"/>
              <w:szCs w:val="32"/>
              <w:highlight w:val="none"/>
            </w:rPr>
            <w:tab/>
          </w:r>
          <w:r>
            <w:rPr>
              <w:rFonts w:hint="eastAsia" w:ascii="FangSong_GB2312" w:hAnsi="FangSong_GB2312" w:eastAsia="FangSong_GB2312" w:cs="FangSong_GB2312"/>
              <w:sz w:val="32"/>
              <w:szCs w:val="32"/>
              <w:highlight w:val="none"/>
            </w:rPr>
            <w:fldChar w:fldCharType="begin"/>
          </w:r>
          <w:r>
            <w:rPr>
              <w:rFonts w:hint="eastAsia" w:ascii="FangSong_GB2312" w:hAnsi="FangSong_GB2312" w:eastAsia="FangSong_GB2312" w:cs="FangSong_GB2312"/>
              <w:sz w:val="32"/>
              <w:szCs w:val="32"/>
              <w:highlight w:val="none"/>
            </w:rPr>
            <w:instrText xml:space="preserve"> PAGEREF _Toc4366 \h </w:instrText>
          </w:r>
          <w:r>
            <w:rPr>
              <w:rFonts w:hint="eastAsia" w:ascii="FangSong_GB2312" w:hAnsi="FangSong_GB2312" w:eastAsia="FangSong_GB2312" w:cs="FangSong_GB2312"/>
              <w:sz w:val="32"/>
              <w:szCs w:val="32"/>
              <w:highlight w:val="none"/>
            </w:rPr>
            <w:fldChar w:fldCharType="separate"/>
          </w:r>
          <w:r>
            <w:rPr>
              <w:rFonts w:hint="eastAsia" w:ascii="FangSong_GB2312" w:hAnsi="FangSong_GB2312" w:eastAsia="FangSong_GB2312" w:cs="FangSong_GB2312"/>
              <w:sz w:val="32"/>
              <w:szCs w:val="32"/>
              <w:highlight w:val="none"/>
            </w:rPr>
            <w:t>2</w:t>
          </w:r>
          <w:r>
            <w:rPr>
              <w:rFonts w:hint="eastAsia" w:ascii="FangSong_GB2312" w:hAnsi="FangSong_GB2312" w:eastAsia="FangSong_GB2312" w:cs="FangSong_GB2312"/>
              <w:sz w:val="32"/>
              <w:szCs w:val="32"/>
              <w:highlight w:val="none"/>
            </w:rPr>
            <w:fldChar w:fldCharType="end"/>
          </w:r>
          <w:r>
            <w:rPr>
              <w:rFonts w:hint="eastAsia" w:ascii="FangSong_GB2312" w:hAnsi="FangSong_GB2312" w:eastAsia="FangSong_GB2312" w:cs="FangSong_GB2312"/>
              <w:color w:val="auto"/>
              <w:sz w:val="32"/>
              <w:szCs w:val="32"/>
              <w:highlight w:val="none"/>
            </w:rPr>
            <w:fldChar w:fldCharType="end"/>
          </w:r>
        </w:p>
        <w:p w14:paraId="79FCAD8C">
          <w:pPr>
            <w:pStyle w:val="15"/>
            <w:keepNext w:val="0"/>
            <w:keepLines w:val="0"/>
            <w:pageBreakBefore w:val="0"/>
            <w:widowControl/>
            <w:tabs>
              <w:tab w:val="right" w:leader="dot" w:pos="8338"/>
            </w:tabs>
            <w:kinsoku w:val="0"/>
            <w:wordWrap/>
            <w:overflowPunct/>
            <w:topLinePunct w:val="0"/>
            <w:autoSpaceDE w:val="0"/>
            <w:autoSpaceDN w:val="0"/>
            <w:bidi w:val="0"/>
            <w:adjustRightInd w:val="0"/>
            <w:snapToGrid w:val="0"/>
            <w:spacing w:line="576" w:lineRule="exact"/>
            <w:textAlignment w:val="baseline"/>
            <w:rPr>
              <w:rFonts w:hint="eastAsia" w:ascii="FangSong_GB2312" w:hAnsi="FangSong_GB2312" w:eastAsia="FangSong_GB2312" w:cs="FangSong_GB2312"/>
              <w:sz w:val="32"/>
              <w:szCs w:val="32"/>
              <w:highlight w:val="none"/>
            </w:rPr>
          </w:pPr>
          <w:r>
            <w:rPr>
              <w:rFonts w:hint="eastAsia" w:ascii="FangSong_GB2312" w:hAnsi="FangSong_GB2312" w:eastAsia="FangSong_GB2312" w:cs="FangSong_GB2312"/>
              <w:color w:val="auto"/>
              <w:sz w:val="32"/>
              <w:szCs w:val="32"/>
              <w:highlight w:val="none"/>
            </w:rPr>
            <w:fldChar w:fldCharType="begin"/>
          </w:r>
          <w:r>
            <w:rPr>
              <w:rFonts w:hint="eastAsia" w:ascii="FangSong_GB2312" w:hAnsi="FangSong_GB2312" w:eastAsia="FangSong_GB2312" w:cs="FangSong_GB2312"/>
              <w:sz w:val="32"/>
              <w:szCs w:val="32"/>
              <w:highlight w:val="none"/>
            </w:rPr>
            <w:instrText xml:space="preserve"> HYPERLINK \l _Toc23772 </w:instrText>
          </w:r>
          <w:r>
            <w:rPr>
              <w:rFonts w:hint="eastAsia" w:ascii="FangSong_GB2312" w:hAnsi="FangSong_GB2312" w:eastAsia="FangSong_GB2312" w:cs="FangSong_GB2312"/>
              <w:sz w:val="32"/>
              <w:szCs w:val="32"/>
              <w:highlight w:val="none"/>
            </w:rPr>
            <w:fldChar w:fldCharType="separate"/>
          </w:r>
          <w:r>
            <w:rPr>
              <w:rFonts w:hint="eastAsia" w:ascii="FangSong_GB2312" w:hAnsi="FangSong_GB2312" w:eastAsia="FangSong_GB2312" w:cs="FangSong_GB2312"/>
              <w:bCs w:val="0"/>
              <w:sz w:val="32"/>
              <w:szCs w:val="32"/>
              <w:highlight w:val="none"/>
              <w:lang w:eastAsia="zh-CN"/>
            </w:rPr>
            <w:t xml:space="preserve">（一） </w:t>
          </w:r>
          <w:r>
            <w:rPr>
              <w:rFonts w:hint="eastAsia" w:ascii="FangSong_GB2312" w:hAnsi="FangSong_GB2312" w:eastAsia="FangSong_GB2312" w:cs="FangSong_GB2312"/>
              <w:bCs w:val="0"/>
              <w:sz w:val="32"/>
              <w:szCs w:val="32"/>
              <w:highlight w:val="none"/>
              <w:lang w:val="en-US" w:eastAsia="zh-CN"/>
            </w:rPr>
            <w:t>空间管控边界优化</w:t>
          </w:r>
          <w:r>
            <w:rPr>
              <w:rFonts w:hint="eastAsia" w:ascii="FangSong_GB2312" w:hAnsi="FangSong_GB2312" w:eastAsia="FangSong_GB2312" w:cs="FangSong_GB2312"/>
              <w:sz w:val="32"/>
              <w:szCs w:val="32"/>
              <w:highlight w:val="none"/>
            </w:rPr>
            <w:tab/>
          </w:r>
          <w:r>
            <w:rPr>
              <w:rFonts w:hint="eastAsia" w:ascii="FangSong_GB2312" w:hAnsi="FangSong_GB2312" w:eastAsia="FangSong_GB2312" w:cs="FangSong_GB2312"/>
              <w:sz w:val="32"/>
              <w:szCs w:val="32"/>
              <w:highlight w:val="none"/>
            </w:rPr>
            <w:fldChar w:fldCharType="begin"/>
          </w:r>
          <w:r>
            <w:rPr>
              <w:rFonts w:hint="eastAsia" w:ascii="FangSong_GB2312" w:hAnsi="FangSong_GB2312" w:eastAsia="FangSong_GB2312" w:cs="FangSong_GB2312"/>
              <w:sz w:val="32"/>
              <w:szCs w:val="32"/>
              <w:highlight w:val="none"/>
            </w:rPr>
            <w:instrText xml:space="preserve"> PAGEREF _Toc23772 \h </w:instrText>
          </w:r>
          <w:r>
            <w:rPr>
              <w:rFonts w:hint="eastAsia" w:ascii="FangSong_GB2312" w:hAnsi="FangSong_GB2312" w:eastAsia="FangSong_GB2312" w:cs="FangSong_GB2312"/>
              <w:sz w:val="32"/>
              <w:szCs w:val="32"/>
              <w:highlight w:val="none"/>
            </w:rPr>
            <w:fldChar w:fldCharType="separate"/>
          </w:r>
          <w:r>
            <w:rPr>
              <w:rFonts w:hint="eastAsia" w:ascii="FangSong_GB2312" w:hAnsi="FangSong_GB2312" w:eastAsia="FangSong_GB2312" w:cs="FangSong_GB2312"/>
              <w:sz w:val="32"/>
              <w:szCs w:val="32"/>
              <w:highlight w:val="none"/>
            </w:rPr>
            <w:t>2</w:t>
          </w:r>
          <w:r>
            <w:rPr>
              <w:rFonts w:hint="eastAsia" w:ascii="FangSong_GB2312" w:hAnsi="FangSong_GB2312" w:eastAsia="FangSong_GB2312" w:cs="FangSong_GB2312"/>
              <w:sz w:val="32"/>
              <w:szCs w:val="32"/>
              <w:highlight w:val="none"/>
            </w:rPr>
            <w:fldChar w:fldCharType="end"/>
          </w:r>
          <w:r>
            <w:rPr>
              <w:rFonts w:hint="eastAsia" w:ascii="FangSong_GB2312" w:hAnsi="FangSong_GB2312" w:eastAsia="FangSong_GB2312" w:cs="FangSong_GB2312"/>
              <w:color w:val="auto"/>
              <w:sz w:val="32"/>
              <w:szCs w:val="32"/>
              <w:highlight w:val="none"/>
            </w:rPr>
            <w:fldChar w:fldCharType="end"/>
          </w:r>
        </w:p>
        <w:p w14:paraId="195BFE67">
          <w:pPr>
            <w:pStyle w:val="15"/>
            <w:keepNext w:val="0"/>
            <w:keepLines w:val="0"/>
            <w:pageBreakBefore w:val="0"/>
            <w:widowControl/>
            <w:tabs>
              <w:tab w:val="right" w:leader="dot" w:pos="8338"/>
            </w:tabs>
            <w:kinsoku w:val="0"/>
            <w:wordWrap/>
            <w:overflowPunct/>
            <w:topLinePunct w:val="0"/>
            <w:autoSpaceDE w:val="0"/>
            <w:autoSpaceDN w:val="0"/>
            <w:bidi w:val="0"/>
            <w:adjustRightInd w:val="0"/>
            <w:snapToGrid w:val="0"/>
            <w:spacing w:line="576" w:lineRule="exact"/>
            <w:textAlignment w:val="baseline"/>
            <w:rPr>
              <w:rFonts w:hint="eastAsia" w:ascii="FangSong_GB2312" w:hAnsi="FangSong_GB2312" w:eastAsia="FangSong_GB2312" w:cs="FangSong_GB2312"/>
              <w:sz w:val="32"/>
              <w:szCs w:val="32"/>
              <w:highlight w:val="none"/>
            </w:rPr>
          </w:pPr>
          <w:r>
            <w:rPr>
              <w:rFonts w:hint="eastAsia" w:ascii="FangSong_GB2312" w:hAnsi="FangSong_GB2312" w:eastAsia="FangSong_GB2312" w:cs="FangSong_GB2312"/>
              <w:color w:val="auto"/>
              <w:sz w:val="32"/>
              <w:szCs w:val="32"/>
              <w:highlight w:val="none"/>
            </w:rPr>
            <w:fldChar w:fldCharType="begin"/>
          </w:r>
          <w:r>
            <w:rPr>
              <w:rFonts w:hint="eastAsia" w:ascii="FangSong_GB2312" w:hAnsi="FangSong_GB2312" w:eastAsia="FangSong_GB2312" w:cs="FangSong_GB2312"/>
              <w:sz w:val="32"/>
              <w:szCs w:val="32"/>
              <w:highlight w:val="none"/>
            </w:rPr>
            <w:instrText xml:space="preserve"> HYPERLINK \l _Toc24670 </w:instrText>
          </w:r>
          <w:r>
            <w:rPr>
              <w:rFonts w:hint="eastAsia" w:ascii="FangSong_GB2312" w:hAnsi="FangSong_GB2312" w:eastAsia="FangSong_GB2312" w:cs="FangSong_GB2312"/>
              <w:sz w:val="32"/>
              <w:szCs w:val="32"/>
              <w:highlight w:val="none"/>
            </w:rPr>
            <w:fldChar w:fldCharType="separate"/>
          </w:r>
          <w:r>
            <w:rPr>
              <w:rFonts w:hint="eastAsia" w:ascii="FangSong_GB2312" w:hAnsi="FangSong_GB2312" w:eastAsia="FangSong_GB2312" w:cs="FangSong_GB2312"/>
              <w:bCs w:val="0"/>
              <w:sz w:val="32"/>
              <w:szCs w:val="32"/>
              <w:highlight w:val="none"/>
              <w:lang w:eastAsia="zh-CN"/>
            </w:rPr>
            <w:t>（二） 规划分区</w:t>
          </w:r>
          <w:r>
            <w:rPr>
              <w:rFonts w:hint="eastAsia" w:ascii="FangSong_GB2312" w:hAnsi="FangSong_GB2312" w:eastAsia="FangSong_GB2312" w:cs="FangSong_GB2312"/>
              <w:sz w:val="32"/>
              <w:szCs w:val="32"/>
              <w:highlight w:val="none"/>
            </w:rPr>
            <w:tab/>
          </w:r>
          <w:r>
            <w:rPr>
              <w:rFonts w:hint="eastAsia" w:ascii="FangSong_GB2312" w:hAnsi="FangSong_GB2312" w:eastAsia="FangSong_GB2312" w:cs="FangSong_GB2312"/>
              <w:sz w:val="32"/>
              <w:szCs w:val="32"/>
              <w:highlight w:val="none"/>
            </w:rPr>
            <w:fldChar w:fldCharType="begin"/>
          </w:r>
          <w:r>
            <w:rPr>
              <w:rFonts w:hint="eastAsia" w:ascii="FangSong_GB2312" w:hAnsi="FangSong_GB2312" w:eastAsia="FangSong_GB2312" w:cs="FangSong_GB2312"/>
              <w:sz w:val="32"/>
              <w:szCs w:val="32"/>
              <w:highlight w:val="none"/>
            </w:rPr>
            <w:instrText xml:space="preserve"> PAGEREF _Toc24670 \h </w:instrText>
          </w:r>
          <w:r>
            <w:rPr>
              <w:rFonts w:hint="eastAsia" w:ascii="FangSong_GB2312" w:hAnsi="FangSong_GB2312" w:eastAsia="FangSong_GB2312" w:cs="FangSong_GB2312"/>
              <w:sz w:val="32"/>
              <w:szCs w:val="32"/>
              <w:highlight w:val="none"/>
            </w:rPr>
            <w:fldChar w:fldCharType="separate"/>
          </w:r>
          <w:r>
            <w:rPr>
              <w:rFonts w:hint="eastAsia" w:ascii="FangSong_GB2312" w:hAnsi="FangSong_GB2312" w:eastAsia="FangSong_GB2312" w:cs="FangSong_GB2312"/>
              <w:sz w:val="32"/>
              <w:szCs w:val="32"/>
              <w:highlight w:val="none"/>
            </w:rPr>
            <w:t>2</w:t>
          </w:r>
          <w:r>
            <w:rPr>
              <w:rFonts w:hint="eastAsia" w:ascii="FangSong_GB2312" w:hAnsi="FangSong_GB2312" w:eastAsia="FangSong_GB2312" w:cs="FangSong_GB2312"/>
              <w:sz w:val="32"/>
              <w:szCs w:val="32"/>
              <w:highlight w:val="none"/>
            </w:rPr>
            <w:fldChar w:fldCharType="end"/>
          </w:r>
          <w:r>
            <w:rPr>
              <w:rFonts w:hint="eastAsia" w:ascii="FangSong_GB2312" w:hAnsi="FangSong_GB2312" w:eastAsia="FangSong_GB2312" w:cs="FangSong_GB2312"/>
              <w:color w:val="auto"/>
              <w:sz w:val="32"/>
              <w:szCs w:val="32"/>
              <w:highlight w:val="none"/>
            </w:rPr>
            <w:fldChar w:fldCharType="end"/>
          </w:r>
        </w:p>
        <w:p w14:paraId="3ADF47C2">
          <w:pPr>
            <w:pStyle w:val="15"/>
            <w:keepNext w:val="0"/>
            <w:keepLines w:val="0"/>
            <w:pageBreakBefore w:val="0"/>
            <w:widowControl/>
            <w:tabs>
              <w:tab w:val="right" w:leader="dot" w:pos="8338"/>
            </w:tabs>
            <w:kinsoku w:val="0"/>
            <w:wordWrap/>
            <w:overflowPunct/>
            <w:topLinePunct w:val="0"/>
            <w:autoSpaceDE w:val="0"/>
            <w:autoSpaceDN w:val="0"/>
            <w:bidi w:val="0"/>
            <w:adjustRightInd w:val="0"/>
            <w:snapToGrid w:val="0"/>
            <w:spacing w:line="576" w:lineRule="exact"/>
            <w:textAlignment w:val="baseline"/>
            <w:rPr>
              <w:rFonts w:hint="eastAsia" w:ascii="FangSong_GB2312" w:hAnsi="FangSong_GB2312" w:eastAsia="FangSong_GB2312" w:cs="FangSong_GB2312"/>
              <w:sz w:val="32"/>
              <w:szCs w:val="32"/>
              <w:highlight w:val="none"/>
            </w:rPr>
          </w:pPr>
          <w:r>
            <w:rPr>
              <w:rFonts w:hint="eastAsia" w:ascii="FangSong_GB2312" w:hAnsi="FangSong_GB2312" w:eastAsia="FangSong_GB2312" w:cs="FangSong_GB2312"/>
              <w:color w:val="auto"/>
              <w:sz w:val="32"/>
              <w:szCs w:val="32"/>
              <w:highlight w:val="none"/>
            </w:rPr>
            <w:fldChar w:fldCharType="begin"/>
          </w:r>
          <w:r>
            <w:rPr>
              <w:rFonts w:hint="eastAsia" w:ascii="FangSong_GB2312" w:hAnsi="FangSong_GB2312" w:eastAsia="FangSong_GB2312" w:cs="FangSong_GB2312"/>
              <w:sz w:val="32"/>
              <w:szCs w:val="32"/>
              <w:highlight w:val="none"/>
            </w:rPr>
            <w:instrText xml:space="preserve"> HYPERLINK \l _Toc27459 </w:instrText>
          </w:r>
          <w:r>
            <w:rPr>
              <w:rFonts w:hint="eastAsia" w:ascii="FangSong_GB2312" w:hAnsi="FangSong_GB2312" w:eastAsia="FangSong_GB2312" w:cs="FangSong_GB2312"/>
              <w:sz w:val="32"/>
              <w:szCs w:val="32"/>
              <w:highlight w:val="none"/>
            </w:rPr>
            <w:fldChar w:fldCharType="separate"/>
          </w:r>
          <w:r>
            <w:rPr>
              <w:rFonts w:hint="eastAsia" w:ascii="FangSong_GB2312" w:hAnsi="FangSong_GB2312" w:eastAsia="FangSong_GB2312" w:cs="FangSong_GB2312"/>
              <w:bCs w:val="0"/>
              <w:sz w:val="32"/>
              <w:szCs w:val="32"/>
              <w:highlight w:val="none"/>
              <w:lang w:eastAsia="zh-CN"/>
            </w:rPr>
            <w:t>（三） 中心镇区</w:t>
          </w:r>
          <w:r>
            <w:rPr>
              <w:rFonts w:hint="eastAsia" w:ascii="FangSong_GB2312" w:hAnsi="FangSong_GB2312" w:eastAsia="FangSong_GB2312" w:cs="FangSong_GB2312"/>
              <w:bCs w:val="0"/>
              <w:sz w:val="32"/>
              <w:szCs w:val="32"/>
              <w:highlight w:val="none"/>
              <w:lang w:val="en-US" w:eastAsia="zh-CN"/>
            </w:rPr>
            <w:t>优化</w:t>
          </w:r>
          <w:r>
            <w:rPr>
              <w:rFonts w:hint="eastAsia" w:ascii="FangSong_GB2312" w:hAnsi="FangSong_GB2312" w:eastAsia="FangSong_GB2312" w:cs="FangSong_GB2312"/>
              <w:sz w:val="32"/>
              <w:szCs w:val="32"/>
              <w:highlight w:val="none"/>
            </w:rPr>
            <w:tab/>
          </w:r>
          <w:r>
            <w:rPr>
              <w:rFonts w:hint="eastAsia" w:ascii="FangSong_GB2312" w:hAnsi="FangSong_GB2312" w:eastAsia="FangSong_GB2312" w:cs="FangSong_GB2312"/>
              <w:sz w:val="32"/>
              <w:szCs w:val="32"/>
              <w:highlight w:val="none"/>
            </w:rPr>
            <w:fldChar w:fldCharType="begin"/>
          </w:r>
          <w:r>
            <w:rPr>
              <w:rFonts w:hint="eastAsia" w:ascii="FangSong_GB2312" w:hAnsi="FangSong_GB2312" w:eastAsia="FangSong_GB2312" w:cs="FangSong_GB2312"/>
              <w:sz w:val="32"/>
              <w:szCs w:val="32"/>
              <w:highlight w:val="none"/>
            </w:rPr>
            <w:instrText xml:space="preserve"> PAGEREF _Toc27459 \h </w:instrText>
          </w:r>
          <w:r>
            <w:rPr>
              <w:rFonts w:hint="eastAsia" w:ascii="FangSong_GB2312" w:hAnsi="FangSong_GB2312" w:eastAsia="FangSong_GB2312" w:cs="FangSong_GB2312"/>
              <w:sz w:val="32"/>
              <w:szCs w:val="32"/>
              <w:highlight w:val="none"/>
            </w:rPr>
            <w:fldChar w:fldCharType="separate"/>
          </w:r>
          <w:r>
            <w:rPr>
              <w:rFonts w:hint="eastAsia" w:ascii="FangSong_GB2312" w:hAnsi="FangSong_GB2312" w:eastAsia="FangSong_GB2312" w:cs="FangSong_GB2312"/>
              <w:sz w:val="32"/>
              <w:szCs w:val="32"/>
              <w:highlight w:val="none"/>
            </w:rPr>
            <w:t>3</w:t>
          </w:r>
          <w:r>
            <w:rPr>
              <w:rFonts w:hint="eastAsia" w:ascii="FangSong_GB2312" w:hAnsi="FangSong_GB2312" w:eastAsia="FangSong_GB2312" w:cs="FangSong_GB2312"/>
              <w:sz w:val="32"/>
              <w:szCs w:val="32"/>
              <w:highlight w:val="none"/>
            </w:rPr>
            <w:fldChar w:fldCharType="end"/>
          </w:r>
          <w:r>
            <w:rPr>
              <w:rFonts w:hint="eastAsia" w:ascii="FangSong_GB2312" w:hAnsi="FangSong_GB2312" w:eastAsia="FangSong_GB2312" w:cs="FangSong_GB2312"/>
              <w:color w:val="auto"/>
              <w:sz w:val="32"/>
              <w:szCs w:val="32"/>
              <w:highlight w:val="none"/>
            </w:rPr>
            <w:fldChar w:fldCharType="end"/>
          </w:r>
        </w:p>
        <w:p w14:paraId="0398EFAA">
          <w:pPr>
            <w:pStyle w:val="15"/>
            <w:keepNext w:val="0"/>
            <w:keepLines w:val="0"/>
            <w:pageBreakBefore w:val="0"/>
            <w:widowControl/>
            <w:tabs>
              <w:tab w:val="right" w:leader="dot" w:pos="8338"/>
            </w:tabs>
            <w:kinsoku w:val="0"/>
            <w:wordWrap/>
            <w:overflowPunct/>
            <w:topLinePunct w:val="0"/>
            <w:autoSpaceDE w:val="0"/>
            <w:autoSpaceDN w:val="0"/>
            <w:bidi w:val="0"/>
            <w:adjustRightInd w:val="0"/>
            <w:snapToGrid w:val="0"/>
            <w:spacing w:line="576" w:lineRule="exact"/>
            <w:textAlignment w:val="baseline"/>
            <w:rPr>
              <w:rFonts w:hint="eastAsia" w:ascii="FangSong_GB2312" w:hAnsi="FangSong_GB2312" w:eastAsia="FangSong_GB2312" w:cs="FangSong_GB2312"/>
              <w:sz w:val="32"/>
              <w:szCs w:val="32"/>
              <w:highlight w:val="none"/>
            </w:rPr>
          </w:pPr>
          <w:r>
            <w:rPr>
              <w:rFonts w:hint="eastAsia" w:ascii="FangSong_GB2312" w:hAnsi="FangSong_GB2312" w:eastAsia="FangSong_GB2312" w:cs="FangSong_GB2312"/>
              <w:color w:val="auto"/>
              <w:sz w:val="32"/>
              <w:szCs w:val="32"/>
              <w:highlight w:val="none"/>
            </w:rPr>
            <w:fldChar w:fldCharType="begin"/>
          </w:r>
          <w:r>
            <w:rPr>
              <w:rFonts w:hint="eastAsia" w:ascii="FangSong_GB2312" w:hAnsi="FangSong_GB2312" w:eastAsia="FangSong_GB2312" w:cs="FangSong_GB2312"/>
              <w:sz w:val="32"/>
              <w:szCs w:val="32"/>
              <w:highlight w:val="none"/>
            </w:rPr>
            <w:instrText xml:space="preserve"> HYPERLINK \l _Toc27592 </w:instrText>
          </w:r>
          <w:r>
            <w:rPr>
              <w:rFonts w:hint="eastAsia" w:ascii="FangSong_GB2312" w:hAnsi="FangSong_GB2312" w:eastAsia="FangSong_GB2312" w:cs="FangSong_GB2312"/>
              <w:sz w:val="32"/>
              <w:szCs w:val="32"/>
              <w:highlight w:val="none"/>
            </w:rPr>
            <w:fldChar w:fldCharType="separate"/>
          </w:r>
          <w:r>
            <w:rPr>
              <w:rFonts w:hint="eastAsia" w:ascii="FangSong_GB2312" w:hAnsi="FangSong_GB2312" w:eastAsia="FangSong_GB2312" w:cs="FangSong_GB2312"/>
              <w:bCs w:val="0"/>
              <w:sz w:val="32"/>
              <w:szCs w:val="32"/>
              <w:highlight w:val="none"/>
              <w:lang w:eastAsia="zh-CN"/>
            </w:rPr>
            <w:t>（四） 重点建设项目清单维护</w:t>
          </w:r>
          <w:r>
            <w:rPr>
              <w:rFonts w:hint="eastAsia" w:ascii="FangSong_GB2312" w:hAnsi="FangSong_GB2312" w:eastAsia="FangSong_GB2312" w:cs="FangSong_GB2312"/>
              <w:sz w:val="32"/>
              <w:szCs w:val="32"/>
              <w:highlight w:val="none"/>
            </w:rPr>
            <w:tab/>
          </w:r>
          <w:r>
            <w:rPr>
              <w:rFonts w:hint="eastAsia" w:ascii="FangSong_GB2312" w:hAnsi="FangSong_GB2312" w:eastAsia="FangSong_GB2312" w:cs="FangSong_GB2312"/>
              <w:sz w:val="32"/>
              <w:szCs w:val="32"/>
              <w:highlight w:val="none"/>
            </w:rPr>
            <w:fldChar w:fldCharType="begin"/>
          </w:r>
          <w:r>
            <w:rPr>
              <w:rFonts w:hint="eastAsia" w:ascii="FangSong_GB2312" w:hAnsi="FangSong_GB2312" w:eastAsia="FangSong_GB2312" w:cs="FangSong_GB2312"/>
              <w:sz w:val="32"/>
              <w:szCs w:val="32"/>
              <w:highlight w:val="none"/>
            </w:rPr>
            <w:instrText xml:space="preserve"> PAGEREF _Toc27592 \h </w:instrText>
          </w:r>
          <w:r>
            <w:rPr>
              <w:rFonts w:hint="eastAsia" w:ascii="FangSong_GB2312" w:hAnsi="FangSong_GB2312" w:eastAsia="FangSong_GB2312" w:cs="FangSong_GB2312"/>
              <w:sz w:val="32"/>
              <w:szCs w:val="32"/>
              <w:highlight w:val="none"/>
            </w:rPr>
            <w:fldChar w:fldCharType="separate"/>
          </w:r>
          <w:r>
            <w:rPr>
              <w:rFonts w:hint="eastAsia" w:ascii="FangSong_GB2312" w:hAnsi="FangSong_GB2312" w:eastAsia="FangSong_GB2312" w:cs="FangSong_GB2312"/>
              <w:sz w:val="32"/>
              <w:szCs w:val="32"/>
              <w:highlight w:val="none"/>
            </w:rPr>
            <w:t>3</w:t>
          </w:r>
          <w:r>
            <w:rPr>
              <w:rFonts w:hint="eastAsia" w:ascii="FangSong_GB2312" w:hAnsi="FangSong_GB2312" w:eastAsia="FangSong_GB2312" w:cs="FangSong_GB2312"/>
              <w:sz w:val="32"/>
              <w:szCs w:val="32"/>
              <w:highlight w:val="none"/>
            </w:rPr>
            <w:fldChar w:fldCharType="end"/>
          </w:r>
          <w:r>
            <w:rPr>
              <w:rFonts w:hint="eastAsia" w:ascii="FangSong_GB2312" w:hAnsi="FangSong_GB2312" w:eastAsia="FangSong_GB2312" w:cs="FangSong_GB2312"/>
              <w:color w:val="auto"/>
              <w:sz w:val="32"/>
              <w:szCs w:val="32"/>
              <w:highlight w:val="none"/>
            </w:rPr>
            <w:fldChar w:fldCharType="end"/>
          </w:r>
        </w:p>
        <w:p w14:paraId="1B24DE4D">
          <w:pPr>
            <w:pStyle w:val="14"/>
            <w:keepNext w:val="0"/>
            <w:keepLines w:val="0"/>
            <w:pageBreakBefore w:val="0"/>
            <w:widowControl/>
            <w:tabs>
              <w:tab w:val="right" w:leader="dot" w:pos="8338"/>
            </w:tabs>
            <w:kinsoku w:val="0"/>
            <w:wordWrap/>
            <w:overflowPunct/>
            <w:topLinePunct w:val="0"/>
            <w:autoSpaceDE w:val="0"/>
            <w:autoSpaceDN w:val="0"/>
            <w:bidi w:val="0"/>
            <w:adjustRightInd w:val="0"/>
            <w:snapToGrid w:val="0"/>
            <w:spacing w:line="576" w:lineRule="exact"/>
            <w:textAlignment w:val="baseline"/>
            <w:rPr>
              <w:rFonts w:hint="eastAsia" w:ascii="FangSong_GB2312" w:hAnsi="FangSong_GB2312" w:eastAsia="FangSong_GB2312" w:cs="FangSong_GB2312"/>
              <w:sz w:val="32"/>
              <w:szCs w:val="32"/>
              <w:highlight w:val="none"/>
            </w:rPr>
          </w:pPr>
          <w:r>
            <w:rPr>
              <w:rFonts w:hint="eastAsia" w:ascii="FangSong_GB2312" w:hAnsi="FangSong_GB2312" w:eastAsia="FangSong_GB2312" w:cs="FangSong_GB2312"/>
              <w:color w:val="auto"/>
              <w:sz w:val="32"/>
              <w:szCs w:val="32"/>
              <w:highlight w:val="none"/>
            </w:rPr>
            <w:fldChar w:fldCharType="begin"/>
          </w:r>
          <w:r>
            <w:rPr>
              <w:rFonts w:hint="eastAsia" w:ascii="FangSong_GB2312" w:hAnsi="FangSong_GB2312" w:eastAsia="FangSong_GB2312" w:cs="FangSong_GB2312"/>
              <w:sz w:val="32"/>
              <w:szCs w:val="32"/>
              <w:highlight w:val="none"/>
            </w:rPr>
            <w:instrText xml:space="preserve"> HYPERLINK \l _Toc8782 </w:instrText>
          </w:r>
          <w:r>
            <w:rPr>
              <w:rFonts w:hint="eastAsia" w:ascii="FangSong_GB2312" w:hAnsi="FangSong_GB2312" w:eastAsia="FangSong_GB2312" w:cs="FangSong_GB2312"/>
              <w:sz w:val="32"/>
              <w:szCs w:val="32"/>
              <w:highlight w:val="none"/>
            </w:rPr>
            <w:fldChar w:fldCharType="separate"/>
          </w:r>
          <w:r>
            <w:rPr>
              <w:rFonts w:hint="eastAsia" w:ascii="FangSong_GB2312" w:hAnsi="FangSong_GB2312" w:eastAsia="FangSong_GB2312" w:cs="FangSong_GB2312"/>
              <w:sz w:val="32"/>
              <w:szCs w:val="32"/>
              <w:highlight w:val="none"/>
              <w:lang w:eastAsia="zh-CN"/>
            </w:rPr>
            <w:t>六、 动态维护方案可行性分析</w:t>
          </w:r>
          <w:r>
            <w:rPr>
              <w:rFonts w:hint="eastAsia" w:ascii="FangSong_GB2312" w:hAnsi="FangSong_GB2312" w:eastAsia="FangSong_GB2312" w:cs="FangSong_GB2312"/>
              <w:sz w:val="32"/>
              <w:szCs w:val="32"/>
              <w:highlight w:val="none"/>
            </w:rPr>
            <w:tab/>
          </w:r>
          <w:r>
            <w:rPr>
              <w:rFonts w:hint="eastAsia" w:ascii="FangSong_GB2312" w:hAnsi="FangSong_GB2312" w:eastAsia="FangSong_GB2312" w:cs="FangSong_GB2312"/>
              <w:sz w:val="32"/>
              <w:szCs w:val="32"/>
              <w:highlight w:val="none"/>
            </w:rPr>
            <w:fldChar w:fldCharType="begin"/>
          </w:r>
          <w:r>
            <w:rPr>
              <w:rFonts w:hint="eastAsia" w:ascii="FangSong_GB2312" w:hAnsi="FangSong_GB2312" w:eastAsia="FangSong_GB2312" w:cs="FangSong_GB2312"/>
              <w:sz w:val="32"/>
              <w:szCs w:val="32"/>
              <w:highlight w:val="none"/>
            </w:rPr>
            <w:instrText xml:space="preserve"> PAGEREF _Toc8782 \h </w:instrText>
          </w:r>
          <w:r>
            <w:rPr>
              <w:rFonts w:hint="eastAsia" w:ascii="FangSong_GB2312" w:hAnsi="FangSong_GB2312" w:eastAsia="FangSong_GB2312" w:cs="FangSong_GB2312"/>
              <w:sz w:val="32"/>
              <w:szCs w:val="32"/>
              <w:highlight w:val="none"/>
            </w:rPr>
            <w:fldChar w:fldCharType="separate"/>
          </w:r>
          <w:r>
            <w:rPr>
              <w:rFonts w:hint="eastAsia" w:ascii="FangSong_GB2312" w:hAnsi="FangSong_GB2312" w:eastAsia="FangSong_GB2312" w:cs="FangSong_GB2312"/>
              <w:sz w:val="32"/>
              <w:szCs w:val="32"/>
              <w:highlight w:val="none"/>
            </w:rPr>
            <w:t>4</w:t>
          </w:r>
          <w:r>
            <w:rPr>
              <w:rFonts w:hint="eastAsia" w:ascii="FangSong_GB2312" w:hAnsi="FangSong_GB2312" w:eastAsia="FangSong_GB2312" w:cs="FangSong_GB2312"/>
              <w:sz w:val="32"/>
              <w:szCs w:val="32"/>
              <w:highlight w:val="none"/>
            </w:rPr>
            <w:fldChar w:fldCharType="end"/>
          </w:r>
          <w:r>
            <w:rPr>
              <w:rFonts w:hint="eastAsia" w:ascii="FangSong_GB2312" w:hAnsi="FangSong_GB2312" w:eastAsia="FangSong_GB2312" w:cs="FangSong_GB2312"/>
              <w:color w:val="auto"/>
              <w:sz w:val="32"/>
              <w:szCs w:val="32"/>
              <w:highlight w:val="none"/>
            </w:rPr>
            <w:fldChar w:fldCharType="end"/>
          </w:r>
        </w:p>
        <w:p w14:paraId="0837D467">
          <w:pPr>
            <w:pStyle w:val="15"/>
            <w:keepNext w:val="0"/>
            <w:keepLines w:val="0"/>
            <w:pageBreakBefore w:val="0"/>
            <w:widowControl/>
            <w:tabs>
              <w:tab w:val="right" w:leader="dot" w:pos="8338"/>
            </w:tabs>
            <w:kinsoku w:val="0"/>
            <w:wordWrap/>
            <w:overflowPunct/>
            <w:topLinePunct w:val="0"/>
            <w:autoSpaceDE w:val="0"/>
            <w:autoSpaceDN w:val="0"/>
            <w:bidi w:val="0"/>
            <w:adjustRightInd w:val="0"/>
            <w:snapToGrid w:val="0"/>
            <w:spacing w:line="576" w:lineRule="exact"/>
            <w:textAlignment w:val="baseline"/>
            <w:rPr>
              <w:rFonts w:hint="eastAsia" w:ascii="FangSong_GB2312" w:hAnsi="FangSong_GB2312" w:eastAsia="FangSong_GB2312" w:cs="FangSong_GB2312"/>
              <w:sz w:val="32"/>
              <w:szCs w:val="32"/>
              <w:highlight w:val="none"/>
            </w:rPr>
          </w:pPr>
          <w:r>
            <w:rPr>
              <w:rFonts w:hint="eastAsia" w:ascii="FangSong_GB2312" w:hAnsi="FangSong_GB2312" w:eastAsia="FangSong_GB2312" w:cs="FangSong_GB2312"/>
              <w:color w:val="auto"/>
              <w:sz w:val="32"/>
              <w:szCs w:val="32"/>
              <w:highlight w:val="none"/>
            </w:rPr>
            <w:fldChar w:fldCharType="begin"/>
          </w:r>
          <w:r>
            <w:rPr>
              <w:rFonts w:hint="eastAsia" w:ascii="FangSong_GB2312" w:hAnsi="FangSong_GB2312" w:eastAsia="FangSong_GB2312" w:cs="FangSong_GB2312"/>
              <w:sz w:val="32"/>
              <w:szCs w:val="32"/>
              <w:highlight w:val="none"/>
            </w:rPr>
            <w:instrText xml:space="preserve"> HYPERLINK \l _Toc17258 </w:instrText>
          </w:r>
          <w:r>
            <w:rPr>
              <w:rFonts w:hint="eastAsia" w:ascii="FangSong_GB2312" w:hAnsi="FangSong_GB2312" w:eastAsia="FangSong_GB2312" w:cs="FangSong_GB2312"/>
              <w:sz w:val="32"/>
              <w:szCs w:val="32"/>
              <w:highlight w:val="none"/>
            </w:rPr>
            <w:fldChar w:fldCharType="separate"/>
          </w:r>
          <w:r>
            <w:rPr>
              <w:rFonts w:hint="eastAsia" w:ascii="FangSong_GB2312" w:hAnsi="FangSong_GB2312" w:eastAsia="FangSong_GB2312" w:cs="FangSong_GB2312"/>
              <w:bCs w:val="0"/>
              <w:sz w:val="32"/>
              <w:szCs w:val="32"/>
              <w:highlight w:val="none"/>
              <w:lang w:eastAsia="zh-CN"/>
            </w:rPr>
            <w:t xml:space="preserve">（一） </w:t>
          </w:r>
          <w:r>
            <w:rPr>
              <w:rFonts w:hint="eastAsia" w:ascii="FangSong_GB2312" w:hAnsi="FangSong_GB2312" w:eastAsia="FangSong_GB2312" w:cs="FangSong_GB2312"/>
              <w:bCs w:val="0"/>
              <w:sz w:val="32"/>
              <w:szCs w:val="32"/>
              <w:highlight w:val="none"/>
              <w:lang w:val="en-US" w:eastAsia="zh-CN"/>
            </w:rPr>
            <w:t>空间管控边界</w:t>
          </w:r>
          <w:r>
            <w:rPr>
              <w:rFonts w:hint="eastAsia" w:ascii="FangSong_GB2312" w:hAnsi="FangSong_GB2312" w:eastAsia="FangSong_GB2312" w:cs="FangSong_GB2312"/>
              <w:sz w:val="32"/>
              <w:szCs w:val="32"/>
              <w:highlight w:val="none"/>
            </w:rPr>
            <w:tab/>
          </w:r>
          <w:r>
            <w:rPr>
              <w:rFonts w:hint="eastAsia" w:ascii="FangSong_GB2312" w:hAnsi="FangSong_GB2312" w:eastAsia="FangSong_GB2312" w:cs="FangSong_GB2312"/>
              <w:sz w:val="32"/>
              <w:szCs w:val="32"/>
              <w:highlight w:val="none"/>
            </w:rPr>
            <w:fldChar w:fldCharType="begin"/>
          </w:r>
          <w:r>
            <w:rPr>
              <w:rFonts w:hint="eastAsia" w:ascii="FangSong_GB2312" w:hAnsi="FangSong_GB2312" w:eastAsia="FangSong_GB2312" w:cs="FangSong_GB2312"/>
              <w:sz w:val="32"/>
              <w:szCs w:val="32"/>
              <w:highlight w:val="none"/>
            </w:rPr>
            <w:instrText xml:space="preserve"> PAGEREF _Toc17258 \h </w:instrText>
          </w:r>
          <w:r>
            <w:rPr>
              <w:rFonts w:hint="eastAsia" w:ascii="FangSong_GB2312" w:hAnsi="FangSong_GB2312" w:eastAsia="FangSong_GB2312" w:cs="FangSong_GB2312"/>
              <w:sz w:val="32"/>
              <w:szCs w:val="32"/>
              <w:highlight w:val="none"/>
            </w:rPr>
            <w:fldChar w:fldCharType="separate"/>
          </w:r>
          <w:r>
            <w:rPr>
              <w:rFonts w:hint="eastAsia" w:ascii="FangSong_GB2312" w:hAnsi="FangSong_GB2312" w:eastAsia="FangSong_GB2312" w:cs="FangSong_GB2312"/>
              <w:sz w:val="32"/>
              <w:szCs w:val="32"/>
              <w:highlight w:val="none"/>
            </w:rPr>
            <w:t>4</w:t>
          </w:r>
          <w:r>
            <w:rPr>
              <w:rFonts w:hint="eastAsia" w:ascii="FangSong_GB2312" w:hAnsi="FangSong_GB2312" w:eastAsia="FangSong_GB2312" w:cs="FangSong_GB2312"/>
              <w:sz w:val="32"/>
              <w:szCs w:val="32"/>
              <w:highlight w:val="none"/>
            </w:rPr>
            <w:fldChar w:fldCharType="end"/>
          </w:r>
          <w:r>
            <w:rPr>
              <w:rFonts w:hint="eastAsia" w:ascii="FangSong_GB2312" w:hAnsi="FangSong_GB2312" w:eastAsia="FangSong_GB2312" w:cs="FangSong_GB2312"/>
              <w:color w:val="auto"/>
              <w:sz w:val="32"/>
              <w:szCs w:val="32"/>
              <w:highlight w:val="none"/>
            </w:rPr>
            <w:fldChar w:fldCharType="end"/>
          </w:r>
        </w:p>
        <w:p w14:paraId="393710DB">
          <w:pPr>
            <w:pStyle w:val="15"/>
            <w:keepNext w:val="0"/>
            <w:keepLines w:val="0"/>
            <w:pageBreakBefore w:val="0"/>
            <w:widowControl/>
            <w:tabs>
              <w:tab w:val="right" w:leader="dot" w:pos="8338"/>
            </w:tabs>
            <w:kinsoku w:val="0"/>
            <w:wordWrap/>
            <w:overflowPunct/>
            <w:topLinePunct w:val="0"/>
            <w:autoSpaceDE w:val="0"/>
            <w:autoSpaceDN w:val="0"/>
            <w:bidi w:val="0"/>
            <w:adjustRightInd w:val="0"/>
            <w:snapToGrid w:val="0"/>
            <w:spacing w:line="576" w:lineRule="exact"/>
            <w:textAlignment w:val="baseline"/>
            <w:rPr>
              <w:rFonts w:hint="eastAsia" w:ascii="FangSong_GB2312" w:hAnsi="FangSong_GB2312" w:eastAsia="FangSong_GB2312" w:cs="FangSong_GB2312"/>
              <w:sz w:val="32"/>
              <w:szCs w:val="32"/>
              <w:highlight w:val="none"/>
            </w:rPr>
          </w:pPr>
          <w:r>
            <w:rPr>
              <w:rFonts w:hint="eastAsia" w:ascii="FangSong_GB2312" w:hAnsi="FangSong_GB2312" w:eastAsia="FangSong_GB2312" w:cs="FangSong_GB2312"/>
              <w:color w:val="auto"/>
              <w:sz w:val="32"/>
              <w:szCs w:val="32"/>
              <w:highlight w:val="none"/>
            </w:rPr>
            <w:fldChar w:fldCharType="begin"/>
          </w:r>
          <w:r>
            <w:rPr>
              <w:rFonts w:hint="eastAsia" w:ascii="FangSong_GB2312" w:hAnsi="FangSong_GB2312" w:eastAsia="FangSong_GB2312" w:cs="FangSong_GB2312"/>
              <w:sz w:val="32"/>
              <w:szCs w:val="32"/>
              <w:highlight w:val="none"/>
            </w:rPr>
            <w:instrText xml:space="preserve"> HYPERLINK \l _Toc2879 </w:instrText>
          </w:r>
          <w:r>
            <w:rPr>
              <w:rFonts w:hint="eastAsia" w:ascii="FangSong_GB2312" w:hAnsi="FangSong_GB2312" w:eastAsia="FangSong_GB2312" w:cs="FangSong_GB2312"/>
              <w:sz w:val="32"/>
              <w:szCs w:val="32"/>
              <w:highlight w:val="none"/>
            </w:rPr>
            <w:fldChar w:fldCharType="separate"/>
          </w:r>
          <w:r>
            <w:rPr>
              <w:rFonts w:hint="eastAsia" w:ascii="FangSong_GB2312" w:hAnsi="FangSong_GB2312" w:eastAsia="FangSong_GB2312" w:cs="FangSong_GB2312"/>
              <w:bCs w:val="0"/>
              <w:sz w:val="32"/>
              <w:szCs w:val="32"/>
              <w:highlight w:val="none"/>
              <w:lang w:eastAsia="zh-CN"/>
            </w:rPr>
            <w:t>（二） 规划分区</w:t>
          </w:r>
          <w:r>
            <w:rPr>
              <w:rFonts w:hint="eastAsia" w:ascii="FangSong_GB2312" w:hAnsi="FangSong_GB2312" w:eastAsia="FangSong_GB2312" w:cs="FangSong_GB2312"/>
              <w:sz w:val="32"/>
              <w:szCs w:val="32"/>
              <w:highlight w:val="none"/>
            </w:rPr>
            <w:tab/>
          </w:r>
          <w:r>
            <w:rPr>
              <w:rFonts w:hint="eastAsia" w:ascii="FangSong_GB2312" w:hAnsi="FangSong_GB2312" w:eastAsia="FangSong_GB2312" w:cs="FangSong_GB2312"/>
              <w:sz w:val="32"/>
              <w:szCs w:val="32"/>
              <w:highlight w:val="none"/>
            </w:rPr>
            <w:fldChar w:fldCharType="begin"/>
          </w:r>
          <w:r>
            <w:rPr>
              <w:rFonts w:hint="eastAsia" w:ascii="FangSong_GB2312" w:hAnsi="FangSong_GB2312" w:eastAsia="FangSong_GB2312" w:cs="FangSong_GB2312"/>
              <w:sz w:val="32"/>
              <w:szCs w:val="32"/>
              <w:highlight w:val="none"/>
            </w:rPr>
            <w:instrText xml:space="preserve"> PAGEREF _Toc2879 \h </w:instrText>
          </w:r>
          <w:r>
            <w:rPr>
              <w:rFonts w:hint="eastAsia" w:ascii="FangSong_GB2312" w:hAnsi="FangSong_GB2312" w:eastAsia="FangSong_GB2312" w:cs="FangSong_GB2312"/>
              <w:sz w:val="32"/>
              <w:szCs w:val="32"/>
              <w:highlight w:val="none"/>
            </w:rPr>
            <w:fldChar w:fldCharType="separate"/>
          </w:r>
          <w:r>
            <w:rPr>
              <w:rFonts w:hint="eastAsia" w:ascii="FangSong_GB2312" w:hAnsi="FangSong_GB2312" w:eastAsia="FangSong_GB2312" w:cs="FangSong_GB2312"/>
              <w:sz w:val="32"/>
              <w:szCs w:val="32"/>
              <w:highlight w:val="none"/>
            </w:rPr>
            <w:t>4</w:t>
          </w:r>
          <w:r>
            <w:rPr>
              <w:rFonts w:hint="eastAsia" w:ascii="FangSong_GB2312" w:hAnsi="FangSong_GB2312" w:eastAsia="FangSong_GB2312" w:cs="FangSong_GB2312"/>
              <w:sz w:val="32"/>
              <w:szCs w:val="32"/>
              <w:highlight w:val="none"/>
            </w:rPr>
            <w:fldChar w:fldCharType="end"/>
          </w:r>
          <w:r>
            <w:rPr>
              <w:rFonts w:hint="eastAsia" w:ascii="FangSong_GB2312" w:hAnsi="FangSong_GB2312" w:eastAsia="FangSong_GB2312" w:cs="FangSong_GB2312"/>
              <w:color w:val="auto"/>
              <w:sz w:val="32"/>
              <w:szCs w:val="32"/>
              <w:highlight w:val="none"/>
            </w:rPr>
            <w:fldChar w:fldCharType="end"/>
          </w:r>
        </w:p>
        <w:p w14:paraId="309C0323">
          <w:pPr>
            <w:pStyle w:val="15"/>
            <w:keepNext w:val="0"/>
            <w:keepLines w:val="0"/>
            <w:pageBreakBefore w:val="0"/>
            <w:widowControl/>
            <w:tabs>
              <w:tab w:val="right" w:leader="dot" w:pos="8338"/>
            </w:tabs>
            <w:kinsoku w:val="0"/>
            <w:wordWrap/>
            <w:overflowPunct/>
            <w:topLinePunct w:val="0"/>
            <w:autoSpaceDE w:val="0"/>
            <w:autoSpaceDN w:val="0"/>
            <w:bidi w:val="0"/>
            <w:adjustRightInd w:val="0"/>
            <w:snapToGrid w:val="0"/>
            <w:spacing w:line="576" w:lineRule="exact"/>
            <w:textAlignment w:val="baseline"/>
            <w:rPr>
              <w:rFonts w:hint="eastAsia" w:ascii="FangSong_GB2312" w:hAnsi="FangSong_GB2312" w:eastAsia="FangSong_GB2312" w:cs="FangSong_GB2312"/>
              <w:sz w:val="32"/>
              <w:szCs w:val="32"/>
              <w:highlight w:val="none"/>
            </w:rPr>
          </w:pPr>
          <w:r>
            <w:rPr>
              <w:rFonts w:hint="eastAsia" w:ascii="FangSong_GB2312" w:hAnsi="FangSong_GB2312" w:eastAsia="FangSong_GB2312" w:cs="FangSong_GB2312"/>
              <w:color w:val="auto"/>
              <w:sz w:val="32"/>
              <w:szCs w:val="32"/>
              <w:highlight w:val="none"/>
            </w:rPr>
            <w:fldChar w:fldCharType="begin"/>
          </w:r>
          <w:r>
            <w:rPr>
              <w:rFonts w:hint="eastAsia" w:ascii="FangSong_GB2312" w:hAnsi="FangSong_GB2312" w:eastAsia="FangSong_GB2312" w:cs="FangSong_GB2312"/>
              <w:sz w:val="32"/>
              <w:szCs w:val="32"/>
              <w:highlight w:val="none"/>
            </w:rPr>
            <w:instrText xml:space="preserve"> HYPERLINK \l _Toc1715 </w:instrText>
          </w:r>
          <w:r>
            <w:rPr>
              <w:rFonts w:hint="eastAsia" w:ascii="FangSong_GB2312" w:hAnsi="FangSong_GB2312" w:eastAsia="FangSong_GB2312" w:cs="FangSong_GB2312"/>
              <w:sz w:val="32"/>
              <w:szCs w:val="32"/>
              <w:highlight w:val="none"/>
            </w:rPr>
            <w:fldChar w:fldCharType="separate"/>
          </w:r>
          <w:r>
            <w:rPr>
              <w:rFonts w:hint="eastAsia" w:ascii="FangSong_GB2312" w:hAnsi="FangSong_GB2312" w:eastAsia="FangSong_GB2312" w:cs="FangSong_GB2312"/>
              <w:bCs w:val="0"/>
              <w:sz w:val="32"/>
              <w:szCs w:val="32"/>
              <w:highlight w:val="none"/>
              <w:lang w:eastAsia="zh-CN"/>
            </w:rPr>
            <w:t>（三） 中心镇区用地规划布局</w:t>
          </w:r>
          <w:r>
            <w:rPr>
              <w:rFonts w:hint="eastAsia" w:ascii="FangSong_GB2312" w:hAnsi="FangSong_GB2312" w:eastAsia="FangSong_GB2312" w:cs="FangSong_GB2312"/>
              <w:sz w:val="32"/>
              <w:szCs w:val="32"/>
              <w:highlight w:val="none"/>
            </w:rPr>
            <w:tab/>
          </w:r>
          <w:r>
            <w:rPr>
              <w:rFonts w:hint="eastAsia" w:ascii="FangSong_GB2312" w:hAnsi="FangSong_GB2312" w:eastAsia="FangSong_GB2312" w:cs="FangSong_GB2312"/>
              <w:sz w:val="32"/>
              <w:szCs w:val="32"/>
              <w:highlight w:val="none"/>
            </w:rPr>
            <w:fldChar w:fldCharType="begin"/>
          </w:r>
          <w:r>
            <w:rPr>
              <w:rFonts w:hint="eastAsia" w:ascii="FangSong_GB2312" w:hAnsi="FangSong_GB2312" w:eastAsia="FangSong_GB2312" w:cs="FangSong_GB2312"/>
              <w:sz w:val="32"/>
              <w:szCs w:val="32"/>
              <w:highlight w:val="none"/>
            </w:rPr>
            <w:instrText xml:space="preserve"> PAGEREF _Toc1715 \h </w:instrText>
          </w:r>
          <w:r>
            <w:rPr>
              <w:rFonts w:hint="eastAsia" w:ascii="FangSong_GB2312" w:hAnsi="FangSong_GB2312" w:eastAsia="FangSong_GB2312" w:cs="FangSong_GB2312"/>
              <w:sz w:val="32"/>
              <w:szCs w:val="32"/>
              <w:highlight w:val="none"/>
            </w:rPr>
            <w:fldChar w:fldCharType="separate"/>
          </w:r>
          <w:r>
            <w:rPr>
              <w:rFonts w:hint="eastAsia" w:ascii="FangSong_GB2312" w:hAnsi="FangSong_GB2312" w:eastAsia="FangSong_GB2312" w:cs="FangSong_GB2312"/>
              <w:sz w:val="32"/>
              <w:szCs w:val="32"/>
              <w:highlight w:val="none"/>
            </w:rPr>
            <w:t>4</w:t>
          </w:r>
          <w:r>
            <w:rPr>
              <w:rFonts w:hint="eastAsia" w:ascii="FangSong_GB2312" w:hAnsi="FangSong_GB2312" w:eastAsia="FangSong_GB2312" w:cs="FangSong_GB2312"/>
              <w:sz w:val="32"/>
              <w:szCs w:val="32"/>
              <w:highlight w:val="none"/>
            </w:rPr>
            <w:fldChar w:fldCharType="end"/>
          </w:r>
          <w:r>
            <w:rPr>
              <w:rFonts w:hint="eastAsia" w:ascii="FangSong_GB2312" w:hAnsi="FangSong_GB2312" w:eastAsia="FangSong_GB2312" w:cs="FangSong_GB2312"/>
              <w:color w:val="auto"/>
              <w:sz w:val="32"/>
              <w:szCs w:val="32"/>
              <w:highlight w:val="none"/>
            </w:rPr>
            <w:fldChar w:fldCharType="end"/>
          </w:r>
        </w:p>
        <w:p w14:paraId="55D3CEFB">
          <w:pPr>
            <w:pStyle w:val="14"/>
            <w:keepNext w:val="0"/>
            <w:keepLines w:val="0"/>
            <w:pageBreakBefore w:val="0"/>
            <w:widowControl/>
            <w:tabs>
              <w:tab w:val="right" w:leader="dot" w:pos="8338"/>
            </w:tabs>
            <w:kinsoku w:val="0"/>
            <w:wordWrap/>
            <w:overflowPunct/>
            <w:topLinePunct w:val="0"/>
            <w:autoSpaceDE w:val="0"/>
            <w:autoSpaceDN w:val="0"/>
            <w:bidi w:val="0"/>
            <w:adjustRightInd w:val="0"/>
            <w:snapToGrid w:val="0"/>
            <w:spacing w:line="576" w:lineRule="exact"/>
            <w:textAlignment w:val="baseline"/>
            <w:rPr>
              <w:rFonts w:hint="eastAsia" w:ascii="FangSong_GB2312" w:hAnsi="FangSong_GB2312" w:eastAsia="FangSong_GB2312" w:cs="FangSong_GB2312"/>
              <w:sz w:val="32"/>
              <w:szCs w:val="32"/>
              <w:highlight w:val="none"/>
            </w:rPr>
          </w:pPr>
          <w:r>
            <w:rPr>
              <w:rFonts w:hint="eastAsia" w:ascii="FangSong_GB2312" w:hAnsi="FangSong_GB2312" w:eastAsia="FangSong_GB2312" w:cs="FangSong_GB2312"/>
              <w:color w:val="auto"/>
              <w:sz w:val="32"/>
              <w:szCs w:val="32"/>
              <w:highlight w:val="none"/>
            </w:rPr>
            <w:fldChar w:fldCharType="begin"/>
          </w:r>
          <w:r>
            <w:rPr>
              <w:rFonts w:hint="eastAsia" w:ascii="FangSong_GB2312" w:hAnsi="FangSong_GB2312" w:eastAsia="FangSong_GB2312" w:cs="FangSong_GB2312"/>
              <w:sz w:val="32"/>
              <w:szCs w:val="32"/>
              <w:highlight w:val="none"/>
            </w:rPr>
            <w:instrText xml:space="preserve"> HYPERLINK \l _Toc24116 </w:instrText>
          </w:r>
          <w:r>
            <w:rPr>
              <w:rFonts w:hint="eastAsia" w:ascii="FangSong_GB2312" w:hAnsi="FangSong_GB2312" w:eastAsia="FangSong_GB2312" w:cs="FangSong_GB2312"/>
              <w:sz w:val="32"/>
              <w:szCs w:val="32"/>
              <w:highlight w:val="none"/>
            </w:rPr>
            <w:fldChar w:fldCharType="separate"/>
          </w:r>
          <w:r>
            <w:rPr>
              <w:rFonts w:hint="eastAsia" w:ascii="FangSong_GB2312" w:hAnsi="FangSong_GB2312" w:eastAsia="FangSong_GB2312" w:cs="FangSong_GB2312"/>
              <w:sz w:val="32"/>
              <w:szCs w:val="32"/>
              <w:highlight w:val="none"/>
              <w:lang w:eastAsia="zh-CN"/>
            </w:rPr>
            <w:t>七、 实施保障</w:t>
          </w:r>
          <w:r>
            <w:rPr>
              <w:rFonts w:hint="eastAsia" w:ascii="FangSong_GB2312" w:hAnsi="FangSong_GB2312" w:eastAsia="FangSong_GB2312" w:cs="FangSong_GB2312"/>
              <w:sz w:val="32"/>
              <w:szCs w:val="32"/>
              <w:highlight w:val="none"/>
            </w:rPr>
            <w:tab/>
          </w:r>
          <w:r>
            <w:rPr>
              <w:rFonts w:hint="eastAsia" w:ascii="FangSong_GB2312" w:hAnsi="FangSong_GB2312" w:eastAsia="FangSong_GB2312" w:cs="FangSong_GB2312"/>
              <w:sz w:val="32"/>
              <w:szCs w:val="32"/>
              <w:highlight w:val="none"/>
            </w:rPr>
            <w:fldChar w:fldCharType="begin"/>
          </w:r>
          <w:r>
            <w:rPr>
              <w:rFonts w:hint="eastAsia" w:ascii="FangSong_GB2312" w:hAnsi="FangSong_GB2312" w:eastAsia="FangSong_GB2312" w:cs="FangSong_GB2312"/>
              <w:sz w:val="32"/>
              <w:szCs w:val="32"/>
              <w:highlight w:val="none"/>
            </w:rPr>
            <w:instrText xml:space="preserve"> PAGEREF _Toc24116 \h </w:instrText>
          </w:r>
          <w:r>
            <w:rPr>
              <w:rFonts w:hint="eastAsia" w:ascii="FangSong_GB2312" w:hAnsi="FangSong_GB2312" w:eastAsia="FangSong_GB2312" w:cs="FangSong_GB2312"/>
              <w:sz w:val="32"/>
              <w:szCs w:val="32"/>
              <w:highlight w:val="none"/>
            </w:rPr>
            <w:fldChar w:fldCharType="separate"/>
          </w:r>
          <w:r>
            <w:rPr>
              <w:rFonts w:hint="eastAsia" w:ascii="FangSong_GB2312" w:hAnsi="FangSong_GB2312" w:eastAsia="FangSong_GB2312" w:cs="FangSong_GB2312"/>
              <w:sz w:val="32"/>
              <w:szCs w:val="32"/>
              <w:highlight w:val="none"/>
            </w:rPr>
            <w:t>4</w:t>
          </w:r>
          <w:r>
            <w:rPr>
              <w:rFonts w:hint="eastAsia" w:ascii="FangSong_GB2312" w:hAnsi="FangSong_GB2312" w:eastAsia="FangSong_GB2312" w:cs="FangSong_GB2312"/>
              <w:sz w:val="32"/>
              <w:szCs w:val="32"/>
              <w:highlight w:val="none"/>
            </w:rPr>
            <w:fldChar w:fldCharType="end"/>
          </w:r>
          <w:r>
            <w:rPr>
              <w:rFonts w:hint="eastAsia" w:ascii="FangSong_GB2312" w:hAnsi="FangSong_GB2312" w:eastAsia="FangSong_GB2312" w:cs="FangSong_GB2312"/>
              <w:color w:val="auto"/>
              <w:sz w:val="32"/>
              <w:szCs w:val="32"/>
              <w:highlight w:val="none"/>
            </w:rPr>
            <w:fldChar w:fldCharType="end"/>
          </w:r>
        </w:p>
        <w:p w14:paraId="3395C2AF">
          <w:pPr>
            <w:keepNext w:val="0"/>
            <w:keepLines w:val="0"/>
            <w:pageBreakBefore w:val="0"/>
            <w:widowControl/>
            <w:kinsoku w:val="0"/>
            <w:wordWrap/>
            <w:overflowPunct/>
            <w:topLinePunct w:val="0"/>
            <w:autoSpaceDE w:val="0"/>
            <w:autoSpaceDN w:val="0"/>
            <w:bidi w:val="0"/>
            <w:adjustRightInd w:val="0"/>
            <w:snapToGrid w:val="0"/>
            <w:spacing w:line="576" w:lineRule="exact"/>
            <w:textAlignment w:val="baseline"/>
            <w:outlineLvl w:val="9"/>
            <w:rPr>
              <w:rFonts w:hint="eastAsia" w:ascii="FangSong_GB2312" w:hAnsi="FangSong_GB2312" w:eastAsia="FangSong_GB2312" w:cs="FangSong_GB2312"/>
              <w:b/>
              <w:snapToGrid w:val="0"/>
              <w:color w:val="auto"/>
              <w:kern w:val="0"/>
              <w:sz w:val="21"/>
              <w:szCs w:val="31"/>
              <w:highlight w:val="none"/>
              <w:lang w:val="en-US" w:eastAsia="en-US" w:bidi="ar-SA"/>
            </w:rPr>
            <w:sectPr>
              <w:pgSz w:w="11910" w:h="16840"/>
              <w:pgMar w:top="1431" w:right="1786" w:bottom="0" w:left="1786" w:header="0" w:footer="0" w:gutter="0"/>
              <w:pgNumType w:fmt="decimal"/>
              <w:cols w:space="720" w:num="1"/>
            </w:sectPr>
          </w:pPr>
          <w:r>
            <w:rPr>
              <w:rFonts w:hint="eastAsia" w:ascii="FangSong_GB2312" w:hAnsi="FangSong_GB2312" w:eastAsia="FangSong_GB2312" w:cs="FangSong_GB2312"/>
              <w:color w:val="auto"/>
              <w:sz w:val="32"/>
              <w:szCs w:val="32"/>
              <w:highlight w:val="none"/>
            </w:rPr>
            <w:fldChar w:fldCharType="end"/>
          </w:r>
        </w:p>
      </w:sdtContent>
    </w:sdt>
    <w:p w14:paraId="62845007">
      <w:pPr>
        <w:pStyle w:val="2"/>
        <w:keepNext/>
        <w:keepLines/>
        <w:pageBreakBefore w:val="0"/>
        <w:widowControl/>
        <w:kinsoku w:val="0"/>
        <w:wordWrap/>
        <w:overflowPunct/>
        <w:topLinePunct w:val="0"/>
        <w:autoSpaceDE w:val="0"/>
        <w:autoSpaceDN w:val="0"/>
        <w:bidi w:val="0"/>
        <w:adjustRightInd w:val="0"/>
        <w:snapToGrid w:val="0"/>
        <w:spacing w:after="0" w:afterLines="50" w:line="576" w:lineRule="exact"/>
        <w:ind w:left="0" w:leftChars="0" w:firstLine="643" w:firstLineChars="200"/>
        <w:jc w:val="left"/>
        <w:textAlignment w:val="baseline"/>
        <w:rPr>
          <w:rFonts w:hint="eastAsia"/>
          <w:color w:val="auto"/>
          <w:sz w:val="32"/>
          <w:szCs w:val="32"/>
          <w:highlight w:val="none"/>
          <w:lang w:eastAsia="zh-CN"/>
        </w:rPr>
      </w:pPr>
      <w:bookmarkStart w:id="1" w:name="_Toc29336"/>
      <w:r>
        <w:rPr>
          <w:rFonts w:hint="eastAsia"/>
          <w:color w:val="auto"/>
          <w:sz w:val="32"/>
          <w:szCs w:val="32"/>
          <w:highlight w:val="none"/>
          <w:lang w:eastAsia="zh-CN"/>
        </w:rPr>
        <w:t>工作背景</w:t>
      </w:r>
      <w:bookmarkEnd w:id="1"/>
    </w:p>
    <w:p w14:paraId="60BD0BB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FangSong_GB2312" w:hAnsi="FangSong_GB2312" w:eastAsia="FangSong_GB2312" w:cs="FangSong_GB2312"/>
          <w:snapToGrid/>
          <w:color w:val="auto"/>
          <w:kern w:val="2"/>
          <w:sz w:val="32"/>
          <w:szCs w:val="32"/>
          <w:highlight w:val="none"/>
          <w:shd w:val="clear" w:color="auto" w:fill="FFFFFF"/>
          <w:lang w:eastAsia="zh-CN"/>
        </w:rPr>
      </w:pPr>
      <w:r>
        <w:rPr>
          <w:rFonts w:hint="eastAsia" w:ascii="FangSong_GB2312" w:hAnsi="FangSong_GB2312" w:eastAsia="FangSong_GB2312" w:cs="FangSong_GB2312"/>
          <w:snapToGrid/>
          <w:color w:val="auto"/>
          <w:kern w:val="2"/>
          <w:sz w:val="32"/>
          <w:szCs w:val="32"/>
          <w:highlight w:val="none"/>
          <w:shd w:val="clear" w:color="auto" w:fill="FFFFFF"/>
          <w:lang w:eastAsia="zh-CN"/>
        </w:rPr>
        <w:t>为深入贯彻国家、兵团及师市关于国土空间规划动态维护工作的部署要求，精准对接政策导向、破解规划实施瓶颈、衔接团场“十五五”时期发展</w:t>
      </w:r>
      <w:r>
        <w:rPr>
          <w:rFonts w:hint="eastAsia" w:ascii="FangSong_GB2312" w:hAnsi="FangSong_GB2312" w:eastAsia="FangSong_GB2312" w:cs="FangSong_GB2312"/>
          <w:snapToGrid/>
          <w:color w:val="auto"/>
          <w:kern w:val="2"/>
          <w:sz w:val="32"/>
          <w:szCs w:val="32"/>
          <w:highlight w:val="none"/>
          <w:shd w:val="clear" w:color="auto" w:fill="FFFFFF"/>
          <w:lang w:val="en-US" w:eastAsia="zh-CN"/>
        </w:rPr>
        <w:t>需求</w:t>
      </w:r>
      <w:r>
        <w:rPr>
          <w:rFonts w:hint="eastAsia" w:ascii="FangSong_GB2312" w:hAnsi="FangSong_GB2312" w:eastAsia="FangSong_GB2312" w:cs="FangSong_GB2312"/>
          <w:snapToGrid/>
          <w:color w:val="auto"/>
          <w:kern w:val="2"/>
          <w:sz w:val="32"/>
          <w:szCs w:val="32"/>
          <w:highlight w:val="none"/>
          <w:shd w:val="clear" w:color="auto" w:fill="FFFFFF"/>
          <w:lang w:eastAsia="zh-CN"/>
        </w:rPr>
        <w:t>，积极应对七十三团在履行维稳戍边核心职能、推动高质量发展进程中面临的新形势、新挑战，立足兵地融合、产业升级、生态保护、民生改善的发展定位，结合团场发展战略，组织开展本次《</w:t>
      </w:r>
      <w:r>
        <w:rPr>
          <w:rFonts w:hint="eastAsia" w:ascii="FangSong_GB2312" w:hAnsi="FangSong_GB2312" w:eastAsia="FangSong_GB2312" w:cs="FangSong_GB2312"/>
          <w:snapToGrid/>
          <w:color w:val="auto"/>
          <w:kern w:val="2"/>
          <w:sz w:val="32"/>
          <w:szCs w:val="32"/>
          <w:highlight w:val="none"/>
          <w:shd w:val="clear" w:color="auto" w:fill="FFFFFF"/>
          <w:lang w:val="en-US" w:eastAsia="zh-CN"/>
        </w:rPr>
        <w:t>第四师七十三团</w:t>
      </w:r>
      <w:r>
        <w:rPr>
          <w:rFonts w:hint="eastAsia" w:ascii="FangSong_GB2312" w:hAnsi="FangSong_GB2312" w:eastAsia="FangSong_GB2312" w:cs="FangSong_GB2312"/>
          <w:snapToGrid/>
          <w:color w:val="auto"/>
          <w:kern w:val="2"/>
          <w:sz w:val="32"/>
          <w:szCs w:val="32"/>
          <w:highlight w:val="none"/>
          <w:shd w:val="clear" w:color="auto" w:fill="FFFFFF"/>
          <w:lang w:eastAsia="zh-CN"/>
        </w:rPr>
        <w:t>国土空间总体规划（2021—2035年）》（</w:t>
      </w:r>
      <w:r>
        <w:rPr>
          <w:rFonts w:hint="eastAsia" w:ascii="FangSong_GB2312" w:hAnsi="FangSong_GB2312" w:eastAsia="FangSong_GB2312" w:cs="FangSong_GB2312"/>
          <w:snapToGrid/>
          <w:color w:val="auto"/>
          <w:kern w:val="2"/>
          <w:sz w:val="32"/>
          <w:szCs w:val="32"/>
          <w:highlight w:val="none"/>
          <w:shd w:val="clear" w:color="auto" w:fill="FFFFFF"/>
          <w:lang w:val="en-US" w:eastAsia="zh-CN"/>
        </w:rPr>
        <w:t>以下简称“总体规划”</w:t>
      </w:r>
      <w:r>
        <w:rPr>
          <w:rFonts w:hint="eastAsia" w:ascii="FangSong_GB2312" w:hAnsi="FangSong_GB2312" w:eastAsia="FangSong_GB2312" w:cs="FangSong_GB2312"/>
          <w:snapToGrid/>
          <w:color w:val="auto"/>
          <w:kern w:val="2"/>
          <w:sz w:val="32"/>
          <w:szCs w:val="32"/>
          <w:highlight w:val="none"/>
          <w:shd w:val="clear" w:color="auto" w:fill="FFFFFF"/>
          <w:lang w:eastAsia="zh-CN"/>
        </w:rPr>
        <w:t>）动态维护工作，充分发挥国土空间规划</w:t>
      </w:r>
      <w:r>
        <w:rPr>
          <w:rFonts w:hint="eastAsia" w:ascii="FangSong_GB2312" w:hAnsi="FangSong_GB2312" w:eastAsia="FangSong_GB2312" w:cs="FangSong_GB2312"/>
          <w:snapToGrid/>
          <w:color w:val="auto"/>
          <w:kern w:val="2"/>
          <w:sz w:val="32"/>
          <w:szCs w:val="32"/>
          <w:highlight w:val="none"/>
          <w:shd w:val="clear" w:color="auto" w:fill="FFFFFF"/>
          <w:lang w:val="en-US" w:eastAsia="zh-CN"/>
        </w:rPr>
        <w:t>的引领</w:t>
      </w:r>
      <w:r>
        <w:rPr>
          <w:rFonts w:hint="eastAsia" w:ascii="FangSong_GB2312" w:hAnsi="FangSong_GB2312" w:eastAsia="FangSong_GB2312" w:cs="FangSong_GB2312"/>
          <w:snapToGrid/>
          <w:color w:val="auto"/>
          <w:kern w:val="2"/>
          <w:sz w:val="32"/>
          <w:szCs w:val="32"/>
          <w:highlight w:val="none"/>
          <w:shd w:val="clear" w:color="auto" w:fill="FFFFFF"/>
          <w:lang w:eastAsia="zh-CN"/>
        </w:rPr>
        <w:t>作用，为团场高质量发展提供空间</w:t>
      </w:r>
      <w:r>
        <w:rPr>
          <w:rFonts w:hint="eastAsia" w:ascii="FangSong_GB2312" w:hAnsi="FangSong_GB2312" w:eastAsia="FangSong_GB2312" w:cs="FangSong_GB2312"/>
          <w:strike w:val="0"/>
          <w:dstrike w:val="0"/>
          <w:snapToGrid/>
          <w:color w:val="auto"/>
          <w:kern w:val="2"/>
          <w:sz w:val="32"/>
          <w:szCs w:val="32"/>
          <w:highlight w:val="none"/>
          <w:shd w:val="clear" w:color="auto" w:fill="FFFFFF"/>
          <w:lang w:val="en-US" w:eastAsia="zh-CN"/>
        </w:rPr>
        <w:t>保障</w:t>
      </w:r>
      <w:r>
        <w:rPr>
          <w:rFonts w:hint="eastAsia" w:ascii="FangSong_GB2312" w:hAnsi="FangSong_GB2312" w:eastAsia="FangSong_GB2312" w:cs="FangSong_GB2312"/>
          <w:snapToGrid/>
          <w:color w:val="auto"/>
          <w:kern w:val="2"/>
          <w:sz w:val="32"/>
          <w:szCs w:val="32"/>
          <w:highlight w:val="none"/>
          <w:shd w:val="clear" w:color="auto" w:fill="FFFFFF"/>
          <w:lang w:eastAsia="zh-CN"/>
        </w:rPr>
        <w:t>。</w:t>
      </w:r>
    </w:p>
    <w:p w14:paraId="4DEA2072">
      <w:pPr>
        <w:pStyle w:val="2"/>
        <w:keepNext/>
        <w:keepLines/>
        <w:pageBreakBefore w:val="0"/>
        <w:widowControl/>
        <w:kinsoku w:val="0"/>
        <w:wordWrap/>
        <w:overflowPunct/>
        <w:topLinePunct w:val="0"/>
        <w:autoSpaceDE w:val="0"/>
        <w:autoSpaceDN w:val="0"/>
        <w:bidi w:val="0"/>
        <w:adjustRightInd w:val="0"/>
        <w:snapToGrid w:val="0"/>
        <w:spacing w:after="0" w:afterLines="50" w:line="576" w:lineRule="exact"/>
        <w:ind w:left="0" w:leftChars="0" w:firstLine="643" w:firstLineChars="200"/>
        <w:jc w:val="left"/>
        <w:textAlignment w:val="baseline"/>
        <w:rPr>
          <w:rFonts w:hint="eastAsia"/>
          <w:color w:val="auto"/>
          <w:sz w:val="32"/>
          <w:szCs w:val="32"/>
          <w:highlight w:val="none"/>
          <w:lang w:eastAsia="zh-CN"/>
        </w:rPr>
      </w:pPr>
      <w:bookmarkStart w:id="2" w:name="_Toc17684"/>
      <w:r>
        <w:rPr>
          <w:rFonts w:hint="eastAsia"/>
          <w:color w:val="auto"/>
          <w:sz w:val="32"/>
          <w:szCs w:val="32"/>
          <w:highlight w:val="none"/>
          <w:lang w:eastAsia="zh-CN"/>
        </w:rPr>
        <w:t>编制目的</w:t>
      </w:r>
      <w:bookmarkEnd w:id="2"/>
    </w:p>
    <w:p w14:paraId="03DFEC8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FangSong_GB2312" w:hAnsi="FangSong_GB2312" w:eastAsia="FangSong_GB2312" w:cs="FangSong_GB2312"/>
          <w:snapToGrid/>
          <w:color w:val="auto"/>
          <w:kern w:val="2"/>
          <w:sz w:val="32"/>
          <w:szCs w:val="32"/>
          <w:highlight w:val="none"/>
          <w:shd w:val="clear" w:color="auto" w:fill="FFFFFF"/>
          <w:lang w:eastAsia="zh-CN"/>
        </w:rPr>
      </w:pPr>
      <w:r>
        <w:rPr>
          <w:rFonts w:hint="eastAsia" w:ascii="FangSong_GB2312" w:hAnsi="FangSong_GB2312" w:eastAsia="FangSong_GB2312" w:cs="FangSong_GB2312"/>
          <w:snapToGrid/>
          <w:color w:val="auto"/>
          <w:kern w:val="2"/>
          <w:sz w:val="32"/>
          <w:szCs w:val="32"/>
          <w:highlight w:val="none"/>
          <w:shd w:val="clear" w:color="auto" w:fill="FFFFFF"/>
          <w:lang w:val="en-US" w:eastAsia="zh-CN"/>
        </w:rPr>
        <w:t>依据2024年度</w:t>
      </w:r>
      <w:r>
        <w:rPr>
          <w:rFonts w:hint="eastAsia" w:ascii="FangSong_GB2312" w:hAnsi="FangSong_GB2312" w:eastAsia="FangSong_GB2312" w:cs="FangSong_GB2312"/>
          <w:snapToGrid/>
          <w:color w:val="auto"/>
          <w:kern w:val="2"/>
          <w:sz w:val="32"/>
          <w:szCs w:val="32"/>
          <w:highlight w:val="none"/>
          <w:shd w:val="clear" w:color="auto" w:fill="FFFFFF"/>
          <w:lang w:eastAsia="zh-CN"/>
        </w:rPr>
        <w:t>国土空间规划城市体检</w:t>
      </w:r>
      <w:r>
        <w:rPr>
          <w:rFonts w:hint="eastAsia" w:ascii="FangSong_GB2312" w:hAnsi="FangSong_GB2312" w:eastAsia="FangSong_GB2312" w:cs="FangSong_GB2312"/>
          <w:snapToGrid/>
          <w:color w:val="auto"/>
          <w:kern w:val="2"/>
          <w:sz w:val="32"/>
          <w:szCs w:val="32"/>
          <w:highlight w:val="none"/>
          <w:shd w:val="clear" w:color="auto" w:fill="FFFFFF"/>
          <w:lang w:val="en-US" w:eastAsia="zh-CN"/>
        </w:rPr>
        <w:t>成果，围绕七十三团发展战略与实际需求，通过正向优化“三条控制线”、完善国土空间结构、调整更新重点项目清单，促进规划与团场发展深度融合，增强规划的可操作性与实施性。</w:t>
      </w:r>
    </w:p>
    <w:p w14:paraId="241D09DE">
      <w:pPr>
        <w:pStyle w:val="2"/>
        <w:keepNext/>
        <w:keepLines/>
        <w:pageBreakBefore w:val="0"/>
        <w:widowControl/>
        <w:kinsoku w:val="0"/>
        <w:wordWrap/>
        <w:overflowPunct/>
        <w:topLinePunct w:val="0"/>
        <w:autoSpaceDE w:val="0"/>
        <w:autoSpaceDN w:val="0"/>
        <w:bidi w:val="0"/>
        <w:adjustRightInd w:val="0"/>
        <w:snapToGrid w:val="0"/>
        <w:spacing w:after="0" w:afterLines="50" w:line="576" w:lineRule="exact"/>
        <w:ind w:left="0" w:leftChars="0" w:firstLine="643" w:firstLineChars="200"/>
        <w:jc w:val="left"/>
        <w:textAlignment w:val="baseline"/>
        <w:rPr>
          <w:rFonts w:hint="eastAsia"/>
          <w:color w:val="auto"/>
          <w:sz w:val="32"/>
          <w:szCs w:val="32"/>
          <w:highlight w:val="none"/>
          <w:lang w:eastAsia="zh-CN"/>
        </w:rPr>
      </w:pPr>
      <w:bookmarkStart w:id="3" w:name="_Toc24825"/>
      <w:r>
        <w:rPr>
          <w:rFonts w:hint="eastAsia"/>
          <w:color w:val="auto"/>
          <w:sz w:val="32"/>
          <w:szCs w:val="32"/>
          <w:highlight w:val="none"/>
          <w:lang w:eastAsia="zh-CN"/>
        </w:rPr>
        <w:t>编制范围</w:t>
      </w:r>
      <w:bookmarkEnd w:id="3"/>
    </w:p>
    <w:p w14:paraId="32462E3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FangSong_GB2312" w:hAnsi="FangSong_GB2312" w:eastAsia="FangSong_GB2312" w:cs="FangSong_GB2312"/>
          <w:snapToGrid/>
          <w:color w:val="auto"/>
          <w:kern w:val="2"/>
          <w:sz w:val="32"/>
          <w:szCs w:val="32"/>
          <w:highlight w:val="none"/>
          <w:shd w:val="clear" w:color="auto" w:fill="FFFFFF"/>
          <w:lang w:eastAsia="zh-CN"/>
        </w:rPr>
      </w:pPr>
      <w:r>
        <w:rPr>
          <w:rFonts w:hint="eastAsia" w:ascii="FangSong_GB2312" w:hAnsi="FangSong_GB2312" w:eastAsia="FangSong_GB2312" w:cs="FangSong_GB2312"/>
          <w:snapToGrid/>
          <w:color w:val="auto"/>
          <w:kern w:val="2"/>
          <w:sz w:val="32"/>
          <w:szCs w:val="32"/>
          <w:highlight w:val="none"/>
          <w:shd w:val="clear" w:color="auto" w:fill="FFFFFF"/>
          <w:lang w:eastAsia="zh-CN"/>
        </w:rPr>
        <w:t>本编制范围包括团场全域和中心镇区两个层次。团场全域为七十三团行政辖区内陆域空间，中心镇区编制范围为北至北环路、南至G578、西至S630、东至团场边界线。与已批复的</w:t>
      </w:r>
      <w:r>
        <w:rPr>
          <w:rFonts w:hint="eastAsia" w:ascii="FangSong_GB2312" w:hAnsi="FangSong_GB2312" w:eastAsia="FangSong_GB2312" w:cs="FangSong_GB2312"/>
          <w:snapToGrid/>
          <w:color w:val="auto"/>
          <w:kern w:val="2"/>
          <w:sz w:val="32"/>
          <w:szCs w:val="32"/>
          <w:highlight w:val="none"/>
          <w:shd w:val="clear" w:color="auto" w:fill="FFFFFF"/>
          <w:lang w:val="en-US" w:eastAsia="zh-CN"/>
        </w:rPr>
        <w:t>总体规划</w:t>
      </w:r>
      <w:r>
        <w:rPr>
          <w:rFonts w:hint="eastAsia" w:ascii="FangSong_GB2312" w:hAnsi="FangSong_GB2312" w:eastAsia="FangSong_GB2312" w:cs="FangSong_GB2312"/>
          <w:snapToGrid/>
          <w:color w:val="auto"/>
          <w:kern w:val="2"/>
          <w:sz w:val="32"/>
          <w:szCs w:val="32"/>
          <w:highlight w:val="none"/>
          <w:shd w:val="clear" w:color="auto" w:fill="FFFFFF"/>
          <w:lang w:eastAsia="zh-CN"/>
        </w:rPr>
        <w:t>范围</w:t>
      </w:r>
      <w:r>
        <w:rPr>
          <w:rFonts w:hint="eastAsia" w:ascii="FangSong_GB2312" w:hAnsi="FangSong_GB2312" w:eastAsia="FangSong_GB2312" w:cs="FangSong_GB2312"/>
          <w:snapToGrid/>
          <w:color w:val="auto"/>
          <w:kern w:val="2"/>
          <w:sz w:val="32"/>
          <w:szCs w:val="32"/>
          <w:highlight w:val="none"/>
          <w:shd w:val="clear" w:color="auto" w:fill="FFFFFF"/>
          <w:lang w:val="en-US" w:eastAsia="zh-CN"/>
        </w:rPr>
        <w:t>保持</w:t>
      </w:r>
      <w:r>
        <w:rPr>
          <w:rFonts w:hint="eastAsia" w:ascii="FangSong_GB2312" w:hAnsi="FangSong_GB2312" w:eastAsia="FangSong_GB2312" w:cs="FangSong_GB2312"/>
          <w:snapToGrid/>
          <w:color w:val="auto"/>
          <w:kern w:val="2"/>
          <w:sz w:val="32"/>
          <w:szCs w:val="32"/>
          <w:highlight w:val="none"/>
          <w:shd w:val="clear" w:color="auto" w:fill="FFFFFF"/>
          <w:lang w:eastAsia="zh-CN"/>
        </w:rPr>
        <w:t>一致。</w:t>
      </w:r>
    </w:p>
    <w:p w14:paraId="6C439289">
      <w:pPr>
        <w:pStyle w:val="2"/>
        <w:keepNext/>
        <w:keepLines/>
        <w:pageBreakBefore w:val="0"/>
        <w:widowControl/>
        <w:kinsoku w:val="0"/>
        <w:wordWrap/>
        <w:overflowPunct/>
        <w:topLinePunct w:val="0"/>
        <w:autoSpaceDE w:val="0"/>
        <w:autoSpaceDN w:val="0"/>
        <w:bidi w:val="0"/>
        <w:adjustRightInd w:val="0"/>
        <w:snapToGrid w:val="0"/>
        <w:spacing w:after="0" w:afterLines="50" w:line="576" w:lineRule="exact"/>
        <w:ind w:left="0" w:leftChars="0" w:firstLine="643" w:firstLineChars="200"/>
        <w:jc w:val="left"/>
        <w:textAlignment w:val="baseline"/>
        <w:rPr>
          <w:rFonts w:hint="default"/>
          <w:color w:val="auto"/>
          <w:sz w:val="32"/>
          <w:szCs w:val="32"/>
          <w:highlight w:val="none"/>
          <w:lang w:val="en-US" w:eastAsia="zh-CN"/>
        </w:rPr>
      </w:pPr>
      <w:bookmarkStart w:id="4" w:name="_Toc7791"/>
      <w:r>
        <w:rPr>
          <w:rFonts w:hint="eastAsia"/>
          <w:color w:val="auto"/>
          <w:sz w:val="32"/>
          <w:szCs w:val="32"/>
          <w:highlight w:val="none"/>
          <w:lang w:val="en-US" w:eastAsia="zh-CN"/>
        </w:rPr>
        <w:t>编制原则</w:t>
      </w:r>
      <w:bookmarkEnd w:id="4"/>
    </w:p>
    <w:p w14:paraId="515AC039">
      <w:pPr>
        <w:pStyle w:val="4"/>
        <w:keepNext/>
        <w:keepLines/>
        <w:pageBreakBefore w:val="0"/>
        <w:widowControl/>
        <w:kinsoku/>
        <w:wordWrap/>
        <w:overflowPunct/>
        <w:topLinePunct w:val="0"/>
        <w:autoSpaceDE/>
        <w:autoSpaceDN/>
        <w:bidi w:val="0"/>
        <w:adjustRightInd w:val="0"/>
        <w:snapToGrid w:val="0"/>
        <w:spacing w:before="0" w:after="0" w:afterLines="0" w:line="576" w:lineRule="exact"/>
        <w:ind w:firstLine="640" w:firstLineChars="200"/>
        <w:jc w:val="left"/>
        <w:textAlignment w:val="auto"/>
        <w:outlineLvl w:val="2"/>
        <w:rPr>
          <w:rFonts w:hint="eastAsia" w:ascii="FangSong_GB2312" w:hAnsi="FangSong_GB2312" w:eastAsia="FangSong_GB2312" w:cs="FangSong_GB2312"/>
          <w:b w:val="0"/>
          <w:bCs w:val="0"/>
          <w:color w:val="auto"/>
          <w:sz w:val="32"/>
          <w:szCs w:val="32"/>
          <w:highlight w:val="none"/>
          <w:lang w:val="en-US" w:eastAsia="zh-CN"/>
        </w:rPr>
      </w:pPr>
      <w:r>
        <w:rPr>
          <w:rFonts w:hint="eastAsia" w:ascii="FangSong_GB2312" w:hAnsi="FangSong_GB2312" w:eastAsia="FangSong_GB2312" w:cs="FangSong_GB2312"/>
          <w:b w:val="0"/>
          <w:bCs w:val="0"/>
          <w:color w:val="auto"/>
          <w:sz w:val="32"/>
          <w:szCs w:val="32"/>
          <w:highlight w:val="none"/>
          <w:lang w:val="en-US" w:eastAsia="zh-CN"/>
        </w:rPr>
        <w:t>坚守底线，严控刚性</w:t>
      </w:r>
    </w:p>
    <w:p w14:paraId="41DEFC94">
      <w:pPr>
        <w:pStyle w:val="4"/>
        <w:keepNext/>
        <w:keepLines/>
        <w:pageBreakBefore w:val="0"/>
        <w:widowControl/>
        <w:kinsoku/>
        <w:wordWrap/>
        <w:overflowPunct/>
        <w:topLinePunct w:val="0"/>
        <w:autoSpaceDE/>
        <w:autoSpaceDN/>
        <w:bidi w:val="0"/>
        <w:adjustRightInd w:val="0"/>
        <w:snapToGrid w:val="0"/>
        <w:spacing w:before="0" w:after="0" w:afterLines="0" w:line="576" w:lineRule="exact"/>
        <w:ind w:firstLine="640" w:firstLineChars="200"/>
        <w:jc w:val="left"/>
        <w:textAlignment w:val="auto"/>
        <w:outlineLvl w:val="2"/>
        <w:rPr>
          <w:rFonts w:hint="eastAsia" w:ascii="FangSong_GB2312" w:hAnsi="FangSong_GB2312" w:eastAsia="FangSong_GB2312" w:cs="FangSong_GB2312"/>
          <w:b w:val="0"/>
          <w:bCs w:val="0"/>
          <w:color w:val="auto"/>
          <w:sz w:val="32"/>
          <w:szCs w:val="32"/>
          <w:highlight w:val="none"/>
          <w:lang w:val="en-US" w:eastAsia="zh-CN"/>
        </w:rPr>
      </w:pPr>
      <w:r>
        <w:rPr>
          <w:rFonts w:hint="eastAsia" w:ascii="FangSong_GB2312" w:hAnsi="FangSong_GB2312" w:eastAsia="FangSong_GB2312" w:cs="FangSong_GB2312"/>
          <w:b w:val="0"/>
          <w:bCs w:val="0"/>
          <w:color w:val="auto"/>
          <w:sz w:val="32"/>
          <w:szCs w:val="32"/>
          <w:highlight w:val="none"/>
          <w:lang w:val="en-US" w:eastAsia="zh-CN"/>
        </w:rPr>
        <w:t>问题导向，精准施策</w:t>
      </w:r>
    </w:p>
    <w:p w14:paraId="74D4CE92">
      <w:pPr>
        <w:pStyle w:val="4"/>
        <w:keepNext/>
        <w:keepLines/>
        <w:pageBreakBefore w:val="0"/>
        <w:widowControl/>
        <w:kinsoku/>
        <w:wordWrap/>
        <w:overflowPunct/>
        <w:topLinePunct w:val="0"/>
        <w:autoSpaceDE/>
        <w:autoSpaceDN/>
        <w:bidi w:val="0"/>
        <w:adjustRightInd w:val="0"/>
        <w:snapToGrid w:val="0"/>
        <w:spacing w:before="0" w:after="0" w:afterLines="0" w:line="576" w:lineRule="exact"/>
        <w:ind w:firstLine="640" w:firstLineChars="200"/>
        <w:jc w:val="left"/>
        <w:textAlignment w:val="auto"/>
        <w:outlineLvl w:val="2"/>
        <w:rPr>
          <w:rFonts w:hint="eastAsia" w:ascii="FangSong_GB2312" w:hAnsi="FangSong_GB2312" w:eastAsia="FangSong_GB2312" w:cs="FangSong_GB2312"/>
          <w:b w:val="0"/>
          <w:bCs w:val="0"/>
          <w:color w:val="auto"/>
          <w:sz w:val="32"/>
          <w:szCs w:val="32"/>
          <w:highlight w:val="none"/>
          <w:lang w:val="en-US" w:eastAsia="zh-CN"/>
        </w:rPr>
      </w:pPr>
      <w:r>
        <w:rPr>
          <w:rFonts w:hint="eastAsia" w:ascii="FangSong_GB2312" w:hAnsi="FangSong_GB2312" w:eastAsia="FangSong_GB2312" w:cs="FangSong_GB2312"/>
          <w:b w:val="0"/>
          <w:bCs w:val="0"/>
          <w:color w:val="auto"/>
          <w:sz w:val="32"/>
          <w:szCs w:val="32"/>
          <w:highlight w:val="none"/>
          <w:lang w:val="en-US" w:eastAsia="zh-CN"/>
        </w:rPr>
        <w:t>规范管理，数字支撑</w:t>
      </w:r>
    </w:p>
    <w:p w14:paraId="1612429B">
      <w:pPr>
        <w:pStyle w:val="4"/>
        <w:keepNext/>
        <w:keepLines/>
        <w:pageBreakBefore w:val="0"/>
        <w:widowControl/>
        <w:kinsoku/>
        <w:wordWrap/>
        <w:overflowPunct/>
        <w:topLinePunct w:val="0"/>
        <w:autoSpaceDE/>
        <w:autoSpaceDN/>
        <w:bidi w:val="0"/>
        <w:adjustRightInd w:val="0"/>
        <w:snapToGrid w:val="0"/>
        <w:spacing w:before="0" w:after="0" w:afterLines="0" w:line="576" w:lineRule="exact"/>
        <w:ind w:firstLine="640" w:firstLineChars="200"/>
        <w:jc w:val="left"/>
        <w:textAlignment w:val="auto"/>
        <w:outlineLvl w:val="2"/>
        <w:rPr>
          <w:rFonts w:hint="eastAsia" w:ascii="FangSong_GB2312" w:hAnsi="FangSong_GB2312" w:eastAsia="FangSong_GB2312" w:cs="FangSong_GB2312"/>
          <w:b w:val="0"/>
          <w:bCs w:val="0"/>
          <w:color w:val="auto"/>
          <w:sz w:val="32"/>
          <w:szCs w:val="32"/>
          <w:highlight w:val="none"/>
          <w:lang w:val="en-US" w:eastAsia="zh-CN"/>
        </w:rPr>
      </w:pPr>
      <w:r>
        <w:rPr>
          <w:rFonts w:hint="eastAsia" w:ascii="FangSong_GB2312" w:hAnsi="FangSong_GB2312" w:eastAsia="FangSong_GB2312" w:cs="FangSong_GB2312"/>
          <w:b w:val="0"/>
          <w:bCs w:val="0"/>
          <w:color w:val="auto"/>
          <w:sz w:val="32"/>
          <w:szCs w:val="32"/>
          <w:highlight w:val="none"/>
          <w:lang w:val="en-US" w:eastAsia="zh-CN"/>
        </w:rPr>
        <w:t>上下联动，公众参与</w:t>
      </w:r>
    </w:p>
    <w:p w14:paraId="32A5B259">
      <w:pPr>
        <w:pStyle w:val="2"/>
        <w:keepNext/>
        <w:keepLines/>
        <w:pageBreakBefore w:val="0"/>
        <w:widowControl/>
        <w:kinsoku w:val="0"/>
        <w:wordWrap/>
        <w:overflowPunct/>
        <w:topLinePunct w:val="0"/>
        <w:autoSpaceDE w:val="0"/>
        <w:autoSpaceDN w:val="0"/>
        <w:bidi w:val="0"/>
        <w:adjustRightInd w:val="0"/>
        <w:snapToGrid w:val="0"/>
        <w:spacing w:after="0" w:afterLines="50" w:line="576" w:lineRule="exact"/>
        <w:ind w:left="0" w:leftChars="0" w:firstLine="643" w:firstLineChars="200"/>
        <w:jc w:val="left"/>
        <w:textAlignment w:val="baseline"/>
        <w:rPr>
          <w:rFonts w:hint="eastAsia"/>
          <w:color w:val="auto"/>
          <w:sz w:val="32"/>
          <w:szCs w:val="32"/>
          <w:highlight w:val="none"/>
          <w:lang w:eastAsia="zh-CN"/>
        </w:rPr>
      </w:pPr>
      <w:bookmarkStart w:id="5" w:name="_Toc4366"/>
      <w:r>
        <w:rPr>
          <w:rFonts w:hint="eastAsia"/>
          <w:color w:val="auto"/>
          <w:sz w:val="32"/>
          <w:szCs w:val="32"/>
          <w:highlight w:val="none"/>
          <w:lang w:eastAsia="zh-CN"/>
        </w:rPr>
        <w:t>动态维护方案</w:t>
      </w:r>
      <w:bookmarkEnd w:id="5"/>
    </w:p>
    <w:p w14:paraId="7F8C056B">
      <w:pPr>
        <w:pStyle w:val="3"/>
        <w:keepNext/>
        <w:keepLines/>
        <w:pageBreakBefore w:val="0"/>
        <w:widowControl/>
        <w:kinsoku w:val="0"/>
        <w:wordWrap/>
        <w:overflowPunct/>
        <w:topLinePunct w:val="0"/>
        <w:autoSpaceDE w:val="0"/>
        <w:autoSpaceDN w:val="0"/>
        <w:bidi w:val="0"/>
        <w:adjustRightInd w:val="0"/>
        <w:snapToGrid w:val="0"/>
        <w:spacing w:before="10" w:after="0" w:afterLines="50" w:line="576" w:lineRule="exact"/>
        <w:ind w:firstLine="640" w:firstLineChars="200"/>
        <w:textAlignment w:val="baseline"/>
        <w:outlineLvl w:val="1"/>
        <w:rPr>
          <w:rFonts w:hint="eastAsia" w:ascii="KaiTi_GB2312" w:hAnsi="KaiTi_GB2312" w:eastAsia="KaiTi_GB2312" w:cs="KaiTi_GB2312"/>
          <w:b/>
          <w:bCs w:val="0"/>
          <w:color w:val="auto"/>
          <w:sz w:val="32"/>
          <w:szCs w:val="32"/>
          <w:highlight w:val="none"/>
          <w:lang w:eastAsia="zh-CN"/>
        </w:rPr>
      </w:pPr>
      <w:bookmarkStart w:id="6" w:name="_Toc23772"/>
      <w:r>
        <w:rPr>
          <w:rFonts w:hint="eastAsia" w:ascii="KaiTi_GB2312" w:hAnsi="KaiTi_GB2312" w:eastAsia="KaiTi_GB2312" w:cs="KaiTi_GB2312"/>
          <w:b/>
          <w:bCs w:val="0"/>
          <w:color w:val="auto"/>
          <w:sz w:val="32"/>
          <w:szCs w:val="32"/>
          <w:highlight w:val="none"/>
          <w:lang w:val="en-US" w:eastAsia="zh-CN"/>
        </w:rPr>
        <w:t>空间管控边界优化</w:t>
      </w:r>
      <w:bookmarkEnd w:id="6"/>
    </w:p>
    <w:p w14:paraId="4A14CE78">
      <w:pPr>
        <w:pStyle w:val="4"/>
        <w:keepNext/>
        <w:keepLines/>
        <w:pageBreakBefore w:val="0"/>
        <w:widowControl/>
        <w:kinsoku/>
        <w:wordWrap/>
        <w:overflowPunct/>
        <w:topLinePunct w:val="0"/>
        <w:autoSpaceDE/>
        <w:autoSpaceDN/>
        <w:bidi w:val="0"/>
        <w:adjustRightInd w:val="0"/>
        <w:snapToGrid w:val="0"/>
        <w:spacing w:before="0" w:after="0" w:afterLines="0" w:line="576" w:lineRule="exact"/>
        <w:ind w:firstLine="640" w:firstLineChars="200"/>
        <w:jc w:val="left"/>
        <w:textAlignment w:val="auto"/>
        <w:outlineLvl w:val="2"/>
        <w:rPr>
          <w:rFonts w:hint="eastAsia" w:ascii="FangSong_GB2312" w:hAnsi="FangSong_GB2312" w:eastAsia="FangSong_GB2312" w:cs="FangSong_GB2312"/>
          <w:b w:val="0"/>
          <w:bCs w:val="0"/>
          <w:color w:val="auto"/>
          <w:sz w:val="32"/>
          <w:szCs w:val="32"/>
          <w:highlight w:val="none"/>
          <w:lang w:eastAsia="zh-CN"/>
        </w:rPr>
      </w:pPr>
      <w:r>
        <w:rPr>
          <w:rFonts w:hint="eastAsia" w:ascii="FangSong_GB2312" w:hAnsi="FangSong_GB2312" w:eastAsia="FangSong_GB2312" w:cs="FangSong_GB2312"/>
          <w:b w:val="0"/>
          <w:bCs w:val="0"/>
          <w:color w:val="auto"/>
          <w:sz w:val="32"/>
          <w:szCs w:val="32"/>
          <w:highlight w:val="none"/>
          <w:lang w:eastAsia="zh-CN"/>
        </w:rPr>
        <w:t>耕地和永久基本农田</w:t>
      </w:r>
    </w:p>
    <w:p w14:paraId="7057B87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FangSong_GB2312" w:hAnsi="FangSong_GB2312" w:eastAsia="FangSong_GB2312" w:cs="FangSong_GB2312"/>
          <w:snapToGrid/>
          <w:color w:val="auto"/>
          <w:kern w:val="2"/>
          <w:sz w:val="32"/>
          <w:szCs w:val="32"/>
          <w:highlight w:val="none"/>
          <w:shd w:val="clear" w:color="auto" w:fill="FFFFFF"/>
          <w:lang w:val="en-US" w:eastAsia="zh-CN"/>
        </w:rPr>
      </w:pPr>
      <w:r>
        <w:rPr>
          <w:rFonts w:hint="eastAsia" w:ascii="FangSong_GB2312" w:hAnsi="FangSong_GB2312" w:eastAsia="FangSong_GB2312" w:cs="FangSong_GB2312"/>
          <w:snapToGrid/>
          <w:color w:val="auto"/>
          <w:kern w:val="2"/>
          <w:sz w:val="32"/>
          <w:szCs w:val="32"/>
          <w:highlight w:val="none"/>
          <w:shd w:val="clear" w:color="auto" w:fill="FFFFFF"/>
          <w:lang w:val="en-US" w:eastAsia="zh-CN"/>
        </w:rPr>
        <w:t>本次维护方案耕保目标与永久基本农田保护任务均不突破。以保障粮食安全、生态安全、绿色高质量发展为指引，总面积不减少，维护后符合永久基本农田“数量不减少、质量生态有提升、布局更优化”的要求。</w:t>
      </w:r>
    </w:p>
    <w:p w14:paraId="02BA813E">
      <w:pPr>
        <w:pStyle w:val="4"/>
        <w:keepNext/>
        <w:keepLines/>
        <w:pageBreakBefore w:val="0"/>
        <w:widowControl/>
        <w:kinsoku/>
        <w:wordWrap/>
        <w:overflowPunct/>
        <w:topLinePunct w:val="0"/>
        <w:autoSpaceDE/>
        <w:autoSpaceDN/>
        <w:bidi w:val="0"/>
        <w:adjustRightInd w:val="0"/>
        <w:snapToGrid w:val="0"/>
        <w:spacing w:before="0" w:after="0" w:afterLines="0" w:line="576" w:lineRule="exact"/>
        <w:ind w:firstLine="640" w:firstLineChars="200"/>
        <w:jc w:val="left"/>
        <w:textAlignment w:val="auto"/>
        <w:outlineLvl w:val="2"/>
        <w:rPr>
          <w:rFonts w:hint="eastAsia" w:ascii="FangSong_GB2312" w:hAnsi="FangSong_GB2312" w:eastAsia="FangSong_GB2312" w:cs="FangSong_GB2312"/>
          <w:b w:val="0"/>
          <w:bCs w:val="0"/>
          <w:color w:val="auto"/>
          <w:sz w:val="32"/>
          <w:szCs w:val="32"/>
          <w:highlight w:val="none"/>
          <w:lang w:eastAsia="zh-CN"/>
        </w:rPr>
      </w:pPr>
      <w:r>
        <w:rPr>
          <w:rFonts w:hint="eastAsia" w:ascii="FangSong_GB2312" w:hAnsi="FangSong_GB2312" w:eastAsia="FangSong_GB2312" w:cs="FangSong_GB2312"/>
          <w:b w:val="0"/>
          <w:bCs w:val="0"/>
          <w:color w:val="auto"/>
          <w:sz w:val="32"/>
          <w:szCs w:val="32"/>
          <w:highlight w:val="none"/>
          <w:lang w:eastAsia="zh-CN"/>
        </w:rPr>
        <w:t>生态保护红线</w:t>
      </w:r>
    </w:p>
    <w:p w14:paraId="541976D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FangSong_GB2312" w:hAnsi="FangSong_GB2312" w:eastAsia="FangSong_GB2312" w:cs="FangSong_GB2312"/>
          <w:snapToGrid/>
          <w:color w:val="auto"/>
          <w:kern w:val="2"/>
          <w:sz w:val="32"/>
          <w:szCs w:val="32"/>
          <w:highlight w:val="none"/>
          <w:shd w:val="clear" w:color="auto" w:fill="FFFFFF"/>
          <w:lang w:val="en-US" w:eastAsia="en-US"/>
        </w:rPr>
      </w:pPr>
      <w:r>
        <w:rPr>
          <w:rFonts w:hint="eastAsia" w:ascii="FangSong_GB2312" w:hAnsi="FangSong_GB2312" w:eastAsia="FangSong_GB2312" w:cs="FangSong_GB2312"/>
          <w:snapToGrid/>
          <w:color w:val="auto"/>
          <w:kern w:val="2"/>
          <w:sz w:val="32"/>
          <w:szCs w:val="32"/>
          <w:highlight w:val="none"/>
          <w:shd w:val="clear" w:color="auto" w:fill="FFFFFF"/>
          <w:lang w:val="en-US" w:eastAsia="en-US"/>
        </w:rPr>
        <w:t>本维护</w:t>
      </w:r>
      <w:r>
        <w:rPr>
          <w:rFonts w:hint="eastAsia" w:ascii="FangSong_GB2312" w:hAnsi="FangSong_GB2312" w:eastAsia="FangSong_GB2312" w:cs="FangSong_GB2312"/>
          <w:snapToGrid/>
          <w:color w:val="auto"/>
          <w:kern w:val="2"/>
          <w:sz w:val="32"/>
          <w:szCs w:val="32"/>
          <w:highlight w:val="none"/>
          <w:shd w:val="clear" w:color="auto" w:fill="FFFFFF"/>
          <w:lang w:val="en-US" w:eastAsia="zh-CN"/>
        </w:rPr>
        <w:t>方案</w:t>
      </w:r>
      <w:r>
        <w:rPr>
          <w:rFonts w:hint="eastAsia" w:ascii="FangSong_GB2312" w:hAnsi="FangSong_GB2312" w:eastAsia="FangSong_GB2312" w:cs="FangSong_GB2312"/>
          <w:snapToGrid/>
          <w:color w:val="auto"/>
          <w:kern w:val="2"/>
          <w:sz w:val="32"/>
          <w:szCs w:val="32"/>
          <w:highlight w:val="none"/>
          <w:shd w:val="clear" w:color="auto" w:fill="FFFFFF"/>
          <w:lang w:val="en-US" w:eastAsia="en-US"/>
        </w:rPr>
        <w:t>对</w:t>
      </w:r>
      <w:r>
        <w:rPr>
          <w:rFonts w:hint="eastAsia" w:ascii="FangSong_GB2312" w:hAnsi="FangSong_GB2312" w:eastAsia="FangSong_GB2312" w:cs="FangSong_GB2312"/>
          <w:snapToGrid/>
          <w:color w:val="auto"/>
          <w:kern w:val="2"/>
          <w:sz w:val="32"/>
          <w:szCs w:val="32"/>
          <w:highlight w:val="none"/>
          <w:shd w:val="clear" w:color="auto" w:fill="FFFFFF"/>
          <w:lang w:val="en-US" w:eastAsia="zh-CN"/>
        </w:rPr>
        <w:t>总体规划划定的</w:t>
      </w:r>
      <w:r>
        <w:rPr>
          <w:rFonts w:hint="eastAsia" w:ascii="FangSong_GB2312" w:hAnsi="FangSong_GB2312" w:eastAsia="FangSong_GB2312" w:cs="FangSong_GB2312"/>
          <w:snapToGrid/>
          <w:color w:val="auto"/>
          <w:kern w:val="2"/>
          <w:sz w:val="32"/>
          <w:szCs w:val="32"/>
          <w:highlight w:val="none"/>
          <w:shd w:val="clear" w:color="auto" w:fill="FFFFFF"/>
          <w:lang w:val="en-US" w:eastAsia="en-US"/>
        </w:rPr>
        <w:t>生态保护红线不</w:t>
      </w:r>
      <w:r>
        <w:rPr>
          <w:rFonts w:hint="eastAsia" w:ascii="FangSong_GB2312" w:hAnsi="FangSong_GB2312" w:eastAsia="FangSong_GB2312" w:cs="FangSong_GB2312"/>
          <w:snapToGrid/>
          <w:color w:val="auto"/>
          <w:kern w:val="2"/>
          <w:sz w:val="32"/>
          <w:szCs w:val="32"/>
          <w:highlight w:val="none"/>
          <w:shd w:val="clear" w:color="auto" w:fill="FFFFFF"/>
          <w:lang w:val="en-US" w:eastAsia="zh-CN"/>
        </w:rPr>
        <w:t>作</w:t>
      </w:r>
      <w:r>
        <w:rPr>
          <w:rFonts w:hint="eastAsia" w:ascii="FangSong_GB2312" w:hAnsi="FangSong_GB2312" w:eastAsia="FangSong_GB2312" w:cs="FangSong_GB2312"/>
          <w:snapToGrid/>
          <w:color w:val="auto"/>
          <w:kern w:val="2"/>
          <w:sz w:val="32"/>
          <w:szCs w:val="32"/>
          <w:highlight w:val="none"/>
          <w:shd w:val="clear" w:color="auto" w:fill="FFFFFF"/>
          <w:lang w:val="en-US" w:eastAsia="en-US"/>
        </w:rPr>
        <w:t>调整。</w:t>
      </w:r>
    </w:p>
    <w:p w14:paraId="6B6E4C8D">
      <w:pPr>
        <w:pStyle w:val="4"/>
        <w:keepNext/>
        <w:keepLines/>
        <w:pageBreakBefore w:val="0"/>
        <w:widowControl/>
        <w:kinsoku/>
        <w:wordWrap/>
        <w:overflowPunct/>
        <w:topLinePunct w:val="0"/>
        <w:autoSpaceDE/>
        <w:autoSpaceDN/>
        <w:bidi w:val="0"/>
        <w:adjustRightInd w:val="0"/>
        <w:snapToGrid w:val="0"/>
        <w:spacing w:before="0" w:after="0" w:afterLines="0" w:line="576" w:lineRule="exact"/>
        <w:ind w:firstLine="640" w:firstLineChars="200"/>
        <w:jc w:val="left"/>
        <w:textAlignment w:val="auto"/>
        <w:outlineLvl w:val="2"/>
        <w:rPr>
          <w:rFonts w:hint="eastAsia" w:ascii="FangSong_GB2312" w:hAnsi="FangSong_GB2312" w:eastAsia="FangSong_GB2312" w:cs="FangSong_GB2312"/>
          <w:b w:val="0"/>
          <w:bCs w:val="0"/>
          <w:color w:val="auto"/>
          <w:sz w:val="32"/>
          <w:szCs w:val="32"/>
          <w:highlight w:val="none"/>
          <w:lang w:eastAsia="zh-CN"/>
        </w:rPr>
      </w:pPr>
      <w:r>
        <w:rPr>
          <w:rFonts w:hint="eastAsia" w:ascii="FangSong_GB2312" w:hAnsi="FangSong_GB2312" w:eastAsia="FangSong_GB2312" w:cs="FangSong_GB2312"/>
          <w:b w:val="0"/>
          <w:bCs w:val="0"/>
          <w:color w:val="auto"/>
          <w:sz w:val="32"/>
          <w:szCs w:val="32"/>
          <w:highlight w:val="none"/>
          <w:lang w:eastAsia="zh-CN"/>
        </w:rPr>
        <w:t>城镇开发边界</w:t>
      </w:r>
    </w:p>
    <w:p w14:paraId="1E612AC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FangSong_GB2312" w:hAnsi="FangSong_GB2312" w:eastAsia="FangSong_GB2312" w:cs="FangSong_GB2312"/>
          <w:snapToGrid/>
          <w:color w:val="auto"/>
          <w:kern w:val="2"/>
          <w:sz w:val="32"/>
          <w:szCs w:val="32"/>
          <w:highlight w:val="none"/>
          <w:shd w:val="clear" w:color="auto" w:fill="FFFFFF"/>
          <w:lang w:val="en-US" w:eastAsia="zh-CN"/>
        </w:rPr>
      </w:pPr>
      <w:r>
        <w:rPr>
          <w:rFonts w:hint="eastAsia" w:ascii="FangSong_GB2312" w:hAnsi="FangSong_GB2312" w:eastAsia="FangSong_GB2312" w:cs="FangSong_GB2312"/>
          <w:snapToGrid/>
          <w:color w:val="auto"/>
          <w:kern w:val="2"/>
          <w:sz w:val="32"/>
          <w:szCs w:val="32"/>
          <w:highlight w:val="none"/>
          <w:shd w:val="clear" w:color="auto" w:fill="FFFFFF"/>
          <w:lang w:val="en-US" w:eastAsia="zh-CN"/>
        </w:rPr>
        <w:t>将“三区三线”划定成果启用前已依法批准的现状城镇建设用地纳入城镇开发边界管控范围，</w:t>
      </w:r>
      <w:r>
        <w:rPr>
          <w:rFonts w:hint="eastAsia" w:ascii="FangSong_GB2312" w:hAnsi="FangSong_GB2312" w:eastAsia="FangSong_GB2312" w:cs="FangSong_GB2312"/>
          <w:snapToGrid/>
          <w:color w:val="auto"/>
          <w:kern w:val="2"/>
          <w:sz w:val="32"/>
          <w:szCs w:val="32"/>
          <w:highlight w:val="none"/>
          <w:shd w:val="clear" w:color="auto" w:fill="FFFFFF"/>
          <w:lang w:val="en-US" w:eastAsia="en-US"/>
        </w:rPr>
        <w:t>维护后扩展倍数</w:t>
      </w:r>
      <w:r>
        <w:rPr>
          <w:rFonts w:hint="eastAsia" w:ascii="FangSong_GB2312" w:hAnsi="FangSong_GB2312" w:eastAsia="FangSong_GB2312" w:cs="FangSong_GB2312"/>
          <w:snapToGrid/>
          <w:color w:val="auto"/>
          <w:kern w:val="2"/>
          <w:sz w:val="32"/>
          <w:szCs w:val="32"/>
          <w:highlight w:val="none"/>
          <w:shd w:val="clear" w:color="auto" w:fill="FFFFFF"/>
          <w:lang w:val="en-US" w:eastAsia="zh-CN"/>
        </w:rPr>
        <w:t>不突破，布局更集聚，城镇功能品质略有提升。</w:t>
      </w:r>
    </w:p>
    <w:p w14:paraId="09BAF415">
      <w:pPr>
        <w:pStyle w:val="3"/>
        <w:keepNext/>
        <w:keepLines/>
        <w:pageBreakBefore w:val="0"/>
        <w:widowControl/>
        <w:kinsoku w:val="0"/>
        <w:wordWrap/>
        <w:overflowPunct/>
        <w:topLinePunct w:val="0"/>
        <w:autoSpaceDE w:val="0"/>
        <w:autoSpaceDN w:val="0"/>
        <w:bidi w:val="0"/>
        <w:adjustRightInd w:val="0"/>
        <w:snapToGrid w:val="0"/>
        <w:spacing w:before="10" w:after="0" w:afterLines="50" w:line="576" w:lineRule="exact"/>
        <w:ind w:firstLine="640" w:firstLineChars="200"/>
        <w:textAlignment w:val="baseline"/>
        <w:outlineLvl w:val="1"/>
        <w:rPr>
          <w:rFonts w:hint="eastAsia" w:ascii="KaiTi_GB2312" w:hAnsi="KaiTi_GB2312" w:eastAsia="KaiTi_GB2312" w:cs="KaiTi_GB2312"/>
          <w:b/>
          <w:bCs w:val="0"/>
          <w:color w:val="auto"/>
          <w:sz w:val="32"/>
          <w:szCs w:val="32"/>
          <w:highlight w:val="none"/>
          <w:lang w:eastAsia="zh-CN"/>
        </w:rPr>
      </w:pPr>
      <w:bookmarkStart w:id="7" w:name="_Toc24670"/>
      <w:r>
        <w:rPr>
          <w:rFonts w:hint="eastAsia" w:ascii="KaiTi_GB2312" w:hAnsi="KaiTi_GB2312" w:eastAsia="KaiTi_GB2312" w:cs="KaiTi_GB2312"/>
          <w:b/>
          <w:bCs w:val="0"/>
          <w:color w:val="auto"/>
          <w:sz w:val="32"/>
          <w:szCs w:val="32"/>
          <w:highlight w:val="none"/>
          <w:lang w:eastAsia="zh-CN"/>
        </w:rPr>
        <w:t>规划分区</w:t>
      </w:r>
      <w:bookmarkEnd w:id="7"/>
    </w:p>
    <w:p w14:paraId="1A269FA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FangSong_GB2312" w:hAnsi="FangSong_GB2312" w:eastAsia="FangSong_GB2312" w:cs="FangSong_GB2312"/>
          <w:snapToGrid/>
          <w:color w:val="auto"/>
          <w:kern w:val="2"/>
          <w:sz w:val="32"/>
          <w:szCs w:val="32"/>
          <w:highlight w:val="none"/>
          <w:shd w:val="clear" w:color="auto" w:fill="FFFFFF"/>
          <w:lang w:val="en-US" w:eastAsia="zh-CN"/>
        </w:rPr>
      </w:pPr>
      <w:r>
        <w:rPr>
          <w:rFonts w:hint="eastAsia" w:ascii="FangSong_GB2312" w:hAnsi="FangSong_GB2312" w:eastAsia="FangSong_GB2312" w:cs="FangSong_GB2312"/>
          <w:snapToGrid/>
          <w:color w:val="auto"/>
          <w:kern w:val="2"/>
          <w:sz w:val="32"/>
          <w:szCs w:val="32"/>
          <w:highlight w:val="none"/>
          <w:shd w:val="clear" w:color="auto" w:fill="FFFFFF"/>
          <w:lang w:val="en-US" w:eastAsia="zh-CN"/>
        </w:rPr>
        <w:t>依据“三条控制线”正向优化结论，同步维护规划分区，维护后6个一级规划用途分区数量不变。对生态控制区、农田保护区、城镇发展区、乡村发展区、矿产能源发展区范围进行优化调整，生态保护区未作调整。</w:t>
      </w:r>
    </w:p>
    <w:p w14:paraId="2F85BDB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FangSong_GB2312" w:hAnsi="FangSong_GB2312" w:eastAsia="FangSong_GB2312" w:cs="FangSong_GB2312"/>
          <w:snapToGrid/>
          <w:color w:val="auto"/>
          <w:kern w:val="2"/>
          <w:sz w:val="32"/>
          <w:szCs w:val="32"/>
          <w:highlight w:val="none"/>
          <w:shd w:val="clear" w:color="auto" w:fill="FFFFFF"/>
          <w:lang w:val="en-US" w:eastAsia="zh-CN"/>
        </w:rPr>
      </w:pPr>
      <w:r>
        <w:rPr>
          <w:rFonts w:hint="eastAsia" w:ascii="FangSong_GB2312" w:hAnsi="FangSong_GB2312" w:eastAsia="FangSong_GB2312" w:cs="FangSong_GB2312"/>
          <w:snapToGrid/>
          <w:color w:val="auto"/>
          <w:kern w:val="2"/>
          <w:sz w:val="32"/>
          <w:szCs w:val="32"/>
          <w:highlight w:val="none"/>
          <w:shd w:val="clear" w:color="auto" w:fill="FFFFFF"/>
          <w:lang w:val="en-US" w:eastAsia="zh-CN"/>
        </w:rPr>
        <w:t>中心镇区维护后5个二级规划用途分区数量不变，按照布局合理、节约集约、产业集聚、设施完善的原则对综合服务区、工业发展区范围进行优化，居住生活区、商业商务区、绿地休闲区未作调整。</w:t>
      </w:r>
    </w:p>
    <w:p w14:paraId="3F6B4C21">
      <w:pPr>
        <w:pStyle w:val="3"/>
        <w:keepNext/>
        <w:keepLines/>
        <w:pageBreakBefore w:val="0"/>
        <w:widowControl/>
        <w:kinsoku w:val="0"/>
        <w:wordWrap/>
        <w:overflowPunct/>
        <w:topLinePunct w:val="0"/>
        <w:autoSpaceDE w:val="0"/>
        <w:autoSpaceDN w:val="0"/>
        <w:bidi w:val="0"/>
        <w:adjustRightInd w:val="0"/>
        <w:snapToGrid w:val="0"/>
        <w:spacing w:before="10" w:after="0" w:afterLines="50" w:line="576" w:lineRule="exact"/>
        <w:ind w:firstLine="640" w:firstLineChars="200"/>
        <w:textAlignment w:val="baseline"/>
        <w:outlineLvl w:val="1"/>
        <w:rPr>
          <w:rFonts w:hint="eastAsia" w:ascii="KaiTi_GB2312" w:hAnsi="KaiTi_GB2312" w:eastAsia="KaiTi_GB2312" w:cs="KaiTi_GB2312"/>
          <w:b/>
          <w:bCs w:val="0"/>
          <w:color w:val="auto"/>
          <w:sz w:val="32"/>
          <w:szCs w:val="32"/>
          <w:highlight w:val="none"/>
          <w:lang w:eastAsia="zh-CN"/>
        </w:rPr>
      </w:pPr>
      <w:bookmarkStart w:id="8" w:name="_Toc27459"/>
      <w:r>
        <w:rPr>
          <w:rFonts w:hint="eastAsia" w:ascii="KaiTi_GB2312" w:hAnsi="KaiTi_GB2312" w:eastAsia="KaiTi_GB2312" w:cs="KaiTi_GB2312"/>
          <w:b/>
          <w:bCs w:val="0"/>
          <w:color w:val="auto"/>
          <w:sz w:val="32"/>
          <w:szCs w:val="32"/>
          <w:highlight w:val="none"/>
          <w:lang w:eastAsia="zh-CN"/>
        </w:rPr>
        <w:t>中心镇区</w:t>
      </w:r>
      <w:r>
        <w:rPr>
          <w:rFonts w:hint="eastAsia" w:ascii="KaiTi_GB2312" w:hAnsi="KaiTi_GB2312" w:eastAsia="KaiTi_GB2312" w:cs="KaiTi_GB2312"/>
          <w:b/>
          <w:bCs w:val="0"/>
          <w:color w:val="auto"/>
          <w:sz w:val="32"/>
          <w:szCs w:val="32"/>
          <w:highlight w:val="none"/>
          <w:lang w:val="en-US" w:eastAsia="zh-CN"/>
        </w:rPr>
        <w:t>优化</w:t>
      </w:r>
      <w:bookmarkEnd w:id="8"/>
    </w:p>
    <w:p w14:paraId="17537FBA">
      <w:pPr>
        <w:pStyle w:val="4"/>
        <w:keepNext/>
        <w:keepLines/>
        <w:pageBreakBefore w:val="0"/>
        <w:widowControl/>
        <w:kinsoku/>
        <w:wordWrap/>
        <w:overflowPunct/>
        <w:topLinePunct w:val="0"/>
        <w:autoSpaceDE/>
        <w:autoSpaceDN/>
        <w:bidi w:val="0"/>
        <w:adjustRightInd w:val="0"/>
        <w:snapToGrid w:val="0"/>
        <w:spacing w:before="0" w:after="0" w:afterLines="0" w:line="576" w:lineRule="exact"/>
        <w:ind w:firstLine="640" w:firstLineChars="200"/>
        <w:jc w:val="left"/>
        <w:textAlignment w:val="auto"/>
        <w:outlineLvl w:val="2"/>
        <w:rPr>
          <w:rFonts w:hint="eastAsia" w:ascii="FangSong_GB2312" w:hAnsi="FangSong_GB2312" w:eastAsia="FangSong_GB2312" w:cs="FangSong_GB2312"/>
          <w:b w:val="0"/>
          <w:bCs w:val="0"/>
          <w:color w:val="auto"/>
          <w:sz w:val="32"/>
          <w:szCs w:val="32"/>
          <w:highlight w:val="none"/>
        </w:rPr>
      </w:pPr>
      <w:r>
        <w:rPr>
          <w:rFonts w:hint="eastAsia" w:ascii="FangSong_GB2312" w:hAnsi="FangSong_GB2312" w:eastAsia="FangSong_GB2312" w:cs="FangSong_GB2312"/>
          <w:b w:val="0"/>
          <w:bCs w:val="0"/>
          <w:color w:val="auto"/>
          <w:sz w:val="32"/>
          <w:szCs w:val="32"/>
          <w:highlight w:val="none"/>
          <w:lang w:val="en-US" w:eastAsia="zh-CN"/>
        </w:rPr>
        <w:t>用地布局优化</w:t>
      </w:r>
    </w:p>
    <w:p w14:paraId="546DD66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FangSong_GB2312" w:hAnsi="FangSong_GB2312" w:eastAsia="FangSong_GB2312" w:cs="FangSong_GB2312"/>
          <w:snapToGrid/>
          <w:color w:val="auto"/>
          <w:kern w:val="2"/>
          <w:sz w:val="32"/>
          <w:szCs w:val="32"/>
          <w:highlight w:val="none"/>
          <w:shd w:val="clear" w:color="auto" w:fill="FFFFFF"/>
          <w:lang w:val="en-US" w:eastAsia="zh-CN"/>
        </w:rPr>
      </w:pPr>
      <w:r>
        <w:rPr>
          <w:rFonts w:hint="eastAsia" w:ascii="FangSong_GB2312" w:hAnsi="FangSong_GB2312" w:eastAsia="FangSong_GB2312" w:cs="FangSong_GB2312"/>
          <w:snapToGrid/>
          <w:color w:val="auto"/>
          <w:kern w:val="2"/>
          <w:sz w:val="32"/>
          <w:szCs w:val="32"/>
          <w:highlight w:val="none"/>
          <w:shd w:val="clear" w:color="auto" w:fill="FFFFFF"/>
          <w:lang w:val="en-US" w:eastAsia="zh-CN"/>
        </w:rPr>
        <w:t>结合七十三团发展实际，重点落实“十五五”规划拟建项目的用地需求，针对体检评估中提出的问题，优化团场商业与产业用地布局。调整后功能更加完善，社区公共服务设施15分钟步行可达覆盖率不降低；城市消防救援5分钟可达覆盖率达100%，人均应急避难场所面积维持不变，安全更为可靠，满足国家标准，符合</w:t>
      </w:r>
      <w:r>
        <w:rPr>
          <w:rFonts w:hint="default" w:ascii="FangSong_GB2312" w:hAnsi="FangSong_GB2312" w:eastAsia="FangSong_GB2312" w:cs="FangSong_GB2312"/>
          <w:snapToGrid/>
          <w:color w:val="auto"/>
          <w:kern w:val="2"/>
          <w:sz w:val="32"/>
          <w:szCs w:val="32"/>
          <w:highlight w:val="none"/>
          <w:shd w:val="clear" w:color="auto" w:fill="FFFFFF"/>
          <w:lang w:val="en-US" w:eastAsia="zh-CN"/>
        </w:rPr>
        <w:t>正向优化</w:t>
      </w:r>
      <w:r>
        <w:rPr>
          <w:rFonts w:hint="eastAsia" w:ascii="FangSong_GB2312" w:hAnsi="FangSong_GB2312" w:eastAsia="FangSong_GB2312" w:cs="FangSong_GB2312"/>
          <w:snapToGrid/>
          <w:color w:val="auto"/>
          <w:kern w:val="2"/>
          <w:sz w:val="32"/>
          <w:szCs w:val="32"/>
          <w:highlight w:val="none"/>
          <w:shd w:val="clear" w:color="auto" w:fill="FFFFFF"/>
          <w:lang w:val="en-US" w:eastAsia="zh-CN"/>
        </w:rPr>
        <w:t>要求</w:t>
      </w:r>
      <w:r>
        <w:rPr>
          <w:rFonts w:hint="default" w:ascii="FangSong_GB2312" w:hAnsi="FangSong_GB2312" w:eastAsia="FangSong_GB2312" w:cs="FangSong_GB2312"/>
          <w:snapToGrid/>
          <w:color w:val="auto"/>
          <w:kern w:val="2"/>
          <w:sz w:val="32"/>
          <w:szCs w:val="32"/>
          <w:highlight w:val="none"/>
          <w:shd w:val="clear" w:color="auto" w:fill="FFFFFF"/>
          <w:lang w:val="en-US" w:eastAsia="zh-CN"/>
        </w:rPr>
        <w:t>。</w:t>
      </w:r>
    </w:p>
    <w:p w14:paraId="1CB41F0A">
      <w:pPr>
        <w:pStyle w:val="4"/>
        <w:keepNext/>
        <w:keepLines/>
        <w:pageBreakBefore w:val="0"/>
        <w:widowControl/>
        <w:kinsoku/>
        <w:wordWrap/>
        <w:overflowPunct/>
        <w:topLinePunct w:val="0"/>
        <w:autoSpaceDE/>
        <w:autoSpaceDN/>
        <w:bidi w:val="0"/>
        <w:adjustRightInd w:val="0"/>
        <w:snapToGrid w:val="0"/>
        <w:spacing w:before="0" w:after="0" w:afterLines="0" w:line="576" w:lineRule="exact"/>
        <w:ind w:firstLine="640" w:firstLineChars="200"/>
        <w:jc w:val="left"/>
        <w:textAlignment w:val="auto"/>
        <w:outlineLvl w:val="2"/>
        <w:rPr>
          <w:rFonts w:hint="eastAsia" w:ascii="FangSong_GB2312" w:hAnsi="FangSong_GB2312" w:eastAsia="FangSong_GB2312" w:cs="FangSong_GB2312"/>
          <w:b w:val="0"/>
          <w:bCs w:val="0"/>
          <w:color w:val="auto"/>
          <w:sz w:val="32"/>
          <w:szCs w:val="32"/>
          <w:highlight w:val="none"/>
          <w:lang w:val="en-US" w:eastAsia="zh-CN"/>
        </w:rPr>
      </w:pPr>
      <w:r>
        <w:rPr>
          <w:rFonts w:hint="eastAsia" w:ascii="FangSong_GB2312" w:hAnsi="FangSong_GB2312" w:eastAsia="FangSong_GB2312" w:cs="FangSong_GB2312"/>
          <w:b w:val="0"/>
          <w:bCs w:val="0"/>
          <w:color w:val="auto"/>
          <w:sz w:val="32"/>
          <w:szCs w:val="32"/>
          <w:highlight w:val="none"/>
          <w:lang w:val="en-US" w:eastAsia="zh-CN"/>
        </w:rPr>
        <w:t>城市重要控制线优化</w:t>
      </w:r>
    </w:p>
    <w:p w14:paraId="183EE88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FangSong_GB2312" w:hAnsi="FangSong_GB2312" w:eastAsia="FangSong_GB2312" w:cs="FangSong_GB2312"/>
          <w:snapToGrid/>
          <w:color w:val="auto"/>
          <w:kern w:val="2"/>
          <w:sz w:val="32"/>
          <w:szCs w:val="32"/>
          <w:highlight w:val="none"/>
          <w:shd w:val="clear" w:color="auto" w:fill="FFFFFF"/>
          <w:lang w:val="en-US" w:eastAsia="en-US"/>
        </w:rPr>
      </w:pPr>
      <w:r>
        <w:rPr>
          <w:rFonts w:hint="eastAsia" w:ascii="FangSong_GB2312" w:hAnsi="FangSong_GB2312" w:eastAsia="FangSong_GB2312" w:cs="FangSong_GB2312"/>
          <w:snapToGrid/>
          <w:color w:val="auto"/>
          <w:kern w:val="2"/>
          <w:sz w:val="32"/>
          <w:szCs w:val="32"/>
          <w:highlight w:val="none"/>
          <w:shd w:val="clear" w:color="auto" w:fill="FFFFFF"/>
          <w:lang w:val="en-US" w:eastAsia="en-US"/>
        </w:rPr>
        <w:t>本次维护</w:t>
      </w:r>
      <w:r>
        <w:rPr>
          <w:rFonts w:hint="eastAsia" w:ascii="FangSong_GB2312" w:hAnsi="FangSong_GB2312" w:eastAsia="FangSong_GB2312" w:cs="FangSong_GB2312"/>
          <w:snapToGrid/>
          <w:color w:val="auto"/>
          <w:kern w:val="2"/>
          <w:sz w:val="32"/>
          <w:szCs w:val="32"/>
          <w:highlight w:val="none"/>
          <w:shd w:val="clear" w:color="auto" w:fill="FFFFFF"/>
          <w:lang w:val="en-US" w:eastAsia="zh-CN"/>
        </w:rPr>
        <w:t>方案</w:t>
      </w:r>
      <w:r>
        <w:rPr>
          <w:rFonts w:hint="eastAsia" w:ascii="FangSong_GB2312" w:hAnsi="FangSong_GB2312" w:eastAsia="FangSong_GB2312" w:cs="FangSong_GB2312"/>
          <w:snapToGrid/>
          <w:color w:val="auto"/>
          <w:kern w:val="2"/>
          <w:sz w:val="32"/>
          <w:szCs w:val="32"/>
          <w:highlight w:val="none"/>
          <w:shd w:val="clear" w:color="auto" w:fill="FFFFFF"/>
          <w:lang w:val="en-US" w:eastAsia="en-US"/>
        </w:rPr>
        <w:t>对</w:t>
      </w:r>
      <w:r>
        <w:rPr>
          <w:rFonts w:hint="eastAsia" w:ascii="FangSong_GB2312" w:hAnsi="FangSong_GB2312" w:eastAsia="FangSong_GB2312" w:cs="FangSong_GB2312"/>
          <w:snapToGrid/>
          <w:color w:val="auto"/>
          <w:kern w:val="2"/>
          <w:sz w:val="32"/>
          <w:szCs w:val="32"/>
          <w:highlight w:val="none"/>
          <w:shd w:val="clear" w:color="auto" w:fill="FFFFFF"/>
          <w:lang w:val="en-US" w:eastAsia="zh-CN"/>
        </w:rPr>
        <w:t>总体规划划定的城市绿线、城市黄线、城市蓝线</w:t>
      </w:r>
      <w:r>
        <w:rPr>
          <w:rFonts w:hint="eastAsia" w:ascii="FangSong_GB2312" w:hAnsi="FangSong_GB2312" w:eastAsia="FangSong_GB2312" w:cs="FangSong_GB2312"/>
          <w:snapToGrid/>
          <w:color w:val="auto"/>
          <w:kern w:val="2"/>
          <w:sz w:val="32"/>
          <w:szCs w:val="32"/>
          <w:highlight w:val="none"/>
          <w:shd w:val="clear" w:color="auto" w:fill="FFFFFF"/>
          <w:lang w:val="en-US" w:eastAsia="en-US"/>
        </w:rPr>
        <w:t>不</w:t>
      </w:r>
      <w:r>
        <w:rPr>
          <w:rFonts w:hint="eastAsia" w:ascii="FangSong_GB2312" w:hAnsi="FangSong_GB2312" w:eastAsia="FangSong_GB2312" w:cs="FangSong_GB2312"/>
          <w:snapToGrid/>
          <w:color w:val="auto"/>
          <w:kern w:val="2"/>
          <w:sz w:val="32"/>
          <w:szCs w:val="32"/>
          <w:highlight w:val="none"/>
          <w:shd w:val="clear" w:color="auto" w:fill="FFFFFF"/>
          <w:lang w:val="en-US" w:eastAsia="zh-CN"/>
        </w:rPr>
        <w:t>作</w:t>
      </w:r>
      <w:r>
        <w:rPr>
          <w:rFonts w:hint="eastAsia" w:ascii="FangSong_GB2312" w:hAnsi="FangSong_GB2312" w:eastAsia="FangSong_GB2312" w:cs="FangSong_GB2312"/>
          <w:snapToGrid/>
          <w:color w:val="auto"/>
          <w:kern w:val="2"/>
          <w:sz w:val="32"/>
          <w:szCs w:val="32"/>
          <w:highlight w:val="none"/>
          <w:shd w:val="clear" w:color="auto" w:fill="FFFFFF"/>
          <w:lang w:val="en-US" w:eastAsia="en-US"/>
        </w:rPr>
        <w:t>调整。</w:t>
      </w:r>
    </w:p>
    <w:p w14:paraId="729D465B">
      <w:pPr>
        <w:pStyle w:val="3"/>
        <w:keepNext/>
        <w:keepLines/>
        <w:pageBreakBefore w:val="0"/>
        <w:widowControl/>
        <w:kinsoku w:val="0"/>
        <w:wordWrap/>
        <w:overflowPunct/>
        <w:topLinePunct w:val="0"/>
        <w:autoSpaceDE w:val="0"/>
        <w:autoSpaceDN w:val="0"/>
        <w:bidi w:val="0"/>
        <w:adjustRightInd w:val="0"/>
        <w:snapToGrid w:val="0"/>
        <w:spacing w:before="10" w:after="0" w:afterLines="50" w:line="576" w:lineRule="exact"/>
        <w:ind w:firstLine="640" w:firstLineChars="200"/>
        <w:textAlignment w:val="baseline"/>
        <w:outlineLvl w:val="1"/>
        <w:rPr>
          <w:rFonts w:hint="eastAsia" w:ascii="KaiTi_GB2312" w:hAnsi="KaiTi_GB2312" w:eastAsia="KaiTi_GB2312" w:cs="KaiTi_GB2312"/>
          <w:b/>
          <w:bCs w:val="0"/>
          <w:color w:val="auto"/>
          <w:sz w:val="32"/>
          <w:szCs w:val="32"/>
          <w:highlight w:val="none"/>
          <w:lang w:eastAsia="zh-CN"/>
        </w:rPr>
      </w:pPr>
      <w:bookmarkStart w:id="9" w:name="_Toc27592"/>
      <w:r>
        <w:rPr>
          <w:rFonts w:hint="eastAsia" w:ascii="KaiTi_GB2312" w:hAnsi="KaiTi_GB2312" w:eastAsia="KaiTi_GB2312" w:cs="KaiTi_GB2312"/>
          <w:b/>
          <w:bCs w:val="0"/>
          <w:color w:val="auto"/>
          <w:sz w:val="32"/>
          <w:szCs w:val="32"/>
          <w:highlight w:val="none"/>
          <w:lang w:eastAsia="zh-CN"/>
        </w:rPr>
        <w:t>重点建设项目清单维护</w:t>
      </w:r>
      <w:bookmarkEnd w:id="9"/>
    </w:p>
    <w:p w14:paraId="1B0DA92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FangSong_GB2312" w:hAnsi="FangSong_GB2312" w:eastAsia="FangSong_GB2312" w:cs="FangSong_GB2312"/>
          <w:snapToGrid/>
          <w:color w:val="auto"/>
          <w:kern w:val="2"/>
          <w:sz w:val="32"/>
          <w:szCs w:val="32"/>
          <w:highlight w:val="none"/>
          <w:shd w:val="clear" w:color="auto" w:fill="FFFFFF"/>
          <w:lang w:val="en-US" w:eastAsia="zh-CN"/>
        </w:rPr>
      </w:pPr>
      <w:r>
        <w:rPr>
          <w:rFonts w:hint="eastAsia" w:ascii="FangSong_GB2312" w:hAnsi="FangSong_GB2312" w:eastAsia="FangSong_GB2312" w:cs="FangSong_GB2312"/>
          <w:snapToGrid/>
          <w:color w:val="auto"/>
          <w:kern w:val="2"/>
          <w:sz w:val="32"/>
          <w:szCs w:val="32"/>
          <w:highlight w:val="none"/>
          <w:shd w:val="clear" w:color="auto" w:fill="FFFFFF"/>
          <w:lang w:val="en-US" w:eastAsia="zh-CN"/>
        </w:rPr>
        <w:t>保留总体规划中确定的47项重点建设项目，落实国家、兵团、师市“十五五”规划和专项规划确定的重大任务、重大工程空间需求，衔接七十三团“十五五”发展规划，增补50项重点建设项目。</w:t>
      </w:r>
    </w:p>
    <w:p w14:paraId="40BCD039">
      <w:pPr>
        <w:pStyle w:val="2"/>
        <w:keepNext/>
        <w:keepLines/>
        <w:pageBreakBefore w:val="0"/>
        <w:widowControl/>
        <w:kinsoku w:val="0"/>
        <w:wordWrap/>
        <w:overflowPunct/>
        <w:topLinePunct w:val="0"/>
        <w:autoSpaceDE w:val="0"/>
        <w:autoSpaceDN w:val="0"/>
        <w:bidi w:val="0"/>
        <w:adjustRightInd w:val="0"/>
        <w:snapToGrid w:val="0"/>
        <w:spacing w:after="0" w:afterLines="50" w:line="576" w:lineRule="exact"/>
        <w:ind w:left="0" w:leftChars="0" w:firstLine="643" w:firstLineChars="200"/>
        <w:jc w:val="left"/>
        <w:textAlignment w:val="baseline"/>
        <w:rPr>
          <w:rFonts w:hint="eastAsia"/>
          <w:color w:val="auto"/>
          <w:sz w:val="32"/>
          <w:szCs w:val="32"/>
          <w:highlight w:val="none"/>
          <w:lang w:eastAsia="zh-CN"/>
        </w:rPr>
      </w:pPr>
      <w:bookmarkStart w:id="10" w:name="_Toc8782"/>
      <w:r>
        <w:rPr>
          <w:rFonts w:hint="eastAsia"/>
          <w:color w:val="auto"/>
          <w:sz w:val="32"/>
          <w:szCs w:val="32"/>
          <w:highlight w:val="none"/>
          <w:lang w:eastAsia="zh-CN"/>
        </w:rPr>
        <w:t>动态维护方案可行性分析</w:t>
      </w:r>
      <w:bookmarkEnd w:id="10"/>
    </w:p>
    <w:p w14:paraId="6218C6C0">
      <w:pPr>
        <w:pStyle w:val="3"/>
        <w:keepNext/>
        <w:keepLines/>
        <w:pageBreakBefore w:val="0"/>
        <w:widowControl/>
        <w:kinsoku w:val="0"/>
        <w:wordWrap/>
        <w:overflowPunct/>
        <w:topLinePunct w:val="0"/>
        <w:autoSpaceDE w:val="0"/>
        <w:autoSpaceDN w:val="0"/>
        <w:bidi w:val="0"/>
        <w:adjustRightInd w:val="0"/>
        <w:snapToGrid w:val="0"/>
        <w:spacing w:before="10" w:after="0" w:afterLines="50" w:line="576" w:lineRule="exact"/>
        <w:ind w:firstLine="640" w:firstLineChars="200"/>
        <w:textAlignment w:val="baseline"/>
        <w:outlineLvl w:val="1"/>
        <w:rPr>
          <w:rFonts w:hint="eastAsia" w:ascii="KaiTi_GB2312" w:hAnsi="KaiTi_GB2312" w:eastAsia="KaiTi_GB2312" w:cs="KaiTi_GB2312"/>
          <w:b/>
          <w:bCs w:val="0"/>
          <w:color w:val="auto"/>
          <w:sz w:val="32"/>
          <w:szCs w:val="32"/>
          <w:highlight w:val="none"/>
          <w:lang w:val="en-US" w:eastAsia="zh-CN"/>
        </w:rPr>
      </w:pPr>
      <w:bookmarkStart w:id="11" w:name="_Toc17258"/>
      <w:r>
        <w:rPr>
          <w:rFonts w:hint="eastAsia" w:ascii="KaiTi_GB2312" w:hAnsi="KaiTi_GB2312" w:eastAsia="KaiTi_GB2312" w:cs="KaiTi_GB2312"/>
          <w:b/>
          <w:bCs w:val="0"/>
          <w:color w:val="auto"/>
          <w:sz w:val="32"/>
          <w:szCs w:val="32"/>
          <w:highlight w:val="none"/>
          <w:lang w:val="en-US" w:eastAsia="zh-CN"/>
        </w:rPr>
        <w:t>空间管控边界</w:t>
      </w:r>
      <w:bookmarkEnd w:id="11"/>
    </w:p>
    <w:p w14:paraId="04A7F70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FangSong_GB2312" w:hAnsi="FangSong_GB2312" w:eastAsia="FangSong_GB2312" w:cs="FangSong_GB2312"/>
          <w:snapToGrid/>
          <w:color w:val="auto"/>
          <w:kern w:val="2"/>
          <w:sz w:val="32"/>
          <w:szCs w:val="32"/>
          <w:highlight w:val="none"/>
          <w:shd w:val="clear" w:color="auto" w:fill="FFFFFF"/>
          <w:lang w:val="en-US" w:eastAsia="zh-CN"/>
        </w:rPr>
      </w:pPr>
      <w:r>
        <w:rPr>
          <w:rFonts w:hint="eastAsia" w:ascii="FangSong_GB2312" w:hAnsi="FangSong_GB2312" w:eastAsia="FangSong_GB2312" w:cs="FangSong_GB2312"/>
          <w:snapToGrid/>
          <w:color w:val="auto"/>
          <w:kern w:val="2"/>
          <w:sz w:val="32"/>
          <w:szCs w:val="32"/>
          <w:highlight w:val="none"/>
          <w:shd w:val="clear" w:color="auto" w:fill="FFFFFF"/>
          <w:lang w:val="en-US" w:eastAsia="zh-CN"/>
        </w:rPr>
        <w:t>维护后，耕地保有量及永久基本农田保护面积不减少，耕地质量与生态稳步提升，空间布局更合理；生态保护红线管控任务不减少，生态安全格局稳固；城镇开发边界总面积及扩展倍数未突破批复指标，空间布局更集聚集约，城镇综合功能与宜居品质保持稳定，维护方案符合正向优化要求。</w:t>
      </w:r>
    </w:p>
    <w:p w14:paraId="62E67653">
      <w:pPr>
        <w:pStyle w:val="3"/>
        <w:keepNext/>
        <w:keepLines/>
        <w:pageBreakBefore w:val="0"/>
        <w:widowControl/>
        <w:kinsoku w:val="0"/>
        <w:wordWrap/>
        <w:overflowPunct/>
        <w:topLinePunct w:val="0"/>
        <w:autoSpaceDE w:val="0"/>
        <w:autoSpaceDN w:val="0"/>
        <w:bidi w:val="0"/>
        <w:adjustRightInd w:val="0"/>
        <w:snapToGrid w:val="0"/>
        <w:spacing w:before="10" w:after="0" w:afterLines="50" w:line="576" w:lineRule="exact"/>
        <w:ind w:firstLine="640" w:firstLineChars="200"/>
        <w:textAlignment w:val="baseline"/>
        <w:outlineLvl w:val="1"/>
        <w:rPr>
          <w:rFonts w:hint="eastAsia" w:ascii="KaiTi_GB2312" w:hAnsi="KaiTi_GB2312" w:eastAsia="KaiTi_GB2312" w:cs="KaiTi_GB2312"/>
          <w:b/>
          <w:bCs w:val="0"/>
          <w:color w:val="auto"/>
          <w:sz w:val="32"/>
          <w:szCs w:val="32"/>
          <w:highlight w:val="none"/>
          <w:lang w:eastAsia="zh-CN"/>
        </w:rPr>
      </w:pPr>
      <w:bookmarkStart w:id="12" w:name="_Toc2879"/>
      <w:r>
        <w:rPr>
          <w:rFonts w:hint="eastAsia" w:ascii="KaiTi_GB2312" w:hAnsi="KaiTi_GB2312" w:eastAsia="KaiTi_GB2312" w:cs="KaiTi_GB2312"/>
          <w:b/>
          <w:bCs w:val="0"/>
          <w:color w:val="auto"/>
          <w:sz w:val="32"/>
          <w:szCs w:val="32"/>
          <w:highlight w:val="none"/>
          <w:lang w:eastAsia="zh-CN"/>
        </w:rPr>
        <w:t>规划分区</w:t>
      </w:r>
      <w:bookmarkEnd w:id="12"/>
    </w:p>
    <w:p w14:paraId="2622002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FangSong_GB2312" w:hAnsi="FangSong_GB2312" w:eastAsia="FangSong_GB2312" w:cs="FangSong_GB2312"/>
          <w:snapToGrid/>
          <w:color w:val="auto"/>
          <w:kern w:val="2"/>
          <w:sz w:val="32"/>
          <w:szCs w:val="32"/>
          <w:highlight w:val="none"/>
          <w:shd w:val="clear" w:color="auto" w:fill="FFFFFF"/>
          <w:lang w:val="en-US" w:eastAsia="zh-CN"/>
        </w:rPr>
      </w:pPr>
      <w:r>
        <w:rPr>
          <w:rFonts w:hint="eastAsia" w:ascii="FangSong_GB2312" w:hAnsi="FangSong_GB2312" w:eastAsia="FangSong_GB2312" w:cs="FangSong_GB2312"/>
          <w:snapToGrid/>
          <w:color w:val="auto"/>
          <w:kern w:val="2"/>
          <w:sz w:val="32"/>
          <w:szCs w:val="32"/>
          <w:highlight w:val="none"/>
          <w:shd w:val="clear" w:color="auto" w:fill="FFFFFF"/>
          <w:lang w:val="en-US" w:eastAsia="zh-CN"/>
        </w:rPr>
        <w:t>本次规划分区动态维护严格依据三条控制线的优化结果同步更新，确保分区边界与管控要素精准衔接，避免空间交叉重叠和用途冲突，符合正向优化要求。</w:t>
      </w:r>
    </w:p>
    <w:p w14:paraId="0A9FE83B">
      <w:pPr>
        <w:pStyle w:val="3"/>
        <w:keepNext/>
        <w:keepLines/>
        <w:pageBreakBefore w:val="0"/>
        <w:widowControl/>
        <w:kinsoku w:val="0"/>
        <w:wordWrap/>
        <w:overflowPunct/>
        <w:topLinePunct w:val="0"/>
        <w:autoSpaceDE w:val="0"/>
        <w:autoSpaceDN w:val="0"/>
        <w:bidi w:val="0"/>
        <w:adjustRightInd w:val="0"/>
        <w:snapToGrid w:val="0"/>
        <w:spacing w:before="10" w:after="0" w:afterLines="50" w:line="576" w:lineRule="exact"/>
        <w:ind w:firstLine="640" w:firstLineChars="200"/>
        <w:textAlignment w:val="baseline"/>
        <w:outlineLvl w:val="1"/>
        <w:rPr>
          <w:rFonts w:hint="eastAsia" w:ascii="KaiTi_GB2312" w:hAnsi="KaiTi_GB2312" w:eastAsia="KaiTi_GB2312" w:cs="KaiTi_GB2312"/>
          <w:b/>
          <w:bCs w:val="0"/>
          <w:color w:val="auto"/>
          <w:sz w:val="32"/>
          <w:szCs w:val="32"/>
          <w:highlight w:val="none"/>
          <w:lang w:eastAsia="zh-CN"/>
        </w:rPr>
      </w:pPr>
      <w:bookmarkStart w:id="13" w:name="_Toc1715"/>
      <w:r>
        <w:rPr>
          <w:rFonts w:hint="eastAsia" w:ascii="KaiTi_GB2312" w:hAnsi="KaiTi_GB2312" w:eastAsia="KaiTi_GB2312" w:cs="KaiTi_GB2312"/>
          <w:b/>
          <w:bCs w:val="0"/>
          <w:color w:val="auto"/>
          <w:sz w:val="32"/>
          <w:szCs w:val="32"/>
          <w:highlight w:val="none"/>
          <w:lang w:eastAsia="zh-CN"/>
        </w:rPr>
        <w:t>中心镇区用地规划布局</w:t>
      </w:r>
      <w:bookmarkEnd w:id="13"/>
    </w:p>
    <w:p w14:paraId="0C381F85">
      <w:pPr>
        <w:keepNext w:val="0"/>
        <w:keepLines w:val="0"/>
        <w:pageBreakBefore w:val="0"/>
        <w:widowControl w:val="0"/>
        <w:kinsoku w:val="0"/>
        <w:wordWrap/>
        <w:overflowPunct/>
        <w:topLinePunct w:val="0"/>
        <w:autoSpaceDE/>
        <w:autoSpaceDN/>
        <w:bidi w:val="0"/>
        <w:adjustRightInd/>
        <w:snapToGrid/>
        <w:spacing w:line="576" w:lineRule="exact"/>
        <w:ind w:firstLine="640" w:firstLineChars="200"/>
        <w:jc w:val="both"/>
        <w:textAlignment w:val="auto"/>
        <w:rPr>
          <w:rFonts w:hint="eastAsia" w:ascii="FangSong_GB2312" w:hAnsi="FangSong_GB2312" w:eastAsia="FangSong_GB2312" w:cs="FangSong_GB2312"/>
          <w:snapToGrid/>
          <w:color w:val="auto"/>
          <w:kern w:val="2"/>
          <w:sz w:val="32"/>
          <w:szCs w:val="32"/>
          <w:highlight w:val="none"/>
          <w:shd w:val="clear" w:color="auto" w:fill="FFFFFF"/>
          <w:lang w:val="en-US" w:eastAsia="zh-CN"/>
        </w:rPr>
      </w:pPr>
      <w:r>
        <w:rPr>
          <w:rFonts w:hint="eastAsia" w:ascii="FangSong_GB2312" w:hAnsi="FangSong_GB2312" w:eastAsia="FangSong_GB2312" w:cs="FangSong_GB2312"/>
          <w:snapToGrid/>
          <w:color w:val="auto"/>
          <w:kern w:val="2"/>
          <w:sz w:val="32"/>
          <w:szCs w:val="32"/>
          <w:highlight w:val="none"/>
          <w:shd w:val="clear" w:color="auto" w:fill="FFFFFF"/>
          <w:lang w:val="en-US" w:eastAsia="zh-CN"/>
        </w:rPr>
        <w:t>本维护方案充分衔接现状建设，推进城镇开发边界优化与用地布局调整，完善城镇功能和空间格局。维护后，城镇路网、绿地开敞空间、消防救援、应急避难等管控指标均不降低，各功能分区衔接更顺畅，空间利用更集约高效，既符合团场发展实际，又具备较强的可实施性，符合正向优化要求。</w:t>
      </w:r>
    </w:p>
    <w:p w14:paraId="54AD45C4">
      <w:pPr>
        <w:pStyle w:val="2"/>
        <w:keepNext w:val="0"/>
        <w:keepLines w:val="0"/>
        <w:pageBreakBefore w:val="0"/>
        <w:widowControl w:val="0"/>
        <w:kinsoku w:val="0"/>
        <w:wordWrap/>
        <w:overflowPunct/>
        <w:topLinePunct w:val="0"/>
        <w:autoSpaceDE w:val="0"/>
        <w:autoSpaceDN w:val="0"/>
        <w:bidi w:val="0"/>
        <w:adjustRightInd w:val="0"/>
        <w:snapToGrid w:val="0"/>
        <w:spacing w:after="0" w:afterLines="50" w:line="576" w:lineRule="exact"/>
        <w:ind w:left="0" w:leftChars="0" w:firstLine="643" w:firstLineChars="200"/>
        <w:jc w:val="left"/>
        <w:textAlignment w:val="baseline"/>
        <w:rPr>
          <w:rFonts w:hint="eastAsia"/>
          <w:color w:val="auto"/>
          <w:sz w:val="32"/>
          <w:szCs w:val="32"/>
          <w:highlight w:val="none"/>
          <w:lang w:eastAsia="zh-CN"/>
        </w:rPr>
      </w:pPr>
      <w:bookmarkStart w:id="14" w:name="_Toc24116"/>
      <w:r>
        <w:rPr>
          <w:rFonts w:hint="eastAsia"/>
          <w:color w:val="auto"/>
          <w:sz w:val="32"/>
          <w:szCs w:val="32"/>
          <w:highlight w:val="none"/>
          <w:lang w:eastAsia="zh-CN"/>
        </w:rPr>
        <w:t>实施保障</w:t>
      </w:r>
      <w:bookmarkEnd w:id="14"/>
    </w:p>
    <w:p w14:paraId="4969686F">
      <w:pPr>
        <w:pStyle w:val="3"/>
        <w:keepNext w:val="0"/>
        <w:keepLines w:val="0"/>
        <w:pageBreakBefore w:val="0"/>
        <w:widowControl w:val="0"/>
        <w:kinsoku w:val="0"/>
        <w:wordWrap/>
        <w:overflowPunct/>
        <w:topLinePunct w:val="0"/>
        <w:autoSpaceDE w:val="0"/>
        <w:autoSpaceDN w:val="0"/>
        <w:bidi w:val="0"/>
        <w:adjustRightInd w:val="0"/>
        <w:snapToGrid w:val="0"/>
        <w:spacing w:before="10" w:after="0" w:afterLines="50" w:line="576" w:lineRule="exact"/>
        <w:ind w:firstLine="640" w:firstLineChars="200"/>
        <w:textAlignment w:val="baseline"/>
        <w:outlineLvl w:val="1"/>
        <w:rPr>
          <w:rFonts w:hint="eastAsia" w:ascii="KaiTi_GB2312" w:hAnsi="KaiTi_GB2312" w:eastAsia="KaiTi_GB2312" w:cs="KaiTi_GB2312"/>
          <w:b/>
          <w:bCs w:val="0"/>
          <w:color w:val="auto"/>
          <w:sz w:val="32"/>
          <w:szCs w:val="32"/>
          <w:highlight w:val="none"/>
          <w:lang w:val="en-US" w:eastAsia="zh-CN"/>
        </w:rPr>
      </w:pPr>
      <w:r>
        <w:rPr>
          <w:rFonts w:hint="eastAsia" w:ascii="KaiTi_GB2312" w:hAnsi="KaiTi_GB2312" w:eastAsia="KaiTi_GB2312" w:cs="KaiTi_GB2312"/>
          <w:b/>
          <w:bCs w:val="0"/>
          <w:color w:val="auto"/>
          <w:sz w:val="32"/>
          <w:szCs w:val="32"/>
          <w:highlight w:val="none"/>
          <w:lang w:val="en-US" w:eastAsia="zh-CN"/>
        </w:rPr>
        <w:t>强化规划传导</w:t>
      </w:r>
    </w:p>
    <w:p w14:paraId="20B8B8F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FangSong_GB2312" w:hAnsi="FangSong_GB2312" w:eastAsia="FangSong_GB2312" w:cs="FangSong_GB2312"/>
          <w:snapToGrid/>
          <w:color w:val="auto"/>
          <w:kern w:val="2"/>
          <w:sz w:val="32"/>
          <w:szCs w:val="32"/>
          <w:highlight w:val="none"/>
          <w:shd w:val="clear" w:color="auto" w:fill="FFFFFF"/>
          <w:lang w:val="en-US" w:eastAsia="zh-CN"/>
        </w:rPr>
      </w:pPr>
      <w:r>
        <w:rPr>
          <w:rFonts w:hint="eastAsia" w:ascii="FangSong_GB2312" w:hAnsi="FangSong_GB2312" w:eastAsia="FangSong_GB2312" w:cs="FangSong_GB2312"/>
          <w:snapToGrid/>
          <w:color w:val="auto"/>
          <w:kern w:val="2"/>
          <w:sz w:val="32"/>
          <w:szCs w:val="32"/>
          <w:highlight w:val="none"/>
          <w:shd w:val="clear" w:color="auto" w:fill="FFFFFF"/>
          <w:lang w:val="en-US" w:eastAsia="zh-CN"/>
        </w:rPr>
        <w:t>以本次总体规划动态维护成果为根本遵循，将确定的约束性指标、管控目标、空间布局、重大建设项目清单等核心要求，全面分解至详细规划，确保规划要求层层传递。健全专项规划衔接机制，严格遵循总体规划管控导向，推动各类专项规划与本次总体规划动态维护成果精准衔接。</w:t>
      </w:r>
    </w:p>
    <w:p w14:paraId="010BEDE4">
      <w:pPr>
        <w:pStyle w:val="3"/>
        <w:keepNext/>
        <w:keepLines/>
        <w:pageBreakBefore w:val="0"/>
        <w:widowControl/>
        <w:kinsoku w:val="0"/>
        <w:wordWrap/>
        <w:overflowPunct/>
        <w:topLinePunct w:val="0"/>
        <w:autoSpaceDE w:val="0"/>
        <w:autoSpaceDN w:val="0"/>
        <w:bidi w:val="0"/>
        <w:adjustRightInd w:val="0"/>
        <w:snapToGrid w:val="0"/>
        <w:spacing w:before="10" w:after="0" w:afterLines="50" w:line="576" w:lineRule="exact"/>
        <w:ind w:firstLine="640" w:firstLineChars="200"/>
        <w:textAlignment w:val="baseline"/>
        <w:outlineLvl w:val="1"/>
        <w:rPr>
          <w:rFonts w:hint="eastAsia" w:ascii="KaiTi_GB2312" w:hAnsi="KaiTi_GB2312" w:eastAsia="KaiTi_GB2312" w:cs="KaiTi_GB2312"/>
          <w:b/>
          <w:bCs w:val="0"/>
          <w:color w:val="auto"/>
          <w:sz w:val="32"/>
          <w:szCs w:val="32"/>
          <w:highlight w:val="none"/>
          <w:lang w:val="en-US" w:eastAsia="zh-CN"/>
        </w:rPr>
      </w:pPr>
      <w:r>
        <w:rPr>
          <w:rFonts w:hint="eastAsia" w:ascii="KaiTi_GB2312" w:hAnsi="KaiTi_GB2312" w:eastAsia="KaiTi_GB2312" w:cs="KaiTi_GB2312"/>
          <w:b/>
          <w:bCs w:val="0"/>
          <w:color w:val="auto"/>
          <w:sz w:val="32"/>
          <w:szCs w:val="32"/>
          <w:highlight w:val="none"/>
          <w:lang w:val="en-US" w:eastAsia="zh-CN"/>
        </w:rPr>
        <w:t>加强重点项目审批衔接</w:t>
      </w:r>
    </w:p>
    <w:p w14:paraId="6001489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FangSong_GB2312" w:hAnsi="FangSong_GB2312" w:eastAsia="FangSong_GB2312" w:cs="FangSong_GB2312"/>
          <w:snapToGrid/>
          <w:color w:val="auto"/>
          <w:kern w:val="2"/>
          <w:sz w:val="32"/>
          <w:szCs w:val="32"/>
          <w:highlight w:val="none"/>
          <w:shd w:val="clear" w:color="auto" w:fill="FFFFFF"/>
          <w:lang w:val="en-US" w:eastAsia="zh-CN"/>
        </w:rPr>
      </w:pPr>
      <w:r>
        <w:rPr>
          <w:rFonts w:hint="eastAsia" w:ascii="FangSong_GB2312" w:hAnsi="FangSong_GB2312" w:eastAsia="FangSong_GB2312" w:cs="FangSong_GB2312"/>
          <w:snapToGrid/>
          <w:color w:val="auto"/>
          <w:kern w:val="2"/>
          <w:sz w:val="32"/>
          <w:szCs w:val="32"/>
          <w:highlight w:val="none"/>
          <w:shd w:val="clear" w:color="auto" w:fill="FFFFFF"/>
          <w:lang w:val="en-US" w:eastAsia="zh-CN"/>
        </w:rPr>
        <w:t>纳入重点建设项目清单的项目开工建设前，应依法完成规划审批手续，并做好与生态保护红线、永久基本农田、军事设施保护区等管控边界的合规性核查，杜绝以规划项目清单代替具体行政审批的行为。</w:t>
      </w:r>
    </w:p>
    <w:p w14:paraId="1C66DE5C">
      <w:pPr>
        <w:pStyle w:val="3"/>
        <w:keepNext/>
        <w:keepLines/>
        <w:pageBreakBefore w:val="0"/>
        <w:widowControl/>
        <w:kinsoku w:val="0"/>
        <w:wordWrap/>
        <w:overflowPunct/>
        <w:topLinePunct w:val="0"/>
        <w:autoSpaceDE w:val="0"/>
        <w:autoSpaceDN w:val="0"/>
        <w:bidi w:val="0"/>
        <w:adjustRightInd w:val="0"/>
        <w:snapToGrid w:val="0"/>
        <w:spacing w:before="10" w:after="0" w:afterLines="50" w:line="576" w:lineRule="exact"/>
        <w:ind w:firstLine="640" w:firstLineChars="200"/>
        <w:textAlignment w:val="baseline"/>
        <w:outlineLvl w:val="1"/>
        <w:rPr>
          <w:rFonts w:hint="eastAsia" w:ascii="KaiTi_GB2312" w:hAnsi="KaiTi_GB2312" w:eastAsia="KaiTi_GB2312" w:cs="KaiTi_GB2312"/>
          <w:b/>
          <w:bCs w:val="0"/>
          <w:color w:val="auto"/>
          <w:sz w:val="32"/>
          <w:szCs w:val="32"/>
          <w:highlight w:val="none"/>
          <w:lang w:val="en-US" w:eastAsia="zh-CN"/>
        </w:rPr>
      </w:pPr>
      <w:r>
        <w:rPr>
          <w:rFonts w:hint="eastAsia" w:ascii="KaiTi_GB2312" w:hAnsi="KaiTi_GB2312" w:eastAsia="KaiTi_GB2312" w:cs="KaiTi_GB2312"/>
          <w:b/>
          <w:bCs w:val="0"/>
          <w:color w:val="auto"/>
          <w:sz w:val="32"/>
          <w:szCs w:val="32"/>
          <w:highlight w:val="none"/>
          <w:lang w:val="en-US" w:eastAsia="zh-CN"/>
        </w:rPr>
        <w:t>纳入国土空间监测评估体系</w:t>
      </w:r>
    </w:p>
    <w:p w14:paraId="1F1EB31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FangSong_GB2312" w:hAnsi="FangSong_GB2312" w:eastAsia="FangSong_GB2312" w:cs="FangSong_GB2312"/>
          <w:snapToGrid/>
          <w:color w:val="auto"/>
          <w:kern w:val="2"/>
          <w:sz w:val="32"/>
          <w:szCs w:val="32"/>
          <w:highlight w:val="none"/>
          <w:shd w:val="clear" w:color="auto" w:fill="FFFFFF"/>
          <w:lang w:val="en-US" w:eastAsia="zh-CN"/>
        </w:rPr>
      </w:pPr>
      <w:r>
        <w:rPr>
          <w:rFonts w:hint="eastAsia" w:ascii="FangSong_GB2312" w:hAnsi="FangSong_GB2312" w:eastAsia="FangSong_GB2312" w:cs="FangSong_GB2312"/>
          <w:snapToGrid/>
          <w:color w:val="auto"/>
          <w:kern w:val="2"/>
          <w:sz w:val="32"/>
          <w:szCs w:val="32"/>
          <w:highlight w:val="none"/>
          <w:shd w:val="clear" w:color="auto" w:fill="FFFFFF"/>
          <w:lang w:val="en-US" w:eastAsia="zh-CN"/>
        </w:rPr>
        <w:t>依托国土空间规划“一张图”实施监督信息系统，将本次维护方案的调整内容及时更新入库，实现空间管控边界的精准落图和动态跟踪。</w:t>
      </w:r>
    </w:p>
    <w:p w14:paraId="20245C9D">
      <w:pPr>
        <w:pStyle w:val="3"/>
        <w:keepNext/>
        <w:keepLines/>
        <w:pageBreakBefore w:val="0"/>
        <w:widowControl/>
        <w:kinsoku w:val="0"/>
        <w:wordWrap/>
        <w:overflowPunct/>
        <w:topLinePunct w:val="0"/>
        <w:autoSpaceDE w:val="0"/>
        <w:autoSpaceDN w:val="0"/>
        <w:bidi w:val="0"/>
        <w:adjustRightInd w:val="0"/>
        <w:snapToGrid w:val="0"/>
        <w:spacing w:before="10" w:after="0" w:afterLines="50" w:line="576" w:lineRule="exact"/>
        <w:ind w:firstLine="640" w:firstLineChars="200"/>
        <w:textAlignment w:val="baseline"/>
        <w:outlineLvl w:val="1"/>
        <w:rPr>
          <w:rFonts w:hint="eastAsia" w:ascii="KaiTi_GB2312" w:hAnsi="KaiTi_GB2312" w:eastAsia="KaiTi_GB2312" w:cs="KaiTi_GB2312"/>
          <w:b/>
          <w:bCs w:val="0"/>
          <w:color w:val="auto"/>
          <w:sz w:val="32"/>
          <w:szCs w:val="32"/>
          <w:highlight w:val="none"/>
          <w:lang w:val="en-US" w:eastAsia="zh-CN"/>
        </w:rPr>
      </w:pPr>
      <w:r>
        <w:rPr>
          <w:rFonts w:hint="eastAsia" w:ascii="KaiTi_GB2312" w:hAnsi="KaiTi_GB2312" w:eastAsia="KaiTi_GB2312" w:cs="KaiTi_GB2312"/>
          <w:b/>
          <w:bCs w:val="0"/>
          <w:color w:val="auto"/>
          <w:sz w:val="32"/>
          <w:szCs w:val="32"/>
          <w:highlight w:val="none"/>
          <w:lang w:val="en-US" w:eastAsia="zh-CN"/>
        </w:rPr>
        <w:t>建立健全组织协调机制</w:t>
      </w:r>
    </w:p>
    <w:p w14:paraId="5EBE44F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FangSong_GB2312" w:hAnsi="FangSong_GB2312" w:eastAsia="FangSong_GB2312" w:cs="FangSong_GB2312"/>
          <w:snapToGrid/>
          <w:color w:val="auto"/>
          <w:kern w:val="2"/>
          <w:sz w:val="32"/>
          <w:szCs w:val="32"/>
          <w:highlight w:val="none"/>
          <w:shd w:val="clear" w:color="auto" w:fill="FFFFFF"/>
          <w:lang w:val="en-US" w:eastAsia="zh-CN"/>
        </w:rPr>
      </w:pPr>
      <w:r>
        <w:rPr>
          <w:rFonts w:hint="eastAsia" w:ascii="FangSong_GB2312" w:hAnsi="FangSong_GB2312" w:eastAsia="FangSong_GB2312" w:cs="FangSong_GB2312"/>
          <w:snapToGrid/>
          <w:color w:val="auto"/>
          <w:kern w:val="2"/>
          <w:sz w:val="32"/>
          <w:szCs w:val="32"/>
          <w:highlight w:val="none"/>
          <w:shd w:val="clear" w:color="auto" w:fill="FFFFFF"/>
          <w:lang w:val="en-US" w:eastAsia="zh-CN"/>
        </w:rPr>
        <w:t>建立规划动态维护工作协调小组，统筹协调相关部门在规划传导和实施管理中的职责分工，定期开展规划实施督查，及时发现并纠正偏差，确保本次维护方案的各项调整内容依规落地、按期实施，切实发挥国土空间总体规划对团场经济社会发展的战略引领作用。</w:t>
      </w:r>
    </w:p>
    <w:p w14:paraId="17A21B4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FangSong_GB2312" w:hAnsi="FangSong_GB2312" w:eastAsia="FangSong_GB2312" w:cs="FangSong_GB2312"/>
          <w:snapToGrid/>
          <w:color w:val="auto"/>
          <w:kern w:val="2"/>
          <w:sz w:val="32"/>
          <w:szCs w:val="32"/>
          <w:highlight w:val="none"/>
          <w:shd w:val="clear" w:color="auto" w:fill="FFFFFF"/>
          <w:lang w:val="en-US" w:eastAsia="zh-CN"/>
        </w:rPr>
      </w:pPr>
    </w:p>
    <w:p w14:paraId="6B68759C">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640" w:firstLineChars="200"/>
        <w:jc w:val="left"/>
        <w:rPr>
          <w:rFonts w:hint="eastAsia" w:ascii="FangSong_GB2312" w:hAnsi="FangSong_GB2312" w:eastAsia="FangSong_GB2312" w:cs="FangSong_GB2312"/>
          <w:snapToGrid/>
          <w:color w:val="auto"/>
          <w:kern w:val="2"/>
          <w:sz w:val="32"/>
          <w:szCs w:val="32"/>
          <w:highlight w:val="none"/>
          <w:shd w:val="clear" w:color="auto" w:fill="FFFFFF"/>
          <w:lang w:val="en-US" w:eastAsia="zh-CN" w:bidi="ar-SA"/>
        </w:rPr>
      </w:pPr>
      <w:r>
        <w:rPr>
          <w:rFonts w:hint="eastAsia" w:ascii="FangSong_GB2312" w:hAnsi="FangSong_GB2312" w:eastAsia="FangSong_GB2312" w:cs="FangSong_GB2312"/>
          <w:snapToGrid/>
          <w:color w:val="auto"/>
          <w:kern w:val="2"/>
          <w:sz w:val="32"/>
          <w:szCs w:val="32"/>
          <w:highlight w:val="none"/>
          <w:shd w:val="clear" w:color="auto" w:fill="FFFFFF"/>
          <w:lang w:val="en-US" w:eastAsia="zh-CN" w:bidi="ar-SA"/>
        </w:rPr>
        <w:t>公示时间自2026年5月26日至2026年6月8日，如有意见与建议，请于2026年6月8日前反馈，反馈方式如下：</w:t>
      </w:r>
    </w:p>
    <w:p w14:paraId="25B87E8F">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left"/>
        <w:rPr>
          <w:rFonts w:hint="eastAsia" w:ascii="FangSong_GB2312" w:hAnsi="FangSong_GB2312" w:eastAsia="FangSong_GB2312" w:cs="FangSong_GB2312"/>
          <w:snapToGrid/>
          <w:color w:val="auto"/>
          <w:kern w:val="2"/>
          <w:sz w:val="32"/>
          <w:szCs w:val="32"/>
          <w:highlight w:val="none"/>
          <w:shd w:val="clear" w:color="auto" w:fill="FFFFFF"/>
          <w:lang w:val="en-US" w:eastAsia="zh-CN" w:bidi="ar-SA"/>
        </w:rPr>
      </w:pPr>
      <w:r>
        <w:rPr>
          <w:rFonts w:hint="eastAsia" w:ascii="FangSong_GB2312" w:hAnsi="FangSong_GB2312" w:eastAsia="FangSong_GB2312" w:cs="FangSong_GB2312"/>
          <w:snapToGrid/>
          <w:color w:val="auto"/>
          <w:kern w:val="2"/>
          <w:sz w:val="32"/>
          <w:szCs w:val="32"/>
          <w:highlight w:val="none"/>
          <w:shd w:val="clear" w:color="auto" w:fill="FFFFFF"/>
          <w:lang w:val="en-US" w:eastAsia="zh-CN" w:bidi="ar-SA"/>
        </w:rPr>
        <w:t>    1.电子邮箱：</w:t>
      </w:r>
      <w:r>
        <w:rPr>
          <w:rFonts w:hint="eastAsia" w:ascii="FangSong_GB2312" w:hAnsi="FangSong_GB2312" w:eastAsia="FangSong_GB2312" w:cs="FangSong_GB2312"/>
          <w:snapToGrid/>
          <w:color w:val="auto"/>
          <w:kern w:val="2"/>
          <w:sz w:val="32"/>
          <w:szCs w:val="32"/>
          <w:highlight w:val="none"/>
          <w:shd w:val="clear" w:color="auto" w:fill="FFFFFF"/>
          <w:lang w:val="en-US" w:eastAsia="zh-CN" w:bidi="ar-SA"/>
        </w:rPr>
        <w:fldChar w:fldCharType="begin"/>
      </w:r>
      <w:r>
        <w:rPr>
          <w:rFonts w:hint="eastAsia" w:ascii="FangSong_GB2312" w:hAnsi="FangSong_GB2312" w:eastAsia="FangSong_GB2312" w:cs="FangSong_GB2312"/>
          <w:snapToGrid/>
          <w:color w:val="auto"/>
          <w:kern w:val="2"/>
          <w:sz w:val="32"/>
          <w:szCs w:val="32"/>
          <w:highlight w:val="none"/>
          <w:shd w:val="clear" w:color="auto" w:fill="FFFFFF"/>
          <w:lang w:val="en-US" w:eastAsia="zh-CN" w:bidi="ar-SA"/>
        </w:rPr>
        <w:instrText xml:space="preserve"> HYPERLINK "mailto:1915701706@qq.com%E3%80%81834484605@" </w:instrText>
      </w:r>
      <w:r>
        <w:rPr>
          <w:rFonts w:hint="eastAsia" w:ascii="FangSong_GB2312" w:hAnsi="FangSong_GB2312" w:eastAsia="FangSong_GB2312" w:cs="FangSong_GB2312"/>
          <w:snapToGrid/>
          <w:color w:val="auto"/>
          <w:kern w:val="2"/>
          <w:sz w:val="32"/>
          <w:szCs w:val="32"/>
          <w:highlight w:val="none"/>
          <w:shd w:val="clear" w:color="auto" w:fill="FFFFFF"/>
          <w:lang w:val="en-US" w:eastAsia="zh-CN" w:bidi="ar-SA"/>
        </w:rPr>
        <w:fldChar w:fldCharType="separate"/>
      </w:r>
      <w:r>
        <w:rPr>
          <w:rFonts w:hint="eastAsia" w:ascii="FangSong_GB2312" w:hAnsi="FangSong_GB2312" w:eastAsia="FangSong_GB2312" w:cs="FangSong_GB2312"/>
          <w:snapToGrid/>
          <w:color w:val="auto"/>
          <w:kern w:val="2"/>
          <w:sz w:val="32"/>
          <w:szCs w:val="32"/>
          <w:highlight w:val="none"/>
          <w:shd w:val="clear" w:color="auto" w:fill="FFFFFF"/>
          <w:lang w:val="en-US" w:eastAsia="zh-CN" w:bidi="ar-SA"/>
        </w:rPr>
        <w:t>444018861@</w:t>
      </w:r>
      <w:r>
        <w:rPr>
          <w:rFonts w:hint="eastAsia" w:ascii="FangSong_GB2312" w:hAnsi="FangSong_GB2312" w:eastAsia="FangSong_GB2312" w:cs="FangSong_GB2312"/>
          <w:snapToGrid/>
          <w:color w:val="auto"/>
          <w:kern w:val="2"/>
          <w:sz w:val="32"/>
          <w:szCs w:val="32"/>
          <w:highlight w:val="none"/>
          <w:shd w:val="clear" w:color="auto" w:fill="FFFFFF"/>
          <w:lang w:val="en-US" w:eastAsia="zh-CN" w:bidi="ar-SA"/>
        </w:rPr>
        <w:fldChar w:fldCharType="end"/>
      </w:r>
      <w:r>
        <w:rPr>
          <w:rFonts w:hint="eastAsia" w:ascii="FangSong_GB2312" w:hAnsi="FangSong_GB2312" w:eastAsia="FangSong_GB2312" w:cs="FangSong_GB2312"/>
          <w:snapToGrid/>
          <w:color w:val="auto"/>
          <w:kern w:val="2"/>
          <w:sz w:val="32"/>
          <w:szCs w:val="32"/>
          <w:highlight w:val="none"/>
          <w:shd w:val="clear" w:color="auto" w:fill="FFFFFF"/>
          <w:lang w:val="en-US" w:eastAsia="zh-CN" w:bidi="ar-SA"/>
        </w:rPr>
        <w:t> qq.com；</w:t>
      </w:r>
    </w:p>
    <w:p w14:paraId="5991C087">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left"/>
        <w:rPr>
          <w:rFonts w:hint="eastAsia" w:ascii="FangSong_GB2312" w:hAnsi="FangSong_GB2312" w:eastAsia="FangSong_GB2312" w:cs="FangSong_GB2312"/>
          <w:snapToGrid/>
          <w:color w:val="auto"/>
          <w:kern w:val="2"/>
          <w:sz w:val="32"/>
          <w:szCs w:val="32"/>
          <w:highlight w:val="none"/>
          <w:shd w:val="clear" w:color="auto" w:fill="FFFFFF"/>
          <w:lang w:val="en-US" w:eastAsia="zh-CN" w:bidi="ar-SA"/>
        </w:rPr>
      </w:pPr>
      <w:r>
        <w:rPr>
          <w:rFonts w:hint="eastAsia" w:ascii="FangSong_GB2312" w:hAnsi="FangSong_GB2312" w:eastAsia="FangSong_GB2312" w:cs="FangSong_GB2312"/>
          <w:snapToGrid/>
          <w:color w:val="auto"/>
          <w:kern w:val="2"/>
          <w:sz w:val="32"/>
          <w:szCs w:val="32"/>
          <w:highlight w:val="none"/>
          <w:shd w:val="clear" w:color="auto" w:fill="FFFFFF"/>
          <w:lang w:val="en-US" w:eastAsia="zh-CN" w:bidi="ar-SA"/>
        </w:rPr>
        <w:t>    2.邮寄地址：第四师73团镇江路1号</w:t>
      </w:r>
    </w:p>
    <w:p w14:paraId="6AD34DBD">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640" w:firstLineChars="200"/>
        <w:jc w:val="left"/>
        <w:rPr>
          <w:rFonts w:hint="default" w:ascii="FangSong_GB2312" w:hAnsi="FangSong_GB2312" w:eastAsia="FangSong_GB2312" w:cs="FangSong_GB2312"/>
          <w:snapToGrid/>
          <w:color w:val="auto"/>
          <w:kern w:val="2"/>
          <w:sz w:val="32"/>
          <w:szCs w:val="32"/>
          <w:highlight w:val="none"/>
          <w:shd w:val="clear" w:color="auto" w:fill="FFFFFF"/>
          <w:lang w:val="en-US" w:eastAsia="zh-CN" w:bidi="ar-SA"/>
        </w:rPr>
      </w:pPr>
      <w:r>
        <w:rPr>
          <w:rFonts w:hint="eastAsia" w:ascii="FangSong_GB2312" w:hAnsi="FangSong_GB2312" w:eastAsia="FangSong_GB2312" w:cs="FangSong_GB2312"/>
          <w:snapToGrid/>
          <w:color w:val="auto"/>
          <w:kern w:val="2"/>
          <w:sz w:val="32"/>
          <w:szCs w:val="32"/>
          <w:highlight w:val="none"/>
          <w:shd w:val="clear" w:color="auto" w:fill="FFFFFF"/>
          <w:lang w:val="en-US" w:eastAsia="zh-CN" w:bidi="ar-SA"/>
        </w:rPr>
        <w:t>3.联系电话：5811595</w:t>
      </w:r>
    </w:p>
    <w:p w14:paraId="68D1AB8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FangSong_GB2312" w:hAnsi="FangSong_GB2312" w:eastAsia="FangSong_GB2312" w:cs="FangSong_GB2312"/>
          <w:snapToGrid/>
          <w:color w:val="auto"/>
          <w:kern w:val="2"/>
          <w:sz w:val="32"/>
          <w:szCs w:val="32"/>
          <w:highlight w:val="none"/>
          <w:shd w:val="clear" w:color="auto" w:fill="FFFFFF"/>
          <w:lang w:val="en-US" w:eastAsia="zh-CN"/>
        </w:rPr>
      </w:pPr>
    </w:p>
    <w:sectPr>
      <w:footerReference r:id="rId5" w:type="default"/>
      <w:pgSz w:w="11910" w:h="16840"/>
      <w:pgMar w:top="2098" w:right="1474" w:bottom="1984" w:left="1587" w:header="0" w:footer="1383" w:gutter="0"/>
      <w:pgNumType w:fmt="decimal" w:start="1"/>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imSun">
    <w:panose1 w:val="02010600030101010101"/>
    <w:charset w:val="7A"/>
    <w:family w:val="auto"/>
    <w:pitch w:val="default"/>
    <w:sig w:usb0="00000003" w:usb1="288F0000" w:usb2="00000006" w:usb3="00000000" w:csb0="00040001" w:csb1="00000000"/>
    <w:embedRegular r:id="rId1" w:fontKey="{2A744E8D-84A7-473A-8297-DE30B23050E8}"/>
  </w:font>
  <w:font w:name="FangSong_GB2312">
    <w:panose1 w:val="02010609030101010101"/>
    <w:charset w:val="86"/>
    <w:family w:val="auto"/>
    <w:pitch w:val="default"/>
    <w:sig w:usb0="00000001" w:usb1="080E0000" w:usb2="00000000" w:usb3="00000000" w:csb0="00040000" w:csb1="00000000"/>
    <w:embedRegular r:id="rId2" w:fontKey="{C845303C-07D9-4A33-8D21-A2F70247D9D5}"/>
  </w:font>
  <w:font w:name="FZXiaoBiaoSong-B05S">
    <w:panose1 w:val="02010601030101010101"/>
    <w:charset w:val="86"/>
    <w:family w:val="auto"/>
    <w:pitch w:val="default"/>
    <w:sig w:usb0="00000001" w:usb1="080E0000" w:usb2="00000000" w:usb3="00000000" w:csb0="00040000" w:csb1="00000000"/>
  </w:font>
  <w:font w:name="FZHei-B01">
    <w:panose1 w:val="03000509000000000000"/>
    <w:charset w:val="86"/>
    <w:family w:val="auto"/>
    <w:pitch w:val="default"/>
    <w:sig w:usb0="00000001" w:usb1="080E0000" w:usb2="00000000" w:usb3="00000000" w:csb0="00040000" w:csb1="00000000"/>
    <w:embedRegular r:id="rId3" w:fontKey="{288BAAE9-0950-461B-9BEF-4F1E0EF66CAF}"/>
  </w:font>
  <w:font w:name="KaiTi_GB2312">
    <w:panose1 w:val="02010609030101010101"/>
    <w:charset w:val="86"/>
    <w:family w:val="auto"/>
    <w:pitch w:val="default"/>
    <w:sig w:usb0="800002BF" w:usb1="38CF7CFA" w:usb2="00000016" w:usb3="00000000" w:csb0="00040001" w:csb1="00000000"/>
    <w:embedRegular r:id="rId4" w:fontKey="{296A5B3D-9AA8-49FE-B68C-0666EAE2CCCE}"/>
  </w:font>
  <w:font w:name="Arial Unicode MS">
    <w:panose1 w:val="020B0604020202020204"/>
    <w:charset w:val="86"/>
    <w:family w:val="auto"/>
    <w:pitch w:val="default"/>
    <w:sig w:usb0="FFFFFFFF" w:usb1="E9FFFFFF" w:usb2="0000003F" w:usb3="00000000" w:csb0="603F01FF" w:csb1="FFFF0000"/>
    <w:embedRegular r:id="rId5" w:fontKey="{28E0820A-5E26-4803-BE3B-C39A8FA34B4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41B9B">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A51CE2">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3A51CE2">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E000EF"/>
    <w:multiLevelType w:val="multilevel"/>
    <w:tmpl w:val="39E000EF"/>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doNotUseIndentAsNumberingTabStop/>
    <w:compatSetting w:name="compatibilityMode" w:uri="http://schemas.microsoft.com/office/word" w:val="14"/>
  </w:compat>
  <w:docVars>
    <w:docVar w:name="commondata" w:val="eyJoZGlkIjoiZWY3ODM4ZGM3ZWY2NWM5Nzk2YjY2MGEzY2UxMTRmMDIifQ=="/>
  </w:docVars>
  <w:rsids>
    <w:rsidRoot w:val="00172A27"/>
    <w:rsid w:val="00526A15"/>
    <w:rsid w:val="00A81D22"/>
    <w:rsid w:val="00EF1EFE"/>
    <w:rsid w:val="00FB62F5"/>
    <w:rsid w:val="01270CA6"/>
    <w:rsid w:val="01330101"/>
    <w:rsid w:val="01A93FA3"/>
    <w:rsid w:val="01DD669F"/>
    <w:rsid w:val="02891265"/>
    <w:rsid w:val="03103BAE"/>
    <w:rsid w:val="031C07A5"/>
    <w:rsid w:val="03AF33C7"/>
    <w:rsid w:val="03CC3F79"/>
    <w:rsid w:val="03EC461B"/>
    <w:rsid w:val="04117BDE"/>
    <w:rsid w:val="045D1075"/>
    <w:rsid w:val="045D2E23"/>
    <w:rsid w:val="046162B8"/>
    <w:rsid w:val="047D5273"/>
    <w:rsid w:val="04AB0210"/>
    <w:rsid w:val="04B928C9"/>
    <w:rsid w:val="04C17856"/>
    <w:rsid w:val="0549003C"/>
    <w:rsid w:val="05520263"/>
    <w:rsid w:val="05665D07"/>
    <w:rsid w:val="0579746E"/>
    <w:rsid w:val="05AB6885"/>
    <w:rsid w:val="05B57F07"/>
    <w:rsid w:val="05C018BB"/>
    <w:rsid w:val="05D145E0"/>
    <w:rsid w:val="05D936A6"/>
    <w:rsid w:val="06317965"/>
    <w:rsid w:val="068F128E"/>
    <w:rsid w:val="06935222"/>
    <w:rsid w:val="069F3BC7"/>
    <w:rsid w:val="06C6146A"/>
    <w:rsid w:val="06DD024B"/>
    <w:rsid w:val="06F07F7E"/>
    <w:rsid w:val="06F87F17"/>
    <w:rsid w:val="07501D2B"/>
    <w:rsid w:val="07DC6FC0"/>
    <w:rsid w:val="088017D6"/>
    <w:rsid w:val="08CF334E"/>
    <w:rsid w:val="09000221"/>
    <w:rsid w:val="090E7CEB"/>
    <w:rsid w:val="094B1DE4"/>
    <w:rsid w:val="098D1D68"/>
    <w:rsid w:val="099D3AA0"/>
    <w:rsid w:val="099E0340"/>
    <w:rsid w:val="09E80E19"/>
    <w:rsid w:val="0A2D5046"/>
    <w:rsid w:val="0AC72E68"/>
    <w:rsid w:val="0B304DED"/>
    <w:rsid w:val="0B5A4560"/>
    <w:rsid w:val="0B633415"/>
    <w:rsid w:val="0B776EC0"/>
    <w:rsid w:val="0BD03FE9"/>
    <w:rsid w:val="0C1741FF"/>
    <w:rsid w:val="0C372D53"/>
    <w:rsid w:val="0C4548C9"/>
    <w:rsid w:val="0C632FA1"/>
    <w:rsid w:val="0C6C454B"/>
    <w:rsid w:val="0D2A582D"/>
    <w:rsid w:val="0D816260"/>
    <w:rsid w:val="0D9808F1"/>
    <w:rsid w:val="0DE14AC5"/>
    <w:rsid w:val="0DF012A2"/>
    <w:rsid w:val="0E153A9D"/>
    <w:rsid w:val="0E721BC1"/>
    <w:rsid w:val="0E9E4764"/>
    <w:rsid w:val="0E9F3E09"/>
    <w:rsid w:val="0EA138EC"/>
    <w:rsid w:val="0EB83E61"/>
    <w:rsid w:val="0EC56D85"/>
    <w:rsid w:val="0F6F120A"/>
    <w:rsid w:val="0F7E5D1F"/>
    <w:rsid w:val="0F7F698C"/>
    <w:rsid w:val="0FE20680"/>
    <w:rsid w:val="106A0DA2"/>
    <w:rsid w:val="107C2883"/>
    <w:rsid w:val="10956B38"/>
    <w:rsid w:val="10C34956"/>
    <w:rsid w:val="11032FA4"/>
    <w:rsid w:val="11895257"/>
    <w:rsid w:val="11B36778"/>
    <w:rsid w:val="11BF1B31"/>
    <w:rsid w:val="11C24C0D"/>
    <w:rsid w:val="13142D0C"/>
    <w:rsid w:val="13250FB0"/>
    <w:rsid w:val="143108FD"/>
    <w:rsid w:val="14EA0703"/>
    <w:rsid w:val="15853F88"/>
    <w:rsid w:val="165E66F8"/>
    <w:rsid w:val="167A1613"/>
    <w:rsid w:val="168227FD"/>
    <w:rsid w:val="16AA639C"/>
    <w:rsid w:val="16D64E1A"/>
    <w:rsid w:val="16D966AD"/>
    <w:rsid w:val="16FF0E9C"/>
    <w:rsid w:val="17471E3D"/>
    <w:rsid w:val="17757C3C"/>
    <w:rsid w:val="17CF5C8A"/>
    <w:rsid w:val="17E01949"/>
    <w:rsid w:val="185524A6"/>
    <w:rsid w:val="18D53478"/>
    <w:rsid w:val="190D542F"/>
    <w:rsid w:val="193F21E0"/>
    <w:rsid w:val="19D84FCE"/>
    <w:rsid w:val="1A293A7B"/>
    <w:rsid w:val="1A3F329F"/>
    <w:rsid w:val="1A670446"/>
    <w:rsid w:val="1A706408"/>
    <w:rsid w:val="1BB51A02"/>
    <w:rsid w:val="1C313837"/>
    <w:rsid w:val="1C8261A0"/>
    <w:rsid w:val="1CC01D49"/>
    <w:rsid w:val="1DA83836"/>
    <w:rsid w:val="1E8A73B7"/>
    <w:rsid w:val="1EA1054E"/>
    <w:rsid w:val="1EAA5582"/>
    <w:rsid w:val="1EE53CE9"/>
    <w:rsid w:val="1EEA3A06"/>
    <w:rsid w:val="1EFD6060"/>
    <w:rsid w:val="1F0625DD"/>
    <w:rsid w:val="1F9F20EA"/>
    <w:rsid w:val="1FB3671C"/>
    <w:rsid w:val="1FCF6E73"/>
    <w:rsid w:val="1FD6566B"/>
    <w:rsid w:val="2012132C"/>
    <w:rsid w:val="20176124"/>
    <w:rsid w:val="201B4EAC"/>
    <w:rsid w:val="202B54FC"/>
    <w:rsid w:val="20625AE6"/>
    <w:rsid w:val="20A025BE"/>
    <w:rsid w:val="20C95124"/>
    <w:rsid w:val="20F4376C"/>
    <w:rsid w:val="210B5E71"/>
    <w:rsid w:val="211508B6"/>
    <w:rsid w:val="215D0EDA"/>
    <w:rsid w:val="21F506E7"/>
    <w:rsid w:val="22396826"/>
    <w:rsid w:val="22456F79"/>
    <w:rsid w:val="2263549C"/>
    <w:rsid w:val="226E2973"/>
    <w:rsid w:val="227E7B19"/>
    <w:rsid w:val="22D22BC6"/>
    <w:rsid w:val="22E20377"/>
    <w:rsid w:val="2347551E"/>
    <w:rsid w:val="2355143D"/>
    <w:rsid w:val="236773C3"/>
    <w:rsid w:val="238241FC"/>
    <w:rsid w:val="23C10881"/>
    <w:rsid w:val="24092228"/>
    <w:rsid w:val="24303C58"/>
    <w:rsid w:val="24A106B2"/>
    <w:rsid w:val="24AD39B9"/>
    <w:rsid w:val="24C745BD"/>
    <w:rsid w:val="2504136D"/>
    <w:rsid w:val="25494FD2"/>
    <w:rsid w:val="255552F4"/>
    <w:rsid w:val="25D809EA"/>
    <w:rsid w:val="264411B3"/>
    <w:rsid w:val="264A7253"/>
    <w:rsid w:val="26926505"/>
    <w:rsid w:val="269E759F"/>
    <w:rsid w:val="26C16DEA"/>
    <w:rsid w:val="26D65DEC"/>
    <w:rsid w:val="26D9160C"/>
    <w:rsid w:val="271B474C"/>
    <w:rsid w:val="27277B83"/>
    <w:rsid w:val="28525255"/>
    <w:rsid w:val="28BE407E"/>
    <w:rsid w:val="28EA2628"/>
    <w:rsid w:val="28F61A6D"/>
    <w:rsid w:val="29CC0C4B"/>
    <w:rsid w:val="29DD218D"/>
    <w:rsid w:val="2A436BD2"/>
    <w:rsid w:val="2A6665E2"/>
    <w:rsid w:val="2A765030"/>
    <w:rsid w:val="2A9278C6"/>
    <w:rsid w:val="2B2C30AA"/>
    <w:rsid w:val="2B4E4A8E"/>
    <w:rsid w:val="2B5D17D7"/>
    <w:rsid w:val="2B762899"/>
    <w:rsid w:val="2B8D373E"/>
    <w:rsid w:val="2B920D55"/>
    <w:rsid w:val="2BA27208"/>
    <w:rsid w:val="2BD55811"/>
    <w:rsid w:val="2BF043F9"/>
    <w:rsid w:val="2C5F332D"/>
    <w:rsid w:val="2CA174A1"/>
    <w:rsid w:val="2CD44FE8"/>
    <w:rsid w:val="2CF8568C"/>
    <w:rsid w:val="2D0E7551"/>
    <w:rsid w:val="2D114858"/>
    <w:rsid w:val="2D12663E"/>
    <w:rsid w:val="2DD13DB6"/>
    <w:rsid w:val="2EC8784D"/>
    <w:rsid w:val="2F0F103A"/>
    <w:rsid w:val="2F146650"/>
    <w:rsid w:val="2F4303D4"/>
    <w:rsid w:val="2F5C5965"/>
    <w:rsid w:val="2F7F5787"/>
    <w:rsid w:val="30085A89"/>
    <w:rsid w:val="30667553"/>
    <w:rsid w:val="306727B0"/>
    <w:rsid w:val="3071194A"/>
    <w:rsid w:val="307153DD"/>
    <w:rsid w:val="30C96CA5"/>
    <w:rsid w:val="30EE1123"/>
    <w:rsid w:val="31B537A8"/>
    <w:rsid w:val="31C85C3C"/>
    <w:rsid w:val="31F97D80"/>
    <w:rsid w:val="32181014"/>
    <w:rsid w:val="329461DA"/>
    <w:rsid w:val="32987598"/>
    <w:rsid w:val="32B91807"/>
    <w:rsid w:val="32F32444"/>
    <w:rsid w:val="33BC2E13"/>
    <w:rsid w:val="33E36477"/>
    <w:rsid w:val="34602FDD"/>
    <w:rsid w:val="347D07F4"/>
    <w:rsid w:val="34C22B0E"/>
    <w:rsid w:val="34CC3F8B"/>
    <w:rsid w:val="34DE541D"/>
    <w:rsid w:val="35170C48"/>
    <w:rsid w:val="352E1AEE"/>
    <w:rsid w:val="353A3E5A"/>
    <w:rsid w:val="353E7635"/>
    <w:rsid w:val="35531555"/>
    <w:rsid w:val="35AF70D3"/>
    <w:rsid w:val="35B6173F"/>
    <w:rsid w:val="35E40BF6"/>
    <w:rsid w:val="360A60B7"/>
    <w:rsid w:val="36194A8E"/>
    <w:rsid w:val="36D76E71"/>
    <w:rsid w:val="36DA6BC5"/>
    <w:rsid w:val="37375C91"/>
    <w:rsid w:val="373B4EE5"/>
    <w:rsid w:val="37CB5D1A"/>
    <w:rsid w:val="37DD3685"/>
    <w:rsid w:val="38966328"/>
    <w:rsid w:val="38A16F5B"/>
    <w:rsid w:val="39B77800"/>
    <w:rsid w:val="39F257E0"/>
    <w:rsid w:val="39F72DF7"/>
    <w:rsid w:val="39F8574C"/>
    <w:rsid w:val="3A070D7D"/>
    <w:rsid w:val="3A5077E4"/>
    <w:rsid w:val="3AA6651D"/>
    <w:rsid w:val="3AA81017"/>
    <w:rsid w:val="3AEF7F72"/>
    <w:rsid w:val="3B3B66EE"/>
    <w:rsid w:val="3B7A6BCD"/>
    <w:rsid w:val="3BE04A79"/>
    <w:rsid w:val="3BEA03E1"/>
    <w:rsid w:val="3C074E47"/>
    <w:rsid w:val="3C1C4D96"/>
    <w:rsid w:val="3C324B34"/>
    <w:rsid w:val="3C331DDC"/>
    <w:rsid w:val="3C5A1CD0"/>
    <w:rsid w:val="3C871FA0"/>
    <w:rsid w:val="3CCE34BB"/>
    <w:rsid w:val="3CE5162C"/>
    <w:rsid w:val="3D071A2D"/>
    <w:rsid w:val="3D6711B8"/>
    <w:rsid w:val="3D9B1CEB"/>
    <w:rsid w:val="3E633AD7"/>
    <w:rsid w:val="3E737005"/>
    <w:rsid w:val="3E825734"/>
    <w:rsid w:val="3F14769B"/>
    <w:rsid w:val="3F204B9E"/>
    <w:rsid w:val="3F581721"/>
    <w:rsid w:val="3F636838"/>
    <w:rsid w:val="3FC22A40"/>
    <w:rsid w:val="3FCF633C"/>
    <w:rsid w:val="3FFD6A48"/>
    <w:rsid w:val="40383B92"/>
    <w:rsid w:val="40664832"/>
    <w:rsid w:val="407673E3"/>
    <w:rsid w:val="40A06F15"/>
    <w:rsid w:val="40AA77F1"/>
    <w:rsid w:val="40BE58C5"/>
    <w:rsid w:val="40F736DC"/>
    <w:rsid w:val="40FE0F0E"/>
    <w:rsid w:val="412F3DED"/>
    <w:rsid w:val="41692C75"/>
    <w:rsid w:val="41A35612"/>
    <w:rsid w:val="41C72E85"/>
    <w:rsid w:val="41E55C2A"/>
    <w:rsid w:val="41F83BB0"/>
    <w:rsid w:val="41FF0A9A"/>
    <w:rsid w:val="4223795D"/>
    <w:rsid w:val="42255290"/>
    <w:rsid w:val="422C5607"/>
    <w:rsid w:val="423107C8"/>
    <w:rsid w:val="430D71E7"/>
    <w:rsid w:val="43EA3E4E"/>
    <w:rsid w:val="44C05197"/>
    <w:rsid w:val="44DA134B"/>
    <w:rsid w:val="45107462"/>
    <w:rsid w:val="458D0AB3"/>
    <w:rsid w:val="45921C25"/>
    <w:rsid w:val="45BE0C6C"/>
    <w:rsid w:val="45E77F85"/>
    <w:rsid w:val="46002FBF"/>
    <w:rsid w:val="467609A9"/>
    <w:rsid w:val="46843C64"/>
    <w:rsid w:val="47013D68"/>
    <w:rsid w:val="475A49C5"/>
    <w:rsid w:val="47D429C9"/>
    <w:rsid w:val="48176180"/>
    <w:rsid w:val="4828061F"/>
    <w:rsid w:val="48335942"/>
    <w:rsid w:val="483416BA"/>
    <w:rsid w:val="48A874B9"/>
    <w:rsid w:val="48DE4DA9"/>
    <w:rsid w:val="492434DC"/>
    <w:rsid w:val="49671D05"/>
    <w:rsid w:val="4974548F"/>
    <w:rsid w:val="49BF4FB3"/>
    <w:rsid w:val="4A3634C7"/>
    <w:rsid w:val="4AA20B5D"/>
    <w:rsid w:val="4B0C5FD6"/>
    <w:rsid w:val="4B3F2590"/>
    <w:rsid w:val="4B571947"/>
    <w:rsid w:val="4B991F60"/>
    <w:rsid w:val="4BB96EF4"/>
    <w:rsid w:val="4C2F01CE"/>
    <w:rsid w:val="4D333CEE"/>
    <w:rsid w:val="4D6B16DA"/>
    <w:rsid w:val="4D700A9E"/>
    <w:rsid w:val="4D866514"/>
    <w:rsid w:val="4EBA0CDA"/>
    <w:rsid w:val="4EC57AEB"/>
    <w:rsid w:val="4EFB4CDF"/>
    <w:rsid w:val="4F0022F6"/>
    <w:rsid w:val="4F591E5C"/>
    <w:rsid w:val="4F5A4D19"/>
    <w:rsid w:val="4F9D7B44"/>
    <w:rsid w:val="4FD02C81"/>
    <w:rsid w:val="500D6FCA"/>
    <w:rsid w:val="508F3A37"/>
    <w:rsid w:val="5099030C"/>
    <w:rsid w:val="50A53155"/>
    <w:rsid w:val="50A5449E"/>
    <w:rsid w:val="50D77C58"/>
    <w:rsid w:val="50F85F1C"/>
    <w:rsid w:val="516E1798"/>
    <w:rsid w:val="517448D5"/>
    <w:rsid w:val="517D49D2"/>
    <w:rsid w:val="51A11B6E"/>
    <w:rsid w:val="51D13AD5"/>
    <w:rsid w:val="524242DA"/>
    <w:rsid w:val="527061BD"/>
    <w:rsid w:val="52860D64"/>
    <w:rsid w:val="52C36CB3"/>
    <w:rsid w:val="537553E6"/>
    <w:rsid w:val="53AC47FA"/>
    <w:rsid w:val="53CC6C4A"/>
    <w:rsid w:val="53CE7698"/>
    <w:rsid w:val="53D37FD9"/>
    <w:rsid w:val="53FD0343"/>
    <w:rsid w:val="5426635A"/>
    <w:rsid w:val="542B571F"/>
    <w:rsid w:val="54C16083"/>
    <w:rsid w:val="54D55933"/>
    <w:rsid w:val="55472A2C"/>
    <w:rsid w:val="556C2493"/>
    <w:rsid w:val="565D3B8A"/>
    <w:rsid w:val="56BC2FA6"/>
    <w:rsid w:val="56C13FE1"/>
    <w:rsid w:val="57193F55"/>
    <w:rsid w:val="572D4653"/>
    <w:rsid w:val="573616E4"/>
    <w:rsid w:val="57521214"/>
    <w:rsid w:val="576F1DC6"/>
    <w:rsid w:val="57AA6C9C"/>
    <w:rsid w:val="580A7F03"/>
    <w:rsid w:val="58104109"/>
    <w:rsid w:val="582B57B9"/>
    <w:rsid w:val="5866766D"/>
    <w:rsid w:val="588418A2"/>
    <w:rsid w:val="58981F2C"/>
    <w:rsid w:val="592B61C1"/>
    <w:rsid w:val="594D15F7"/>
    <w:rsid w:val="594D25DB"/>
    <w:rsid w:val="5A1D3D5C"/>
    <w:rsid w:val="5A20384C"/>
    <w:rsid w:val="5A851901"/>
    <w:rsid w:val="5A914DD1"/>
    <w:rsid w:val="5A987886"/>
    <w:rsid w:val="5AA376E9"/>
    <w:rsid w:val="5AFE0F74"/>
    <w:rsid w:val="5B674F2C"/>
    <w:rsid w:val="5B751975"/>
    <w:rsid w:val="5B7E4CCE"/>
    <w:rsid w:val="5BDE39BF"/>
    <w:rsid w:val="5BF60D08"/>
    <w:rsid w:val="5C4116C4"/>
    <w:rsid w:val="5C7A36E7"/>
    <w:rsid w:val="5C8C6F77"/>
    <w:rsid w:val="5CA96113"/>
    <w:rsid w:val="5CFA7045"/>
    <w:rsid w:val="5CFD7467"/>
    <w:rsid w:val="5D186BAF"/>
    <w:rsid w:val="5D1F7DEB"/>
    <w:rsid w:val="5D3715D8"/>
    <w:rsid w:val="5D4A130C"/>
    <w:rsid w:val="5D7A3273"/>
    <w:rsid w:val="5D8062B1"/>
    <w:rsid w:val="5D902A97"/>
    <w:rsid w:val="5DDC3F2E"/>
    <w:rsid w:val="5DFB36D0"/>
    <w:rsid w:val="5E145476"/>
    <w:rsid w:val="5E3D49CC"/>
    <w:rsid w:val="5E3D670D"/>
    <w:rsid w:val="5E9D36BD"/>
    <w:rsid w:val="5E9D3A08"/>
    <w:rsid w:val="5EB56C59"/>
    <w:rsid w:val="5ED35331"/>
    <w:rsid w:val="5EFA0B0F"/>
    <w:rsid w:val="5F473629"/>
    <w:rsid w:val="5F7A755A"/>
    <w:rsid w:val="5FB912AB"/>
    <w:rsid w:val="5FC829BC"/>
    <w:rsid w:val="5FF90DC7"/>
    <w:rsid w:val="604C0EF7"/>
    <w:rsid w:val="606C1599"/>
    <w:rsid w:val="607C1539"/>
    <w:rsid w:val="607C7302"/>
    <w:rsid w:val="60EF25D9"/>
    <w:rsid w:val="615A5895"/>
    <w:rsid w:val="615F10FE"/>
    <w:rsid w:val="617C580C"/>
    <w:rsid w:val="621D4B77"/>
    <w:rsid w:val="628D3A49"/>
    <w:rsid w:val="62A25560"/>
    <w:rsid w:val="62C52A98"/>
    <w:rsid w:val="62E31CC0"/>
    <w:rsid w:val="632717A7"/>
    <w:rsid w:val="63514A76"/>
    <w:rsid w:val="63585E05"/>
    <w:rsid w:val="6379150E"/>
    <w:rsid w:val="63B816E2"/>
    <w:rsid w:val="63DF2082"/>
    <w:rsid w:val="644B3221"/>
    <w:rsid w:val="64D836A1"/>
    <w:rsid w:val="65A2780B"/>
    <w:rsid w:val="65C6799D"/>
    <w:rsid w:val="65C87634"/>
    <w:rsid w:val="660B3602"/>
    <w:rsid w:val="6623094C"/>
    <w:rsid w:val="66240220"/>
    <w:rsid w:val="6650370B"/>
    <w:rsid w:val="666024CC"/>
    <w:rsid w:val="66AC6B93"/>
    <w:rsid w:val="670200EB"/>
    <w:rsid w:val="671E524C"/>
    <w:rsid w:val="67B53825"/>
    <w:rsid w:val="682B7E7A"/>
    <w:rsid w:val="684A6664"/>
    <w:rsid w:val="685272C6"/>
    <w:rsid w:val="699D6ABA"/>
    <w:rsid w:val="6A015912"/>
    <w:rsid w:val="6A0C7949"/>
    <w:rsid w:val="6A8F4E37"/>
    <w:rsid w:val="6AAD6A36"/>
    <w:rsid w:val="6AEF026E"/>
    <w:rsid w:val="6B193D06"/>
    <w:rsid w:val="6B4C26F3"/>
    <w:rsid w:val="6B4F21E3"/>
    <w:rsid w:val="6B9B42D1"/>
    <w:rsid w:val="6BFD3031"/>
    <w:rsid w:val="6C07486C"/>
    <w:rsid w:val="6C276CBC"/>
    <w:rsid w:val="6C615D2A"/>
    <w:rsid w:val="6C773A8C"/>
    <w:rsid w:val="6CE34991"/>
    <w:rsid w:val="6D162FB8"/>
    <w:rsid w:val="6D622270"/>
    <w:rsid w:val="6D735CD2"/>
    <w:rsid w:val="6DB9769B"/>
    <w:rsid w:val="6DBB76BC"/>
    <w:rsid w:val="6DF00296"/>
    <w:rsid w:val="6E0E1EE1"/>
    <w:rsid w:val="6E7640FD"/>
    <w:rsid w:val="6E7D7067"/>
    <w:rsid w:val="6E895A0C"/>
    <w:rsid w:val="6E950335"/>
    <w:rsid w:val="6E967BF2"/>
    <w:rsid w:val="6E9C129B"/>
    <w:rsid w:val="6EDE19FA"/>
    <w:rsid w:val="6EF23207"/>
    <w:rsid w:val="6FA218F8"/>
    <w:rsid w:val="6FFF29FE"/>
    <w:rsid w:val="70161521"/>
    <w:rsid w:val="70653474"/>
    <w:rsid w:val="7066225F"/>
    <w:rsid w:val="70E84C6C"/>
    <w:rsid w:val="712678D6"/>
    <w:rsid w:val="713519D2"/>
    <w:rsid w:val="721D6B97"/>
    <w:rsid w:val="724D366B"/>
    <w:rsid w:val="72644A0C"/>
    <w:rsid w:val="727B566C"/>
    <w:rsid w:val="72F250C6"/>
    <w:rsid w:val="73540DE3"/>
    <w:rsid w:val="73EA06EE"/>
    <w:rsid w:val="745942EE"/>
    <w:rsid w:val="745D14CD"/>
    <w:rsid w:val="745D771F"/>
    <w:rsid w:val="745F37FC"/>
    <w:rsid w:val="74612AC4"/>
    <w:rsid w:val="74642C3A"/>
    <w:rsid w:val="74894559"/>
    <w:rsid w:val="74936C9D"/>
    <w:rsid w:val="74C0380A"/>
    <w:rsid w:val="74FC6F38"/>
    <w:rsid w:val="75C27143"/>
    <w:rsid w:val="75FA3FEE"/>
    <w:rsid w:val="76012189"/>
    <w:rsid w:val="765566B2"/>
    <w:rsid w:val="76A333E3"/>
    <w:rsid w:val="76AA4771"/>
    <w:rsid w:val="776B3006"/>
    <w:rsid w:val="776E39F1"/>
    <w:rsid w:val="77AD0228"/>
    <w:rsid w:val="783C2F03"/>
    <w:rsid w:val="786A065C"/>
    <w:rsid w:val="7967694A"/>
    <w:rsid w:val="79786DA9"/>
    <w:rsid w:val="79AC7079"/>
    <w:rsid w:val="79D035BA"/>
    <w:rsid w:val="7A5356D6"/>
    <w:rsid w:val="7A7C4677"/>
    <w:rsid w:val="7AF17F82"/>
    <w:rsid w:val="7B024B7C"/>
    <w:rsid w:val="7B2C7682"/>
    <w:rsid w:val="7B38234C"/>
    <w:rsid w:val="7B4B6523"/>
    <w:rsid w:val="7B937ECA"/>
    <w:rsid w:val="7C1F46CC"/>
    <w:rsid w:val="7C562DAC"/>
    <w:rsid w:val="7C613B24"/>
    <w:rsid w:val="7C880A95"/>
    <w:rsid w:val="7D1F7C67"/>
    <w:rsid w:val="7D2D2B78"/>
    <w:rsid w:val="7D997846"/>
    <w:rsid w:val="7DC0612F"/>
    <w:rsid w:val="7DEF28D5"/>
    <w:rsid w:val="7DFB6E00"/>
    <w:rsid w:val="7E694F12"/>
    <w:rsid w:val="7EAA3560"/>
    <w:rsid w:val="7ED56104"/>
    <w:rsid w:val="7EE03426"/>
    <w:rsid w:val="7F092931"/>
    <w:rsid w:val="7F460DAF"/>
    <w:rsid w:val="7FB4040F"/>
    <w:rsid w:val="7FD43EA5"/>
    <w:rsid w:val="7FF52F01"/>
    <w:rsid w:val="7FFA40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val="0"/>
      <w:keepLines/>
      <w:pageBreakBefore w:val="0"/>
      <w:widowControl w:val="0"/>
      <w:numPr>
        <w:ilvl w:val="0"/>
        <w:numId w:val="1"/>
      </w:numPr>
      <w:tabs>
        <w:tab w:val="left" w:pos="0"/>
      </w:tabs>
      <w:autoSpaceDE/>
      <w:autoSpaceDN/>
      <w:adjustRightInd w:val="0"/>
      <w:spacing w:after="100" w:afterLines="100"/>
      <w:ind w:firstLineChars="0"/>
      <w:jc w:val="center"/>
      <w:outlineLvl w:val="0"/>
    </w:pPr>
    <w:rPr>
      <w:rFonts w:ascii="Arial" w:hAnsi="Arial" w:eastAsia="SimHei"/>
      <w:b/>
      <w:bCs/>
      <w:kern w:val="44"/>
      <w:sz w:val="32"/>
      <w:szCs w:val="44"/>
    </w:rPr>
  </w:style>
  <w:style w:type="paragraph" w:styleId="3">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outlineLvl w:val="1"/>
    </w:pPr>
    <w:rPr>
      <w:rFonts w:ascii="Arial" w:hAnsi="Arial" w:eastAsia="SimHei"/>
      <w:b/>
      <w:sz w:val="32"/>
    </w:rPr>
  </w:style>
  <w:style w:type="paragraph" w:styleId="4">
    <w:name w:val="heading 3"/>
    <w:basedOn w:val="1"/>
    <w:next w:val="1"/>
    <w:semiHidden/>
    <w:unhideWhenUsed/>
    <w:qFormat/>
    <w:uiPriority w:val="0"/>
    <w:pPr>
      <w:keepNext/>
      <w:keepLines/>
      <w:numPr>
        <w:ilvl w:val="2"/>
        <w:numId w:val="1"/>
      </w:numPr>
      <w:autoSpaceDE/>
      <w:autoSpaceDN/>
      <w:spacing w:beforeLines="0" w:beforeAutospacing="0" w:after="200" w:afterLines="200" w:afterAutospacing="0" w:line="360" w:lineRule="auto"/>
      <w:ind w:firstLine="403"/>
      <w:outlineLvl w:val="2"/>
    </w:pPr>
    <w:rPr>
      <w:rFonts w:ascii="Arial" w:hAnsi="Arial" w:eastAsia="FangSong_GB2312"/>
      <w:b/>
      <w:sz w:val="28"/>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firstLine="402"/>
      <w:outlineLvl w:val="3"/>
    </w:pPr>
    <w:rPr>
      <w:rFonts w:ascii="Arial" w:hAnsi="Arial" w:eastAsia="SimHei"/>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firstLine="402"/>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outlineLvl w:val="5"/>
    </w:pPr>
    <w:rPr>
      <w:rFonts w:ascii="Arial" w:hAnsi="Arial" w:eastAsia="SimHei"/>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SimHei"/>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SimHei"/>
      <w:sz w:val="21"/>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11">
    <w:name w:val="Body Text"/>
    <w:basedOn w:val="1"/>
    <w:next w:val="1"/>
    <w:semiHidden/>
    <w:qFormat/>
    <w:uiPriority w:val="0"/>
    <w:rPr>
      <w:rFonts w:ascii="Arial" w:hAnsi="Arial" w:eastAsia="Arial" w:cs="Arial"/>
      <w:sz w:val="21"/>
      <w:szCs w:val="21"/>
      <w:lang w:val="en-US" w:eastAsia="en-US" w:bidi="ar-SA"/>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style>
  <w:style w:type="paragraph" w:styleId="15">
    <w:name w:val="toc 2"/>
    <w:basedOn w:val="1"/>
    <w:next w:val="1"/>
    <w:qFormat/>
    <w:uiPriority w:val="0"/>
    <w:pPr>
      <w:ind w:left="420" w:leftChars="200"/>
    </w:p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Body Text First Indent"/>
    <w:basedOn w:val="11"/>
    <w:next w:val="1"/>
    <w:unhideWhenUsed/>
    <w:qFormat/>
    <w:uiPriority w:val="99"/>
    <w:pPr>
      <w:adjustRightInd/>
      <w:spacing w:after="120" w:line="240" w:lineRule="auto"/>
      <w:ind w:firstLine="420" w:firstLineChars="100"/>
      <w:textAlignment w:val="auto"/>
    </w:pPr>
    <w:rPr>
      <w:spacing w:val="0"/>
      <w:sz w:val="21"/>
      <w:szCs w:val="22"/>
      <w:lang w:val="en-US"/>
    </w:rPr>
  </w:style>
  <w:style w:type="character" w:styleId="20">
    <w:name w:val="Strong"/>
    <w:basedOn w:val="19"/>
    <w:qFormat/>
    <w:uiPriority w:val="0"/>
    <w:rPr>
      <w:b/>
    </w:rPr>
  </w:style>
  <w:style w:type="character" w:styleId="21">
    <w:name w:val="Hyperlink"/>
    <w:basedOn w:val="19"/>
    <w:qFormat/>
    <w:uiPriority w:val="0"/>
    <w:rPr>
      <w:color w:val="0000FF"/>
      <w:u w:val="single"/>
    </w:rPr>
  </w:style>
  <w:style w:type="table" w:customStyle="1" w:styleId="22">
    <w:name w:val="Table Normal"/>
    <w:semiHidden/>
    <w:unhideWhenUsed/>
    <w:qFormat/>
    <w:uiPriority w:val="0"/>
    <w:tblPr>
      <w:tblCellMar>
        <w:top w:w="0" w:type="dxa"/>
        <w:left w:w="0" w:type="dxa"/>
        <w:bottom w:w="0" w:type="dxa"/>
        <w:right w:w="0" w:type="dxa"/>
      </w:tblCellMar>
    </w:tblPr>
  </w:style>
  <w:style w:type="character" w:customStyle="1" w:styleId="23">
    <w:name w:val="font51"/>
    <w:basedOn w:val="19"/>
    <w:qFormat/>
    <w:uiPriority w:val="0"/>
    <w:rPr>
      <w:rFonts w:ascii="SimSun" w:hAnsi="SimSun" w:eastAsia="SimSun" w:cs="SimSun"/>
      <w:b/>
      <w:bCs/>
      <w:color w:val="000000"/>
      <w:sz w:val="30"/>
      <w:szCs w:val="30"/>
      <w:u w:val="none"/>
    </w:rPr>
  </w:style>
  <w:style w:type="character" w:customStyle="1" w:styleId="24">
    <w:name w:val="font61"/>
    <w:basedOn w:val="19"/>
    <w:qFormat/>
    <w:uiPriority w:val="0"/>
    <w:rPr>
      <w:rFonts w:ascii="SimSun" w:hAnsi="SimSun" w:eastAsia="SimSun" w:cs="SimSun"/>
      <w:b/>
      <w:bCs/>
      <w:color w:val="000000"/>
      <w:sz w:val="18"/>
      <w:szCs w:val="18"/>
      <w:u w:val="none"/>
    </w:rPr>
  </w:style>
  <w:style w:type="character" w:customStyle="1" w:styleId="25">
    <w:name w:val="font71"/>
    <w:basedOn w:val="19"/>
    <w:qFormat/>
    <w:uiPriority w:val="0"/>
    <w:rPr>
      <w:rFonts w:ascii="SimSun" w:hAnsi="SimSun" w:eastAsia="SimSun" w:cs="SimSun"/>
      <w:color w:val="000000"/>
      <w:sz w:val="30"/>
      <w:szCs w:val="30"/>
      <w:u w:val="none"/>
    </w:rPr>
  </w:style>
  <w:style w:type="paragraph" w:customStyle="1" w:styleId="26">
    <w:name w:val="WPSOffice手动目录 1"/>
    <w:qFormat/>
    <w:uiPriority w:val="0"/>
    <w:pPr>
      <w:ind w:leftChars="0"/>
    </w:pPr>
    <w:rPr>
      <w:rFonts w:ascii="Times New Roman" w:hAnsi="Times New Roman" w:eastAsia="SimSun" w:cs="Times New Roman"/>
      <w:sz w:val="20"/>
      <w:szCs w:val="20"/>
    </w:rPr>
  </w:style>
  <w:style w:type="paragraph" w:customStyle="1" w:styleId="27">
    <w:name w:val="WPSOffice手动目录 2"/>
    <w:qFormat/>
    <w:uiPriority w:val="0"/>
    <w:pPr>
      <w:ind w:leftChars="200"/>
    </w:pPr>
    <w:rPr>
      <w:rFonts w:ascii="Times New Roman" w:hAnsi="Times New Roman" w:eastAsia="SimSun" w:cs="Times New Roman"/>
      <w:sz w:val="20"/>
      <w:szCs w:val="20"/>
    </w:rPr>
  </w:style>
  <w:style w:type="paragraph" w:customStyle="1" w:styleId="28">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da34a8ac-60f1-4664-a259-d34bd28ea3e6</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2D81AA16</paraID>
      <start>5</start>
      <end>6</end>
      <status>modified</status>
      <modifiedWord>—</modifiedWord>
      <trackRevisions>false</trackRevisions>
    </reviewItem>
    <reviewItem>
      <errorID>9b2e2787-93ad-48d9-8789-b65fd3fb4865</errorID>
      <errorWord>(</errorWord>
      <group>L1_Format</group>
      <groupName>格式问题</groupName>
      <ability>L2_HalfPunc_CN</ability>
      <abilityName/>
      <candidateList>
        <item>（</item>
      </candidateList>
      <explain>文本全半角错误。</explain>
      <paraID>7D586C07</paraID>
      <start>0</start>
      <end>1</end>
      <status>modified</status>
      <modifiedWord>（</modifiedWord>
      <trackRevisions>false</trackRevisions>
    </reviewItem>
    <reviewItem>
      <errorID>b8e11eb8-f117-4a76-a189-c6cc3a1cf739</errorID>
      <errorWord>)</errorWord>
      <group>L1_Format</group>
      <groupName>格式问题</groupName>
      <ability>L2_HalfPunc_CN</ability>
      <abilityName/>
      <candidateList>
        <item>）</item>
      </candidateList>
      <explain>文本全半角错误。</explain>
      <paraID>7D586C07</paraID>
      <start>4</start>
      <end>5</end>
      <status>modified</status>
      <modifiedWord>）</modifiedWord>
      <trackRevisions>false</trackRevisions>
    </reviewItem>
    <reviewItem>
      <errorID>077bc041-1c5f-4cb5-80c7-0b7306a881a7</errorID>
      <errorWord>科学决策</errorWord>
      <group>L1_Political</group>
      <groupName>政治性问题</groupName>
      <ability>L2_Keyword</ability>
      <abilityName>固定表述</abilityName>
      <candidateList>
        <item>科学决策。</item>
      </candidateList>
      <explain>此处内容疑似含有固定表述相关错误，建议核查。</explain>
      <paraID>5DD12983</paraID>
      <start>5</start>
      <end>9</end>
      <status>ignored</status>
      <modifiedWord/>
      <trackRevisions>false</trackRevisions>
    </reviewItem>
    <reviewItem>
      <errorID>fd20f215-b885-4786-ad68-898326ad2fc3</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21F9332C</paraID>
      <start>21</start>
      <end>22</end>
      <status>modified</status>
      <modifiedWord>—</modifiedWord>
      <trackRevisions>false</trackRevisions>
    </reviewItem>
    <reviewItem>
      <errorID>b44e875e-a2c4-45eb-8ade-05cef94098ab</errorID>
      <errorWord>生态保护红线</errorWord>
      <group>L1_Political</group>
      <groupName>政治性问题</groupName>
      <ability>L2_Keyword</ability>
      <abilityName>固定表述</abilityName>
      <candidateList>
        <item>的生态保护红线</item>
      </candidateList>
      <explain>此处内容疑似含有固定表述相关错误，建议核查。</explain>
      <paraID>21F9332C</paraID>
      <start>31</start>
      <end>38</end>
      <status>modified</status>
      <modifiedWord>的生态保护红线</modifiedWord>
      <trackRevisions>false</trackRevisions>
    </reviewItem>
    <reviewItem>
      <errorID>88d05adf-f269-4a7b-964f-8c286265e608</errorID>
      <errorWord>。</errorWord>
      <group>L1_Grammar</group>
      <groupName>语法问题</groupName>
      <ability>L2_Grammar</ability>
      <abilityName>语法错误</abilityName>
      <candidateList>
        <item>要求。</item>
      </candidateList>
      <explain/>
      <paraID>21F9332C</paraID>
      <start>56</start>
      <end>59</end>
      <status>modified</status>
      <modifiedWord>要求。</modifiedWord>
      <trackRevisions>false</trackRevisions>
    </reviewItem>
    <reviewItem>
      <errorID>1de02e23-1ab1-412c-bad5-df435081aa31</errorID>
      <errorWord>历史</errorWord>
      <group>L1_Grammar</group>
      <groupName>语法问题</groupName>
      <ability>L2_Grammar</ability>
      <abilityName>语法错误</abilityName>
      <candidateList>
        <item>确定的历史</item>
      </candidateList>
      <explain/>
      <paraID>798029F5</paraID>
      <start>21</start>
      <end>26</end>
      <status>modified</status>
      <modifiedWord>确定的历史</modifiedWord>
      <trackRevisions>false</trackRevisions>
    </reviewItem>
    <reviewItem>
      <errorID>d6283fb4-613e-4bd5-b9f7-843efb53d33e</errorID>
      <errorWord>历史</errorWord>
      <group>L1_Grammar</group>
      <groupName>语法问题</groupName>
      <ability>L2_Grammar</ability>
      <abilityName>语法错误</abilityName>
      <candidateList>
        <item>确定的历史</item>
      </candidateList>
      <explain/>
      <paraID>5EF56E38</paraID>
      <start>61</start>
      <end>66</end>
      <status>modified</status>
      <modifiedWord>确定的历史</modifiedWord>
      <trackRevisions>false</trackRevisions>
    </reviewItem>
    <reviewItem>
      <errorID>dff5a7a3-0b99-4adf-934c-9cdaaa1e862d</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4BC19453</paraID>
      <start>26</start>
      <end>27</end>
      <status>modified</status>
      <modifiedWord>—</modifiedWord>
      <trackRevisions>false</trackRevisions>
    </reviewItem>
    <reviewItem>
      <errorID>b19da7a8-7909-43ab-8a47-bbc885e48116</errorID>
      <errorWord>坚守底线思维</errorWord>
      <group>L1_Political</group>
      <groupName>政治性问题</groupName>
      <ability>L2_Keyword</ability>
      <abilityName>固定表述</abilityName>
      <candidateList>
        <item>坚持底线思维</item>
      </candidateList>
      <explain>词汇“坚持底线思维”在特定场景下为固定表述形式，请确认此处的“坚守底线思维”是否存在不当。</explain>
      <paraID>5A7F39F7</paraID>
      <start>55</start>
      <end>61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82af10-0c49-4da7-b86c-a9cc0ef6d49f}">
  <ds:schemaRefs/>
</ds:datastoreItem>
</file>

<file path=docProps/app.xml><?xml version="1.0" encoding="utf-8"?>
<Properties xmlns="http://schemas.openxmlformats.org/officeDocument/2006/extended-properties" xmlns:vt="http://schemas.openxmlformats.org/officeDocument/2006/docPropsVTypes">
  <Pages>8</Pages>
  <Words>2125</Words>
  <Characters>2155</Characters>
  <TotalTime>5</TotalTime>
  <ScaleCrop>false</ScaleCrop>
  <LinksUpToDate>false</LinksUpToDate>
  <CharactersWithSpaces>2211</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2026-02-27T17:31:00Z</dcterms:created>
  <dc:creator>admin</dc:creator>
  <cp:lastModifiedBy>WPS_1671786408</cp:lastModifiedBy>
  <cp:lastPrinted>2026-05-26T09:51:00Z</cp:lastPrinted>
  <dcterms:modified xsi:type="dcterms:W3CDTF">2026-05-26T11:37:57Z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2026-02-27T17:31:31Z</vt:filetime>
  </property>
  <property fmtid="{D5CDD505-2E9C-101B-9397-08002B2CF9AE}" pid="4" name="UsrData">
    <vt:lpwstr>69a1647043cd31001fe0d2a8wl</vt:lpwstr>
  </property>
  <property fmtid="{D5CDD505-2E9C-101B-9397-08002B2CF9AE}" pid="5" name="KSOTemplateDocerSaveRecord">
    <vt:lpwstr>eyJoZGlkIjoiNzQzZDVlYjVlOThiZGI1NTliMDRhYTdhNWZhMTVjYTUiLCJ1c2VySWQiOiIxNDYxNTgwNjg1In0=</vt:lpwstr>
  </property>
  <property fmtid="{D5CDD505-2E9C-101B-9397-08002B2CF9AE}" pid="6" name="KSOProductBuildVer">
    <vt:lpwstr>2052-12.1.0.26375</vt:lpwstr>
  </property>
  <property fmtid="{D5CDD505-2E9C-101B-9397-08002B2CF9AE}" pid="7" name="ICV">
    <vt:lpwstr>BCB4AB8DD5A542228E24CC0ADCF5EE1C_13</vt:lpwstr>
  </property>
</Properties>
</file>