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附件1：</w:t>
      </w:r>
    </w:p>
    <w:p w14:paraId="3770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城建集团市场化选聘经理层岗位表</w:t>
      </w:r>
    </w:p>
    <w:tbl>
      <w:tblPr>
        <w:tblStyle w:val="5"/>
        <w:tblW w:w="15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73"/>
        <w:gridCol w:w="753"/>
        <w:gridCol w:w="927"/>
        <w:gridCol w:w="1155"/>
        <w:gridCol w:w="1140"/>
        <w:gridCol w:w="3168"/>
        <w:gridCol w:w="6153"/>
      </w:tblGrid>
      <w:tr w14:paraId="7A12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0B2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8CC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岗位名称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C5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人数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7D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D4D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88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F3E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任职资格</w:t>
            </w:r>
          </w:p>
        </w:tc>
        <w:tc>
          <w:tcPr>
            <w:tcW w:w="6153" w:type="dxa"/>
            <w:shd w:val="clear" w:color="auto" w:fill="auto"/>
            <w:vAlign w:val="center"/>
          </w:tcPr>
          <w:p w14:paraId="7591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岗位职责</w:t>
            </w:r>
          </w:p>
        </w:tc>
      </w:tr>
      <w:tr w14:paraId="5F67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0D2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6C7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副总经理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37F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5FC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全日制本科及以上学历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5DA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中共党员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F3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不限（具有土木工程等建筑类、工程类相关专业优先）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4075A526">
            <w:pPr>
              <w:jc w:val="both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1.具有中级及以上职称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工程类中级、一级建造师及以上职称优先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 w14:paraId="5F378B1D">
            <w:pPr>
              <w:jc w:val="both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2.具有大中型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国有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企业中层管理岗位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经验4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或企业高层管理岗位1年以上的任职经历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 w14:paraId="287E93D9">
            <w:pPr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3.熟悉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工程建设领域政策法规与业务流程，具备丰富的企业经营管理和项目管理经验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；</w:t>
            </w:r>
          </w:p>
        </w:tc>
        <w:tc>
          <w:tcPr>
            <w:tcW w:w="6153" w:type="dxa"/>
            <w:shd w:val="clear" w:color="auto" w:fill="auto"/>
            <w:vAlign w:val="center"/>
          </w:tcPr>
          <w:p w14:paraId="0A23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1.协助总经理开展日常经营管理工作，落实董事会、党委会决策部署，完成分管领域业绩目标。</w:t>
            </w:r>
          </w:p>
          <w:p w14:paraId="3C85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2.参与制定并组织实施公司发展战略、年度经营计划与重大投资方案。</w:t>
            </w:r>
          </w:p>
          <w:p w14:paraId="6D65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3.负责市场开发、项目拓展、客户与政府关系维护，提升公司市场份额与品牌影响力。</w:t>
            </w:r>
          </w:p>
          <w:p w14:paraId="5545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4.全面负责工程项目的安全生产、技术质量、成本控制与精细化管理工作。</w:t>
            </w:r>
          </w:p>
          <w:p w14:paraId="1DBA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5.负责分管部门的团队建设、人才培养与绩效考核工作。</w:t>
            </w:r>
          </w:p>
          <w:p w14:paraId="12B5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6.完成公司董事会、党委会及总经理交办的其他重点工作。</w:t>
            </w:r>
          </w:p>
        </w:tc>
      </w:tr>
    </w:tbl>
    <w:p w14:paraId="4B835F15"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303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58653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58653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12E73"/>
    <w:rsid w:val="50F1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nhideWhenUsed/>
    <w:qFormat/>
    <w:uiPriority w:val="99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2026-05-20T04:13:00Z</dcterms:created>
  <dc:creator>Ln.</dc:creator>
  <cp:lastModifiedBy>Ln.</cp:lastModifiedBy>
  <dcterms:modified xsi:type="dcterms:W3CDTF">2026-05-20T04:15:07Z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3506FC2764D546D7AC8DC5DE88C441FF_11</vt:lpwstr>
  </property>
  <property fmtid="{D5CDD505-2E9C-101B-9397-08002B2CF9AE}" pid="4" name="KSOTemplateDocerSaveRecord">
    <vt:lpwstr>eyJoZGlkIjoiYTJiZDI0NzUzNjY3ZjVjYjg4Y2Q4MDk1NDgyNjkxMzIiLCJ1c2VySWQiOiIyNzYyNTUyMTIifQ==</vt:lpwstr>
  </property>
</Properties>
</file>