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A2441"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023C2E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关于第四师可克达拉市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推荐申报第五批兵团级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非物质文化遗产代表性项目名录的公示</w:t>
      </w:r>
    </w:p>
    <w:p w14:paraId="3D5E7AD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B97A614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为做好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第五批兵团级非物质文化遗产代表性项目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推荐申报工作，按照兵团文体广旅局有关工作要求，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第四师可克达拉市文体广旅局组织开展了第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兵团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级非物质文化遗产代表性项目的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申报工作。经各单位推荐申报、专家评审等流程，产生了第四师可克达拉市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推荐申报第五批兵团级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非物质文化遗产代表性项目推荐名单，共计1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项，现予公示，公示期为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日）。</w:t>
      </w:r>
    </w:p>
    <w:p w14:paraId="6979E6A1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公示期间，任何单位和个人如有异议，均可通过书面形式进行反映，并提供具体理由和依据（以单位名义反映意见需加盖单位公章，以个人名义反映意见须署实名）。</w:t>
      </w:r>
    </w:p>
    <w:p w14:paraId="52F5C43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15394697127</w:t>
      </w:r>
    </w:p>
    <w:p w14:paraId="2E89BCD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E7BA9C1">
      <w:pPr>
        <w:spacing w:line="560" w:lineRule="exact"/>
        <w:ind w:left="1598" w:leftChars="304" w:hanging="960" w:hanging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第四师可克达拉市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推荐申报第五批兵团级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非物质文化遗产代表性项目推荐名单</w:t>
      </w:r>
    </w:p>
    <w:p w14:paraId="2972427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4C1323C">
      <w:pPr>
        <w:spacing w:line="560" w:lineRule="exact"/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</w:p>
    <w:p w14:paraId="3965FF2E">
      <w:pPr>
        <w:spacing w:line="560" w:lineRule="exact"/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第四师可克达拉市文化体育广电和旅游局</w:t>
      </w:r>
    </w:p>
    <w:p w14:paraId="56FEF3E8"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7B25532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9C0281F">
      <w:pPr>
        <w:spacing w:line="44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 w14:paraId="4D37FCA5"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</w:p>
    <w:p w14:paraId="07E59165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第四师可克达拉市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推荐申报第五批兵团级</w:t>
      </w:r>
    </w:p>
    <w:p w14:paraId="407AD4A8">
      <w:pPr>
        <w:spacing w:line="64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非物质文化遗产代表性项目推荐名单</w:t>
      </w:r>
    </w:p>
    <w:p w14:paraId="19B19E34"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</w:p>
    <w:tbl>
      <w:tblPr>
        <w:tblStyle w:val="8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83"/>
        <w:gridCol w:w="3405"/>
        <w:gridCol w:w="4452"/>
      </w:tblGrid>
      <w:tr w14:paraId="71F1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6" w:type="dxa"/>
            <w:gridSpan w:val="4"/>
            <w:vAlign w:val="center"/>
          </w:tcPr>
          <w:p w14:paraId="387D04B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民间文学（共计1项）</w:t>
            </w:r>
          </w:p>
        </w:tc>
      </w:tr>
      <w:tr w14:paraId="7965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0A33CFC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3" w:type="dxa"/>
            <w:vAlign w:val="center"/>
          </w:tcPr>
          <w:p w14:paraId="1BA6F7E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405" w:type="dxa"/>
            <w:vAlign w:val="center"/>
          </w:tcPr>
          <w:p w14:paraId="76406C7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452" w:type="dxa"/>
            <w:vAlign w:val="center"/>
          </w:tcPr>
          <w:p w14:paraId="2B26CC8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申报地区或单位</w:t>
            </w:r>
          </w:p>
        </w:tc>
      </w:tr>
      <w:tr w14:paraId="4ED0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40D372E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3" w:type="dxa"/>
            <w:vAlign w:val="center"/>
          </w:tcPr>
          <w:p w14:paraId="5C14BA8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Ⅰ-1</w:t>
            </w:r>
          </w:p>
        </w:tc>
        <w:tc>
          <w:tcPr>
            <w:tcW w:w="3405" w:type="dxa"/>
            <w:vAlign w:val="center"/>
          </w:tcPr>
          <w:p w14:paraId="3F4636E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可克达拉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江格尔</w:t>
            </w:r>
          </w:p>
        </w:tc>
        <w:tc>
          <w:tcPr>
            <w:tcW w:w="4452" w:type="dxa"/>
            <w:vAlign w:val="center"/>
          </w:tcPr>
          <w:p w14:paraId="6E05934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76团文体广电服务中心</w:t>
            </w:r>
          </w:p>
        </w:tc>
      </w:tr>
      <w:tr w14:paraId="78A5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6" w:type="dxa"/>
            <w:gridSpan w:val="4"/>
            <w:vAlign w:val="center"/>
          </w:tcPr>
          <w:p w14:paraId="3298FF8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传统音乐（共计2项）</w:t>
            </w:r>
          </w:p>
        </w:tc>
      </w:tr>
      <w:tr w14:paraId="5F22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1A96539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3" w:type="dxa"/>
            <w:vAlign w:val="center"/>
          </w:tcPr>
          <w:p w14:paraId="00CC0ED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405" w:type="dxa"/>
            <w:vAlign w:val="center"/>
          </w:tcPr>
          <w:p w14:paraId="67C2C4E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452" w:type="dxa"/>
            <w:vAlign w:val="center"/>
          </w:tcPr>
          <w:p w14:paraId="44BA516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申报地区或单位</w:t>
            </w:r>
          </w:p>
        </w:tc>
      </w:tr>
      <w:tr w14:paraId="11EB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1795A5A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3" w:type="dxa"/>
            <w:vAlign w:val="center"/>
          </w:tcPr>
          <w:p w14:paraId="4DC1AE8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Ⅱ-1</w:t>
            </w:r>
          </w:p>
        </w:tc>
        <w:tc>
          <w:tcPr>
            <w:tcW w:w="3405" w:type="dxa"/>
            <w:vAlign w:val="center"/>
          </w:tcPr>
          <w:p w14:paraId="40C5B8A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可克达拉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托布秀尔</w:t>
            </w:r>
          </w:p>
        </w:tc>
        <w:tc>
          <w:tcPr>
            <w:tcW w:w="4452" w:type="dxa"/>
            <w:vAlign w:val="center"/>
          </w:tcPr>
          <w:p w14:paraId="1370CE8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76团文体广电服务中心</w:t>
            </w:r>
          </w:p>
        </w:tc>
      </w:tr>
      <w:tr w14:paraId="728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5D52B54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vAlign w:val="center"/>
          </w:tcPr>
          <w:p w14:paraId="43C26EB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Ⅱ-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5" w:type="dxa"/>
            <w:vAlign w:val="center"/>
          </w:tcPr>
          <w:p w14:paraId="30C9636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可克达拉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冬不拉</w:t>
            </w:r>
          </w:p>
        </w:tc>
        <w:tc>
          <w:tcPr>
            <w:tcW w:w="4452" w:type="dxa"/>
            <w:vAlign w:val="center"/>
          </w:tcPr>
          <w:p w14:paraId="1D3E88A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78团文体广电服务中心</w:t>
            </w:r>
          </w:p>
        </w:tc>
      </w:tr>
      <w:tr w14:paraId="6984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6" w:type="dxa"/>
            <w:gridSpan w:val="4"/>
            <w:vAlign w:val="center"/>
          </w:tcPr>
          <w:p w14:paraId="6EEE1085">
            <w:pPr>
              <w:spacing w:line="440" w:lineRule="exact"/>
              <w:jc w:val="center"/>
              <w:rPr>
                <w:rFonts w:ascii="Times New Roman" w:hAnsi="Times New Roman" w:eastAsia="微软雅黑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传统体育、游艺与杂技（共计2项）</w:t>
            </w:r>
          </w:p>
        </w:tc>
      </w:tr>
      <w:tr w14:paraId="2EC8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5DB546F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3" w:type="dxa"/>
            <w:vAlign w:val="center"/>
          </w:tcPr>
          <w:p w14:paraId="4FD35525">
            <w:pPr>
              <w:spacing w:line="440" w:lineRule="exact"/>
              <w:jc w:val="center"/>
              <w:rPr>
                <w:rFonts w:ascii="Times New Roman" w:hAnsi="Times New Roman" w:eastAsia="微软雅黑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405" w:type="dxa"/>
            <w:vAlign w:val="center"/>
          </w:tcPr>
          <w:p w14:paraId="0FE85C3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452" w:type="dxa"/>
            <w:vAlign w:val="center"/>
          </w:tcPr>
          <w:p w14:paraId="50C6FC1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申报地区或单位</w:t>
            </w:r>
          </w:p>
        </w:tc>
      </w:tr>
      <w:tr w14:paraId="1306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530BD8B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vAlign w:val="center"/>
          </w:tcPr>
          <w:p w14:paraId="7882897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Ⅵ-1</w:t>
            </w:r>
          </w:p>
        </w:tc>
        <w:tc>
          <w:tcPr>
            <w:tcW w:w="3405" w:type="dxa"/>
            <w:vAlign w:val="center"/>
          </w:tcPr>
          <w:p w14:paraId="2D5D664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叼羊</w:t>
            </w:r>
          </w:p>
        </w:tc>
        <w:tc>
          <w:tcPr>
            <w:tcW w:w="4452" w:type="dxa"/>
            <w:vAlign w:val="center"/>
          </w:tcPr>
          <w:p w14:paraId="221C1E0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78团文体广电服务中心</w:t>
            </w:r>
          </w:p>
        </w:tc>
      </w:tr>
      <w:tr w14:paraId="4868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582DA3B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3" w:type="dxa"/>
            <w:vAlign w:val="center"/>
          </w:tcPr>
          <w:p w14:paraId="68321D7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Ⅵ-2</w:t>
            </w:r>
          </w:p>
        </w:tc>
        <w:tc>
          <w:tcPr>
            <w:tcW w:w="3405" w:type="dxa"/>
            <w:vAlign w:val="center"/>
          </w:tcPr>
          <w:p w14:paraId="3AF96D6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姑娘追</w:t>
            </w:r>
          </w:p>
        </w:tc>
        <w:tc>
          <w:tcPr>
            <w:tcW w:w="4452" w:type="dxa"/>
            <w:vAlign w:val="center"/>
          </w:tcPr>
          <w:p w14:paraId="14A6E91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78团文体广电服务中心</w:t>
            </w:r>
          </w:p>
        </w:tc>
      </w:tr>
      <w:tr w14:paraId="1DA6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6" w:type="dxa"/>
            <w:gridSpan w:val="4"/>
            <w:vAlign w:val="center"/>
          </w:tcPr>
          <w:p w14:paraId="4E07177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传统美术（共计1项）</w:t>
            </w:r>
          </w:p>
        </w:tc>
      </w:tr>
      <w:tr w14:paraId="6D68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068F917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3" w:type="dxa"/>
            <w:vAlign w:val="center"/>
          </w:tcPr>
          <w:p w14:paraId="405DD527">
            <w:pPr>
              <w:spacing w:line="440" w:lineRule="exact"/>
              <w:jc w:val="center"/>
              <w:rPr>
                <w:rFonts w:ascii="Times New Roman" w:hAnsi="Times New Roman" w:eastAsia="微软雅黑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405" w:type="dxa"/>
            <w:vAlign w:val="center"/>
          </w:tcPr>
          <w:p w14:paraId="6D5E12D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452" w:type="dxa"/>
            <w:vAlign w:val="center"/>
          </w:tcPr>
          <w:p w14:paraId="7959EED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申报地区或单位</w:t>
            </w:r>
          </w:p>
        </w:tc>
      </w:tr>
      <w:tr w14:paraId="175C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640F80F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3" w:type="dxa"/>
            <w:vAlign w:val="center"/>
          </w:tcPr>
          <w:p w14:paraId="1246840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Ⅶ-1</w:t>
            </w:r>
          </w:p>
        </w:tc>
        <w:tc>
          <w:tcPr>
            <w:tcW w:w="3405" w:type="dxa"/>
            <w:vAlign w:val="center"/>
          </w:tcPr>
          <w:p w14:paraId="64E13ED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可克达拉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木雕</w:t>
            </w:r>
          </w:p>
        </w:tc>
        <w:tc>
          <w:tcPr>
            <w:tcW w:w="4452" w:type="dxa"/>
            <w:vAlign w:val="center"/>
          </w:tcPr>
          <w:p w14:paraId="180C2C8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78团文体广电服务中心</w:t>
            </w:r>
          </w:p>
        </w:tc>
      </w:tr>
      <w:tr w14:paraId="0C7B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66" w:type="dxa"/>
            <w:gridSpan w:val="4"/>
            <w:vAlign w:val="center"/>
          </w:tcPr>
          <w:p w14:paraId="6D6646A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传统技艺（共计1</w:t>
            </w: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项）</w:t>
            </w:r>
          </w:p>
        </w:tc>
      </w:tr>
      <w:tr w14:paraId="7C57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3557902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3" w:type="dxa"/>
            <w:vAlign w:val="center"/>
          </w:tcPr>
          <w:p w14:paraId="431B9AE9">
            <w:pPr>
              <w:spacing w:line="440" w:lineRule="exact"/>
              <w:jc w:val="center"/>
              <w:rPr>
                <w:rFonts w:ascii="Times New Roman" w:hAnsi="Times New Roman" w:eastAsia="微软雅黑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405" w:type="dxa"/>
            <w:vAlign w:val="center"/>
          </w:tcPr>
          <w:p w14:paraId="0BC5C1E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452" w:type="dxa"/>
            <w:vAlign w:val="center"/>
          </w:tcPr>
          <w:p w14:paraId="353E60D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申报地区或单位</w:t>
            </w:r>
          </w:p>
        </w:tc>
      </w:tr>
      <w:tr w14:paraId="4C5E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723C1D59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3" w:type="dxa"/>
            <w:vAlign w:val="center"/>
          </w:tcPr>
          <w:p w14:paraId="468DB69B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 w14:paraId="23D22B7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伊珠葡萄酒酿造技艺</w:t>
            </w:r>
          </w:p>
        </w:tc>
        <w:tc>
          <w:tcPr>
            <w:tcW w:w="4452" w:type="dxa"/>
            <w:vAlign w:val="center"/>
          </w:tcPr>
          <w:p w14:paraId="1BC3F24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新疆伊珠葡萄酒股份有限公司</w:t>
            </w:r>
          </w:p>
        </w:tc>
      </w:tr>
      <w:tr w14:paraId="17A7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632FFBD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3" w:type="dxa"/>
            <w:vAlign w:val="center"/>
          </w:tcPr>
          <w:p w14:paraId="47111AEB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 w14:paraId="0B47C55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伊力特酒酿造技艺</w:t>
            </w:r>
          </w:p>
        </w:tc>
        <w:tc>
          <w:tcPr>
            <w:tcW w:w="4452" w:type="dxa"/>
            <w:vAlign w:val="center"/>
          </w:tcPr>
          <w:p w14:paraId="447B4AE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新疆伊力特实业股份有限公司</w:t>
            </w:r>
          </w:p>
        </w:tc>
      </w:tr>
      <w:tr w14:paraId="202B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0DA22787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3" w:type="dxa"/>
            <w:vAlign w:val="center"/>
          </w:tcPr>
          <w:p w14:paraId="3DFF3A62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 w14:paraId="5BF6187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伊帕尔汗薰衣草</w:t>
            </w:r>
          </w:p>
          <w:p w14:paraId="47660DD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精油提取技艺</w:t>
            </w:r>
          </w:p>
        </w:tc>
        <w:tc>
          <w:tcPr>
            <w:tcW w:w="4452" w:type="dxa"/>
            <w:vAlign w:val="center"/>
          </w:tcPr>
          <w:p w14:paraId="6FFC6F6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新疆伊帕尔汗香料股份有限公司</w:t>
            </w:r>
          </w:p>
        </w:tc>
      </w:tr>
      <w:tr w14:paraId="077D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7D562062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83" w:type="dxa"/>
            <w:vAlign w:val="center"/>
          </w:tcPr>
          <w:p w14:paraId="16F1AA3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05" w:type="dxa"/>
            <w:vAlign w:val="center"/>
          </w:tcPr>
          <w:p w14:paraId="4C81BA3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团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凉皮</w:t>
            </w:r>
          </w:p>
        </w:tc>
        <w:tc>
          <w:tcPr>
            <w:tcW w:w="4452" w:type="dxa"/>
            <w:vAlign w:val="center"/>
          </w:tcPr>
          <w:p w14:paraId="0B21CC4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66团文体广电服务中心</w:t>
            </w:r>
          </w:p>
        </w:tc>
      </w:tr>
      <w:tr w14:paraId="6345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6018FBD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vAlign w:val="center"/>
          </w:tcPr>
          <w:p w14:paraId="388C9B2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05" w:type="dxa"/>
            <w:vAlign w:val="center"/>
          </w:tcPr>
          <w:p w14:paraId="2728541A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可克达拉刺绣</w:t>
            </w:r>
          </w:p>
        </w:tc>
        <w:tc>
          <w:tcPr>
            <w:tcW w:w="4452" w:type="dxa"/>
            <w:vAlign w:val="center"/>
          </w:tcPr>
          <w:p w14:paraId="6B702C3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67团文体广电服务中心</w:t>
            </w:r>
          </w:p>
        </w:tc>
      </w:tr>
      <w:tr w14:paraId="7245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406CAE24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3" w:type="dxa"/>
            <w:vAlign w:val="center"/>
          </w:tcPr>
          <w:p w14:paraId="681E7ECE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05" w:type="dxa"/>
            <w:vAlign w:val="center"/>
          </w:tcPr>
          <w:p w14:paraId="04E5076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68团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水稻种植技术</w:t>
            </w:r>
          </w:p>
        </w:tc>
        <w:tc>
          <w:tcPr>
            <w:tcW w:w="4452" w:type="dxa"/>
            <w:vAlign w:val="center"/>
          </w:tcPr>
          <w:p w14:paraId="36FB4A9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68团文体广电服务中心</w:t>
            </w:r>
          </w:p>
        </w:tc>
      </w:tr>
      <w:tr w14:paraId="40A2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5A3A7C4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3" w:type="dxa"/>
            <w:vAlign w:val="center"/>
          </w:tcPr>
          <w:p w14:paraId="327485B7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05" w:type="dxa"/>
            <w:vAlign w:val="center"/>
          </w:tcPr>
          <w:p w14:paraId="40DA600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70团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大包子制作技艺</w:t>
            </w:r>
          </w:p>
        </w:tc>
        <w:tc>
          <w:tcPr>
            <w:tcW w:w="4452" w:type="dxa"/>
            <w:vAlign w:val="center"/>
          </w:tcPr>
          <w:p w14:paraId="64B1442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70团文体广电服务中心</w:t>
            </w:r>
          </w:p>
        </w:tc>
      </w:tr>
      <w:tr w14:paraId="63AE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00771546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3" w:type="dxa"/>
            <w:vAlign w:val="center"/>
          </w:tcPr>
          <w:p w14:paraId="006D6AB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05" w:type="dxa"/>
            <w:vAlign w:val="center"/>
          </w:tcPr>
          <w:p w14:paraId="39178B3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可克达拉布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绣</w:t>
            </w:r>
          </w:p>
        </w:tc>
        <w:tc>
          <w:tcPr>
            <w:tcW w:w="4452" w:type="dxa"/>
            <w:vAlign w:val="center"/>
          </w:tcPr>
          <w:p w14:paraId="734BA2D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76团文体广电服务中心</w:t>
            </w:r>
          </w:p>
        </w:tc>
      </w:tr>
      <w:tr w14:paraId="4E1B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176D5553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3" w:type="dxa"/>
            <w:vAlign w:val="center"/>
          </w:tcPr>
          <w:p w14:paraId="78C25F3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05" w:type="dxa"/>
            <w:vAlign w:val="center"/>
          </w:tcPr>
          <w:p w14:paraId="57F0411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79团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养蜂技艺</w:t>
            </w:r>
          </w:p>
        </w:tc>
        <w:tc>
          <w:tcPr>
            <w:tcW w:w="4452" w:type="dxa"/>
            <w:vAlign w:val="center"/>
          </w:tcPr>
          <w:p w14:paraId="0C541EA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79团文体广电服务中心</w:t>
            </w:r>
          </w:p>
        </w:tc>
      </w:tr>
      <w:tr w14:paraId="1715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Align w:val="center"/>
          </w:tcPr>
          <w:p w14:paraId="43AF11BE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 w14:paraId="616CCDD5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Ⅷ-1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405" w:type="dxa"/>
            <w:vAlign w:val="center"/>
          </w:tcPr>
          <w:p w14:paraId="4C9DED1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可克达拉马奶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酿造技艺</w:t>
            </w:r>
          </w:p>
        </w:tc>
        <w:tc>
          <w:tcPr>
            <w:tcW w:w="4452" w:type="dxa"/>
            <w:vAlign w:val="center"/>
          </w:tcPr>
          <w:p w14:paraId="5E2910D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79团文体广电服务中心</w:t>
            </w:r>
          </w:p>
        </w:tc>
      </w:tr>
    </w:tbl>
    <w:p w14:paraId="483C5B5B"/>
    <w:p w14:paraId="49A14714"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GFmMDVkYTNmMDUxZGQyMGI3NzIxYzI3NDMxYmEifQ=="/>
  </w:docVars>
  <w:rsids>
    <w:rsidRoot w:val="33312D10"/>
    <w:rsid w:val="00015818"/>
    <w:rsid w:val="004B7AD8"/>
    <w:rsid w:val="005E0896"/>
    <w:rsid w:val="00670541"/>
    <w:rsid w:val="008E3DCE"/>
    <w:rsid w:val="00AE1EE1"/>
    <w:rsid w:val="011E0236"/>
    <w:rsid w:val="028247F4"/>
    <w:rsid w:val="06982838"/>
    <w:rsid w:val="08D8516E"/>
    <w:rsid w:val="12D1335A"/>
    <w:rsid w:val="15001CD4"/>
    <w:rsid w:val="18222A90"/>
    <w:rsid w:val="1B4D379A"/>
    <w:rsid w:val="1C534DE0"/>
    <w:rsid w:val="1E226F66"/>
    <w:rsid w:val="1E304145"/>
    <w:rsid w:val="1F42113B"/>
    <w:rsid w:val="20120B0E"/>
    <w:rsid w:val="22E449E3"/>
    <w:rsid w:val="22F13C05"/>
    <w:rsid w:val="24DB0068"/>
    <w:rsid w:val="281F5E89"/>
    <w:rsid w:val="2C3C763E"/>
    <w:rsid w:val="32FE6B68"/>
    <w:rsid w:val="33312D10"/>
    <w:rsid w:val="36F62AE0"/>
    <w:rsid w:val="396C52DB"/>
    <w:rsid w:val="3B292D1E"/>
    <w:rsid w:val="3C2123AD"/>
    <w:rsid w:val="3CE07C6C"/>
    <w:rsid w:val="44D501D8"/>
    <w:rsid w:val="47D76157"/>
    <w:rsid w:val="4CD535A9"/>
    <w:rsid w:val="4FF9121F"/>
    <w:rsid w:val="50DD4D94"/>
    <w:rsid w:val="54EC75A4"/>
    <w:rsid w:val="57B81206"/>
    <w:rsid w:val="58F15408"/>
    <w:rsid w:val="62583769"/>
    <w:rsid w:val="638D1F52"/>
    <w:rsid w:val="67226E55"/>
    <w:rsid w:val="6A4E7F61"/>
    <w:rsid w:val="6C6920F9"/>
    <w:rsid w:val="6F900EC7"/>
    <w:rsid w:val="76592168"/>
    <w:rsid w:val="76CF6B7A"/>
    <w:rsid w:val="783764D9"/>
    <w:rsid w:val="7BE82435"/>
    <w:rsid w:val="7CA83B93"/>
    <w:rsid w:val="7CB1685A"/>
    <w:rsid w:val="7EDC7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913</Characters>
  <Lines>7</Lines>
  <Paragraphs>2</Paragraphs>
  <TotalTime>20</TotalTime>
  <ScaleCrop>false</ScaleCrop>
  <LinksUpToDate>false</LinksUpToDate>
  <CharactersWithSpaces>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2023-10-20T04:52:00Z</dcterms:created>
  <dc:creator>龙腾</dc:creator>
  <cp:lastModifiedBy>龙腾</cp:lastModifiedBy>
  <dcterms:modified xsi:type="dcterms:W3CDTF">2025-09-19T12:16:35Z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F5C426B2206E43BBAA8CC767CFCCF2F6_13</vt:lpwstr>
  </property>
  <property fmtid="{D5CDD505-2E9C-101B-9397-08002B2CF9AE}" pid="4" name="KSOTemplateDocerSaveRecord">
    <vt:lpwstr>eyJoZGlkIjoiZjExYTc4NjFhNjcxZTExY2Y3NGJkMDY0M2IyY2Y4YzYiLCJ1c2VySWQiOiIzNDUyODkyMDAifQ==</vt:lpwstr>
  </property>
</Properties>
</file>