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1860">
      <w:pPr>
        <w:pStyle w:val="36"/>
        <w:rPr>
          <w:rFonts w:hint="eastAsia" w:eastAsia="宋体"/>
          <w:lang w:eastAsia="zh-CN"/>
        </w:rPr>
      </w:pPr>
      <w:r>
        <w:rPr>
          <w:rFonts w:hint="eastAsia" w:eastAsia="宋体"/>
          <w:lang w:eastAsia="zh-CN"/>
        </w:rPr>
        <w:drawing>
          <wp:inline distT="0" distB="0" distL="114300" distR="114300">
            <wp:extent cx="5543550" cy="7439025"/>
            <wp:effectExtent l="0" t="0" r="0" b="9525"/>
            <wp:docPr id="15" name="图片 15" descr="c2e422184f475630718ade42560ca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2e422184f475630718ade42560ca28f"/>
                    <pic:cNvPicPr>
                      <a:picLocks noChangeAspect="1"/>
                    </pic:cNvPicPr>
                  </pic:nvPicPr>
                  <pic:blipFill>
                    <a:blip r:embed="rId8"/>
                    <a:stretch>
                      <a:fillRect/>
                    </a:stretch>
                  </pic:blipFill>
                  <pic:spPr>
                    <a:xfrm>
                      <a:off x="0" y="0"/>
                      <a:ext cx="5543550" cy="7439025"/>
                    </a:xfrm>
                    <a:prstGeom prst="rect">
                      <a:avLst/>
                    </a:prstGeom>
                  </pic:spPr>
                </pic:pic>
              </a:graphicData>
            </a:graphic>
          </wp:inline>
        </w:drawing>
      </w:r>
    </w:p>
    <w:p w14:paraId="158473B6">
      <w:pPr>
        <w:pStyle w:val="36"/>
        <w:rPr>
          <w:rFonts w:hint="eastAsia" w:eastAsia="宋体"/>
          <w:lang w:eastAsia="zh-CN"/>
        </w:rPr>
      </w:pPr>
      <w:r>
        <w:rPr>
          <w:rFonts w:hint="eastAsia" w:eastAsia="宋体"/>
          <w:lang w:eastAsia="zh-CN"/>
        </w:rPr>
        <w:drawing>
          <wp:inline distT="0" distB="0" distL="114300" distR="114300">
            <wp:extent cx="5591175" cy="7886700"/>
            <wp:effectExtent l="0" t="0" r="9525" b="0"/>
            <wp:docPr id="16" name="图片 16" descr="bc539f127e0322f509d30818180dc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c539f127e0322f509d30818180dce30"/>
                    <pic:cNvPicPr>
                      <a:picLocks noChangeAspect="1"/>
                    </pic:cNvPicPr>
                  </pic:nvPicPr>
                  <pic:blipFill>
                    <a:blip r:embed="rId9"/>
                    <a:stretch>
                      <a:fillRect/>
                    </a:stretch>
                  </pic:blipFill>
                  <pic:spPr>
                    <a:xfrm>
                      <a:off x="0" y="0"/>
                      <a:ext cx="5591175" cy="7886700"/>
                    </a:xfrm>
                    <a:prstGeom prst="rect">
                      <a:avLst/>
                    </a:prstGeom>
                  </pic:spPr>
                </pic:pic>
              </a:graphicData>
            </a:graphic>
          </wp:inline>
        </w:drawing>
      </w:r>
    </w:p>
    <w:p w14:paraId="087D0352">
      <w:pPr>
        <w:pStyle w:val="36"/>
        <w:rPr>
          <w:rFonts w:hint="eastAsia" w:eastAsia="宋体"/>
          <w:lang w:eastAsia="zh-CN"/>
        </w:rPr>
      </w:pPr>
    </w:p>
    <w:p w14:paraId="00387BBD">
      <w:pPr>
        <w:pStyle w:val="36"/>
        <w:rPr>
          <w:rFonts w:hint="eastAsia" w:eastAsia="宋体"/>
          <w:lang w:eastAsia="zh-CN"/>
        </w:rPr>
      </w:pPr>
    </w:p>
    <w:p w14:paraId="106B90CF">
      <w:pPr>
        <w:pStyle w:val="36"/>
        <w:rPr>
          <w:rFonts w:hint="eastAsia" w:eastAsia="宋体"/>
          <w:lang w:eastAsia="zh-CN"/>
        </w:rPr>
      </w:pPr>
    </w:p>
    <w:p w14:paraId="4E305D91">
      <w:pPr>
        <w:pStyle w:val="36"/>
        <w:rPr>
          <w:rFonts w:hint="eastAsia" w:eastAsia="宋体"/>
          <w:lang w:eastAsia="zh-CN"/>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drawing>
          <wp:inline distT="0" distB="0" distL="114300" distR="114300">
            <wp:extent cx="5581650" cy="750570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0"/>
                    <a:stretch>
                      <a:fillRect/>
                    </a:stretch>
                  </pic:blipFill>
                  <pic:spPr>
                    <a:xfrm>
                      <a:off x="0" y="0"/>
                      <a:ext cx="5581650" cy="7505700"/>
                    </a:xfrm>
                    <a:prstGeom prst="rect">
                      <a:avLst/>
                    </a:prstGeom>
                    <a:noFill/>
                    <a:ln>
                      <a:noFill/>
                    </a:ln>
                  </pic:spPr>
                </pic:pic>
              </a:graphicData>
            </a:graphic>
          </wp:inline>
        </w:drawing>
      </w:r>
    </w:p>
    <w:p w14:paraId="26C2B1CE">
      <w:pPr>
        <w:pStyle w:val="27"/>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0" w:name="_Toc31100"/>
      <w:bookmarkStart w:id="1" w:name="_Toc30673"/>
      <w:r>
        <w:rPr>
          <w:rFonts w:hint="eastAsia" w:ascii="黑体" w:hAnsi="黑体" w:eastAsia="黑体"/>
          <w:snapToGrid w:val="0"/>
          <w:color w:val="000000" w:themeColor="text1"/>
          <w:sz w:val="30"/>
          <w:szCs w:val="30"/>
          <w14:textFill>
            <w14:solidFill>
              <w14:schemeClr w14:val="tx1"/>
            </w14:solidFill>
          </w14:textFill>
        </w:rPr>
        <w:t>一、建设项目基本情况</w:t>
      </w:r>
      <w:bookmarkEnd w:id="0"/>
      <w:bookmarkEnd w:id="1"/>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00"/>
        <w:gridCol w:w="2618"/>
        <w:gridCol w:w="1875"/>
        <w:gridCol w:w="2877"/>
      </w:tblGrid>
      <w:tr w14:paraId="10BF7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500" w:type="dxa"/>
            <w:noWrap w:val="0"/>
            <w:tcMar>
              <w:top w:w="16" w:type="dxa"/>
              <w:left w:w="16" w:type="dxa"/>
              <w:right w:w="16" w:type="dxa"/>
            </w:tcMar>
            <w:vAlign w:val="center"/>
          </w:tcPr>
          <w:p w14:paraId="23DF17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建设项目名称</w:t>
            </w:r>
          </w:p>
        </w:tc>
        <w:tc>
          <w:tcPr>
            <w:tcW w:w="7370" w:type="dxa"/>
            <w:gridSpan w:val="3"/>
            <w:noWrap w:val="0"/>
            <w:vAlign w:val="center"/>
          </w:tcPr>
          <w:p w14:paraId="762B3B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000000" w:themeColor="text1"/>
                <w:sz w:val="24"/>
                <w:szCs w:val="24"/>
                <w:lang w:val="en-US"/>
                <w14:textFill>
                  <w14:solidFill>
                    <w14:schemeClr w14:val="tx1"/>
                  </w14:solidFill>
                </w14:textFill>
              </w:rPr>
            </w:pPr>
            <w:r>
              <w:rPr>
                <w:rFonts w:hint="eastAsia" w:cs="Times New Roman"/>
                <w:color w:val="auto"/>
                <w:sz w:val="24"/>
                <w:szCs w:val="24"/>
                <w:lang w:val="en-US" w:eastAsia="zh-CN"/>
              </w:rPr>
              <w:t>辣椒烘干+中草药烘干厂（打捆）项目</w:t>
            </w:r>
          </w:p>
        </w:tc>
      </w:tr>
      <w:tr w14:paraId="03105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00" w:type="dxa"/>
            <w:noWrap w:val="0"/>
            <w:tcMar>
              <w:top w:w="16" w:type="dxa"/>
              <w:left w:w="16" w:type="dxa"/>
              <w:right w:w="16" w:type="dxa"/>
            </w:tcMar>
            <w:vAlign w:val="center"/>
          </w:tcPr>
          <w:p w14:paraId="05F336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项目代码</w:t>
            </w:r>
          </w:p>
        </w:tc>
        <w:tc>
          <w:tcPr>
            <w:tcW w:w="7370" w:type="dxa"/>
            <w:gridSpan w:val="3"/>
            <w:noWrap w:val="0"/>
            <w:vAlign w:val="center"/>
          </w:tcPr>
          <w:p w14:paraId="2FFAD3EF">
            <w:pPr>
              <w:pStyle w:val="26"/>
              <w:keepNext w:val="0"/>
              <w:keepLines w:val="0"/>
              <w:widowControl/>
              <w:suppressLineNumbers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2507-660410-04-01-768208</w:t>
            </w:r>
          </w:p>
        </w:tc>
      </w:tr>
      <w:tr w14:paraId="71A55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500" w:type="dxa"/>
            <w:noWrap w:val="0"/>
            <w:tcMar>
              <w:top w:w="16" w:type="dxa"/>
              <w:left w:w="16" w:type="dxa"/>
              <w:right w:w="16" w:type="dxa"/>
            </w:tcMar>
            <w:vAlign w:val="center"/>
          </w:tcPr>
          <w:p w14:paraId="63271C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建设单位联系人</w:t>
            </w:r>
          </w:p>
        </w:tc>
        <w:tc>
          <w:tcPr>
            <w:tcW w:w="2618" w:type="dxa"/>
            <w:noWrap w:val="0"/>
            <w:vAlign w:val="center"/>
          </w:tcPr>
          <w:p w14:paraId="26905C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李相志</w:t>
            </w:r>
          </w:p>
        </w:tc>
        <w:tc>
          <w:tcPr>
            <w:tcW w:w="1875" w:type="dxa"/>
            <w:noWrap w:val="0"/>
            <w:vAlign w:val="center"/>
          </w:tcPr>
          <w:p w14:paraId="10A3E5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2877" w:type="dxa"/>
            <w:noWrap w:val="0"/>
            <w:vAlign w:val="center"/>
          </w:tcPr>
          <w:p w14:paraId="240F505F">
            <w:pPr>
              <w:widowControl w:val="0"/>
              <w:numPr>
                <w:ilvl w:val="0"/>
                <w:numId w:val="0"/>
              </w:numPr>
              <w:autoSpaceDE w:val="0"/>
              <w:autoSpaceDN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15569241319</w:t>
            </w:r>
          </w:p>
        </w:tc>
      </w:tr>
      <w:tr w14:paraId="33818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00" w:type="dxa"/>
            <w:noWrap w:val="0"/>
            <w:tcMar>
              <w:top w:w="16" w:type="dxa"/>
              <w:left w:w="16" w:type="dxa"/>
              <w:right w:w="16" w:type="dxa"/>
            </w:tcMar>
            <w:vAlign w:val="center"/>
          </w:tcPr>
          <w:p w14:paraId="2D4934B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建设地点</w:t>
            </w:r>
          </w:p>
        </w:tc>
        <w:tc>
          <w:tcPr>
            <w:tcW w:w="7370" w:type="dxa"/>
            <w:gridSpan w:val="3"/>
            <w:noWrap w:val="0"/>
            <w:vAlign w:val="center"/>
          </w:tcPr>
          <w:p w14:paraId="1EAE2703">
            <w:pPr>
              <w:keepNext w:val="0"/>
              <w:keepLines w:val="0"/>
              <w:widowControl/>
              <w:suppressLineNumbers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FF0000"/>
                <w:kern w:val="2"/>
                <w:sz w:val="24"/>
                <w:szCs w:val="24"/>
                <w:highlight w:val="none"/>
                <w:lang w:val="en-US" w:eastAsia="zh-CN" w:bidi="ar-SA"/>
              </w:rPr>
              <w:t>新疆生产建设兵团第四师可克达拉市七十一团六连</w:t>
            </w:r>
          </w:p>
        </w:tc>
      </w:tr>
      <w:tr w14:paraId="73977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00" w:type="dxa"/>
            <w:noWrap w:val="0"/>
            <w:tcMar>
              <w:top w:w="16" w:type="dxa"/>
              <w:left w:w="16" w:type="dxa"/>
              <w:right w:w="16" w:type="dxa"/>
            </w:tcMar>
            <w:vAlign w:val="center"/>
          </w:tcPr>
          <w:p w14:paraId="4C58D9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地理坐标</w:t>
            </w:r>
          </w:p>
        </w:tc>
        <w:tc>
          <w:tcPr>
            <w:tcW w:w="7370" w:type="dxa"/>
            <w:gridSpan w:val="3"/>
            <w:noWrap w:val="0"/>
            <w:vAlign w:val="center"/>
          </w:tcPr>
          <w:p w14:paraId="79EFCF54">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u w:val="single"/>
                <w:lang w:val="en-US" w:eastAsia="zh-CN"/>
              </w:rPr>
              <w:t>E 8</w:t>
            </w:r>
            <w:r>
              <w:rPr>
                <w:rFonts w:hint="eastAsia" w:cs="Times New Roman"/>
                <w:color w:val="FF0000"/>
                <w:sz w:val="24"/>
                <w:szCs w:val="24"/>
                <w:u w:val="single"/>
                <w:lang w:val="en-US" w:eastAsia="zh-CN"/>
              </w:rPr>
              <w:t>3</w:t>
            </w:r>
            <w:r>
              <w:rPr>
                <w:rFonts w:hint="default" w:ascii="Times New Roman" w:hAnsi="Times New Roman" w:cs="Times New Roman"/>
                <w:color w:val="FF0000"/>
                <w:sz w:val="24"/>
                <w:szCs w:val="24"/>
              </w:rPr>
              <w:t>度</w:t>
            </w:r>
            <w:r>
              <w:rPr>
                <w:rFonts w:hint="eastAsia" w:cs="Times New Roman"/>
                <w:color w:val="FF0000"/>
                <w:sz w:val="24"/>
                <w:szCs w:val="24"/>
                <w:u w:val="single"/>
                <w:lang w:val="en-US" w:eastAsia="zh-CN"/>
              </w:rPr>
              <w:t>13</w:t>
            </w:r>
            <w:r>
              <w:rPr>
                <w:rFonts w:hint="default" w:ascii="Times New Roman" w:hAnsi="Times New Roman" w:cs="Times New Roman"/>
                <w:color w:val="FF0000"/>
                <w:sz w:val="24"/>
                <w:szCs w:val="24"/>
              </w:rPr>
              <w:t>分</w:t>
            </w:r>
            <w:r>
              <w:rPr>
                <w:rFonts w:hint="eastAsia" w:cs="Times New Roman"/>
                <w:color w:val="FF0000"/>
                <w:sz w:val="24"/>
                <w:szCs w:val="24"/>
                <w:u w:val="single"/>
                <w:lang w:val="en-US" w:eastAsia="zh-CN"/>
              </w:rPr>
              <w:t>19.873</w:t>
            </w:r>
            <w:r>
              <w:rPr>
                <w:rFonts w:hint="default" w:ascii="Times New Roman" w:hAnsi="Times New Roman" w:cs="Times New Roman"/>
                <w:color w:val="FF0000"/>
                <w:sz w:val="24"/>
                <w:szCs w:val="24"/>
              </w:rPr>
              <w:t>秒，</w:t>
            </w:r>
            <w:r>
              <w:rPr>
                <w:rFonts w:hint="default" w:ascii="Times New Roman" w:hAnsi="Times New Roman" w:cs="Times New Roman"/>
                <w:color w:val="FF0000"/>
                <w:sz w:val="24"/>
                <w:szCs w:val="24"/>
                <w:u w:val="single"/>
                <w:lang w:val="en-US" w:eastAsia="zh-CN"/>
              </w:rPr>
              <w:t xml:space="preserve">N </w:t>
            </w:r>
            <w:r>
              <w:rPr>
                <w:rFonts w:hint="eastAsia" w:cs="Times New Roman"/>
                <w:color w:val="FF0000"/>
                <w:sz w:val="24"/>
                <w:szCs w:val="24"/>
                <w:u w:val="single"/>
                <w:lang w:val="en-US" w:eastAsia="zh-CN"/>
              </w:rPr>
              <w:t>43</w:t>
            </w:r>
            <w:r>
              <w:rPr>
                <w:rFonts w:hint="default" w:ascii="Times New Roman" w:hAnsi="Times New Roman" w:cs="Times New Roman"/>
                <w:color w:val="FF0000"/>
                <w:sz w:val="24"/>
                <w:szCs w:val="24"/>
              </w:rPr>
              <w:t>度</w:t>
            </w:r>
            <w:r>
              <w:rPr>
                <w:rFonts w:hint="eastAsia" w:cs="Times New Roman"/>
                <w:color w:val="FF0000"/>
                <w:sz w:val="24"/>
                <w:szCs w:val="24"/>
                <w:u w:val="single"/>
                <w:lang w:val="en-US" w:eastAsia="zh-CN"/>
              </w:rPr>
              <w:t>30</w:t>
            </w:r>
            <w:r>
              <w:rPr>
                <w:rFonts w:hint="default" w:ascii="Times New Roman" w:hAnsi="Times New Roman" w:cs="Times New Roman"/>
                <w:color w:val="FF0000"/>
                <w:sz w:val="24"/>
                <w:szCs w:val="24"/>
              </w:rPr>
              <w:t>分</w:t>
            </w:r>
            <w:r>
              <w:rPr>
                <w:rFonts w:hint="eastAsia" w:cs="Times New Roman"/>
                <w:color w:val="FF0000"/>
                <w:sz w:val="24"/>
                <w:szCs w:val="24"/>
                <w:u w:val="single"/>
                <w:lang w:val="en-US" w:eastAsia="zh-CN"/>
              </w:rPr>
              <w:t>39.797</w:t>
            </w:r>
            <w:r>
              <w:rPr>
                <w:rFonts w:hint="default" w:ascii="Times New Roman" w:hAnsi="Times New Roman" w:cs="Times New Roman"/>
                <w:color w:val="FF0000"/>
                <w:sz w:val="24"/>
                <w:szCs w:val="24"/>
              </w:rPr>
              <w:t>秒）</w:t>
            </w:r>
          </w:p>
        </w:tc>
      </w:tr>
      <w:tr w14:paraId="0EC21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00" w:type="dxa"/>
            <w:noWrap w:val="0"/>
            <w:tcMar>
              <w:top w:w="16" w:type="dxa"/>
              <w:left w:w="16" w:type="dxa"/>
              <w:right w:w="16" w:type="dxa"/>
            </w:tcMar>
            <w:vAlign w:val="center"/>
          </w:tcPr>
          <w:p w14:paraId="7A24B8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国民经济</w:t>
            </w:r>
          </w:p>
          <w:p w14:paraId="415A74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行业类别</w:t>
            </w:r>
          </w:p>
        </w:tc>
        <w:tc>
          <w:tcPr>
            <w:tcW w:w="2618" w:type="dxa"/>
            <w:noWrap w:val="0"/>
            <w:vAlign w:val="center"/>
          </w:tcPr>
          <w:p w14:paraId="58E746AB">
            <w:pPr>
              <w:pStyle w:val="10"/>
              <w:ind w:left="0" w:leftChars="0" w:firstLine="0" w:firstLineChars="0"/>
              <w:rPr>
                <w:rFonts w:hint="default"/>
                <w:color w:val="00B0F0"/>
                <w:lang w:val="en-US" w:eastAsia="zh-CN"/>
              </w:rPr>
            </w:pPr>
            <w:r>
              <w:rPr>
                <w:rFonts w:hint="eastAsia" w:ascii="Times New Roman" w:hAnsi="Times New Roman" w:eastAsia="宋体" w:cs="Times New Roman"/>
                <w:color w:val="auto"/>
                <w:sz w:val="24"/>
                <w:highlight w:val="none"/>
                <w:lang w:val="en-US" w:eastAsia="zh-CN"/>
              </w:rPr>
              <w:t>A0514农产品初加工活动</w:t>
            </w:r>
            <w:r>
              <w:rPr>
                <w:rFonts w:hint="eastAsia" w:cs="Times New Roman"/>
                <w:color w:val="auto"/>
                <w:sz w:val="24"/>
                <w:szCs w:val="24"/>
                <w:lang w:val="en-US" w:eastAsia="zh-CN" w:bidi="ar-SA"/>
              </w:rPr>
              <w:t>D4430热力生产和供应</w:t>
            </w:r>
          </w:p>
        </w:tc>
        <w:tc>
          <w:tcPr>
            <w:tcW w:w="1875" w:type="dxa"/>
            <w:noWrap w:val="0"/>
            <w:vAlign w:val="center"/>
          </w:tcPr>
          <w:p w14:paraId="480AC2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bookmarkStart w:id="2" w:name="_Hlk49843745"/>
            <w:r>
              <w:rPr>
                <w:rFonts w:hint="default" w:ascii="Times New Roman" w:hAnsi="Times New Roman" w:cs="Times New Roman"/>
                <w:color w:val="000000" w:themeColor="text1"/>
                <w:sz w:val="24"/>
                <w:szCs w:val="24"/>
                <w14:textFill>
                  <w14:solidFill>
                    <w14:schemeClr w14:val="tx1"/>
                  </w14:solidFill>
                </w14:textFill>
              </w:rPr>
              <w:t>建设项目</w:t>
            </w:r>
          </w:p>
          <w:p w14:paraId="04E23E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bookmarkEnd w:id="2"/>
          </w:p>
        </w:tc>
        <w:tc>
          <w:tcPr>
            <w:tcW w:w="2877" w:type="dxa"/>
            <w:noWrap w:val="0"/>
            <w:vAlign w:val="center"/>
          </w:tcPr>
          <w:p w14:paraId="7D081F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宋体" w:hAnsi="宋体" w:eastAsia="宋体" w:cs="宋体"/>
                <w:color w:val="auto"/>
                <w:sz w:val="24"/>
                <w:szCs w:val="24"/>
                <w:lang w:val="en-US" w:eastAsia="zh-CN"/>
              </w:rPr>
              <w:t>十、农副食品加工业13</w:t>
            </w:r>
            <w:r>
              <w:rPr>
                <w:rFonts w:hint="eastAsia" w:ascii="宋体" w:hAnsi="宋体" w:eastAsia="宋体" w:cs="宋体"/>
                <w:color w:val="auto"/>
                <w:sz w:val="24"/>
                <w:szCs w:val="24"/>
                <w:lang w:val="en-US" w:eastAsia="zh-CN"/>
              </w:rPr>
              <w:t>-20其他农副食品加工139（在工业建筑中生产的建设项目），涉及四十一、电力、热力生产和供应业-91热力生产和供应工程（包括建设单位自建自用的供热工程）-使用其他高污染燃料的</w:t>
            </w:r>
          </w:p>
        </w:tc>
      </w:tr>
      <w:tr w14:paraId="5D57E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00" w:type="dxa"/>
            <w:noWrap w:val="0"/>
            <w:tcMar>
              <w:top w:w="16" w:type="dxa"/>
              <w:left w:w="16" w:type="dxa"/>
              <w:right w:w="16" w:type="dxa"/>
            </w:tcMar>
            <w:vAlign w:val="center"/>
          </w:tcPr>
          <w:p w14:paraId="2EE681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建设性质</w:t>
            </w:r>
          </w:p>
        </w:tc>
        <w:tc>
          <w:tcPr>
            <w:tcW w:w="2618" w:type="dxa"/>
            <w:noWrap w:val="0"/>
            <w:vAlign w:val="center"/>
          </w:tcPr>
          <w:p w14:paraId="020197D8">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新建（迁建）</w:t>
            </w:r>
          </w:p>
          <w:p w14:paraId="6D61BDF7">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改建</w:t>
            </w:r>
          </w:p>
          <w:p w14:paraId="0EA99053">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扩建</w:t>
            </w:r>
          </w:p>
          <w:p w14:paraId="10829073">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技术改造</w:t>
            </w:r>
          </w:p>
        </w:tc>
        <w:tc>
          <w:tcPr>
            <w:tcW w:w="1875" w:type="dxa"/>
            <w:noWrap w:val="0"/>
            <w:vAlign w:val="center"/>
          </w:tcPr>
          <w:p w14:paraId="4EB384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14:paraId="0EC8D1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申报情形</w:t>
            </w:r>
          </w:p>
        </w:tc>
        <w:tc>
          <w:tcPr>
            <w:tcW w:w="2877" w:type="dxa"/>
            <w:noWrap w:val="0"/>
            <w:vAlign w:val="center"/>
          </w:tcPr>
          <w:p w14:paraId="21231E90">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 xml:space="preserve">首次申报项目             </w:t>
            </w:r>
          </w:p>
          <w:p w14:paraId="3DC091F4">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pacing w:val="-4"/>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pacing w:val="-4"/>
                <w:sz w:val="24"/>
                <w:szCs w:val="24"/>
                <w14:textFill>
                  <w14:solidFill>
                    <w14:schemeClr w14:val="tx1"/>
                  </w14:solidFill>
                </w14:textFill>
              </w:rPr>
              <w:t>不予批准后再次申报项目</w:t>
            </w:r>
          </w:p>
          <w:p w14:paraId="7DB1E3F1">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 xml:space="preserve">超五年重新审核项目     </w:t>
            </w:r>
          </w:p>
          <w:p w14:paraId="29FBD2D4">
            <w:pPr>
              <w:keepNext w:val="0"/>
              <w:keepLines w:val="0"/>
              <w:pageBreakBefore w:val="0"/>
              <w:widowControl w:val="0"/>
              <w:kinsoku/>
              <w:wordWrap/>
              <w:overflowPunct/>
              <w:topLinePunct w:val="0"/>
              <w:autoSpaceDE/>
              <w:autoSpaceDN/>
              <w:bidi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14:paraId="3D0D2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00" w:type="dxa"/>
            <w:noWrap w:val="0"/>
            <w:tcMar>
              <w:top w:w="16" w:type="dxa"/>
              <w:left w:w="16" w:type="dxa"/>
              <w:right w:w="16" w:type="dxa"/>
            </w:tcMar>
            <w:vAlign w:val="center"/>
          </w:tcPr>
          <w:p w14:paraId="137769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项目审批（核准</w:t>
            </w:r>
            <w:r>
              <w:rPr>
                <w:rFonts w:ascii="宋体" w:hAnsi="宋体" w:cs="宋体"/>
                <w:color w:val="000000" w:themeColor="text1"/>
                <w:sz w:val="24"/>
                <w:szCs w:val="24"/>
                <w14:textFill>
                  <w14:solidFill>
                    <w14:schemeClr w14:val="tx1"/>
                  </w14:solidFill>
                </w14:textFill>
              </w:rPr>
              <w:t>/</w:t>
            </w:r>
          </w:p>
          <w:p w14:paraId="2A67ED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备案）部门（选填）</w:t>
            </w:r>
          </w:p>
        </w:tc>
        <w:tc>
          <w:tcPr>
            <w:tcW w:w="2618" w:type="dxa"/>
            <w:noWrap w:val="0"/>
            <w:vAlign w:val="center"/>
          </w:tcPr>
          <w:p w14:paraId="01A10B2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auto"/>
                <w:kern w:val="2"/>
                <w:sz w:val="24"/>
                <w:szCs w:val="24"/>
                <w:lang w:val="en-US" w:eastAsia="zh-CN" w:bidi="ar-SA"/>
              </w:rPr>
              <w:t>新疆生产建设兵团第四师</w:t>
            </w:r>
            <w:r>
              <w:rPr>
                <w:rFonts w:hint="eastAsia" w:cs="Times New Roman"/>
                <w:color w:val="auto"/>
                <w:kern w:val="2"/>
                <w:sz w:val="24"/>
                <w:szCs w:val="24"/>
                <w:lang w:val="en-US" w:eastAsia="zh-CN" w:bidi="ar-SA"/>
              </w:rPr>
              <w:t>七</w:t>
            </w:r>
            <w:r>
              <w:rPr>
                <w:rFonts w:hint="eastAsia" w:ascii="Times New Roman" w:hAnsi="Times New Roman" w:eastAsia="宋体" w:cs="Times New Roman"/>
                <w:color w:val="auto"/>
                <w:kern w:val="2"/>
                <w:sz w:val="24"/>
                <w:szCs w:val="24"/>
                <w:lang w:val="en-US" w:eastAsia="zh-CN" w:bidi="ar-SA"/>
              </w:rPr>
              <w:t>十一团</w:t>
            </w:r>
            <w:r>
              <w:rPr>
                <w:rFonts w:hint="eastAsia" w:cs="Times New Roman"/>
                <w:color w:val="auto"/>
                <w:kern w:val="2"/>
                <w:sz w:val="24"/>
                <w:szCs w:val="24"/>
                <w:lang w:val="en-US" w:eastAsia="zh-CN" w:bidi="ar-SA"/>
              </w:rPr>
              <w:t>经济发展</w:t>
            </w:r>
            <w:r>
              <w:rPr>
                <w:rFonts w:hint="eastAsia" w:ascii="Times New Roman" w:hAnsi="Times New Roman" w:eastAsia="宋体" w:cs="Times New Roman"/>
                <w:color w:val="auto"/>
                <w:kern w:val="2"/>
                <w:sz w:val="24"/>
                <w:szCs w:val="24"/>
                <w:lang w:val="en-US" w:eastAsia="zh-CN" w:bidi="ar-SA"/>
              </w:rPr>
              <w:t>办公室</w:t>
            </w:r>
          </w:p>
        </w:tc>
        <w:tc>
          <w:tcPr>
            <w:tcW w:w="1875" w:type="dxa"/>
            <w:noWrap w:val="0"/>
            <w:vAlign w:val="center"/>
          </w:tcPr>
          <w:p w14:paraId="0275A1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14:paraId="3DAC2F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备案）文号（选填）</w:t>
            </w:r>
          </w:p>
        </w:tc>
        <w:tc>
          <w:tcPr>
            <w:tcW w:w="2877" w:type="dxa"/>
            <w:noWrap w:val="0"/>
            <w:vAlign w:val="center"/>
          </w:tcPr>
          <w:p w14:paraId="314342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经发办备[2025]010号</w:t>
            </w:r>
          </w:p>
        </w:tc>
      </w:tr>
      <w:tr w14:paraId="6DF05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00" w:type="dxa"/>
            <w:noWrap w:val="0"/>
            <w:tcMar>
              <w:top w:w="16" w:type="dxa"/>
              <w:left w:w="16" w:type="dxa"/>
              <w:right w:w="16" w:type="dxa"/>
            </w:tcMar>
            <w:vAlign w:val="center"/>
          </w:tcPr>
          <w:p w14:paraId="660948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总投资（万元）</w:t>
            </w:r>
          </w:p>
        </w:tc>
        <w:tc>
          <w:tcPr>
            <w:tcW w:w="2618" w:type="dxa"/>
            <w:noWrap w:val="0"/>
            <w:vAlign w:val="center"/>
          </w:tcPr>
          <w:p w14:paraId="4AF1D0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800</w:t>
            </w:r>
          </w:p>
        </w:tc>
        <w:tc>
          <w:tcPr>
            <w:tcW w:w="1875" w:type="dxa"/>
            <w:noWrap w:val="0"/>
            <w:tcMar>
              <w:top w:w="16" w:type="dxa"/>
              <w:left w:w="16" w:type="dxa"/>
              <w:right w:w="16" w:type="dxa"/>
            </w:tcMar>
            <w:vAlign w:val="center"/>
          </w:tcPr>
          <w:p w14:paraId="604325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环保投资（万元）</w:t>
            </w:r>
          </w:p>
        </w:tc>
        <w:tc>
          <w:tcPr>
            <w:tcW w:w="2877" w:type="dxa"/>
            <w:noWrap w:val="0"/>
            <w:vAlign w:val="center"/>
          </w:tcPr>
          <w:p w14:paraId="0B854C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48</w:t>
            </w:r>
          </w:p>
        </w:tc>
      </w:tr>
      <w:tr w14:paraId="20F56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00" w:type="dxa"/>
            <w:noWrap w:val="0"/>
            <w:tcMar>
              <w:top w:w="16" w:type="dxa"/>
              <w:left w:w="16" w:type="dxa"/>
              <w:right w:w="16" w:type="dxa"/>
            </w:tcMar>
            <w:vAlign w:val="center"/>
          </w:tcPr>
          <w:p w14:paraId="673EDE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环保投资占比（</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tc>
        <w:tc>
          <w:tcPr>
            <w:tcW w:w="2618" w:type="dxa"/>
            <w:noWrap w:val="0"/>
            <w:vAlign w:val="center"/>
          </w:tcPr>
          <w:p w14:paraId="3FE612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6.0</w:t>
            </w:r>
          </w:p>
        </w:tc>
        <w:tc>
          <w:tcPr>
            <w:tcW w:w="1875" w:type="dxa"/>
            <w:noWrap w:val="0"/>
            <w:tcMar>
              <w:top w:w="16" w:type="dxa"/>
              <w:left w:w="16" w:type="dxa"/>
              <w:right w:w="16" w:type="dxa"/>
            </w:tcMar>
            <w:vAlign w:val="center"/>
          </w:tcPr>
          <w:p w14:paraId="696777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施工工期</w:t>
            </w:r>
          </w:p>
        </w:tc>
        <w:tc>
          <w:tcPr>
            <w:tcW w:w="2877" w:type="dxa"/>
            <w:noWrap w:val="0"/>
            <w:vAlign w:val="center"/>
          </w:tcPr>
          <w:p w14:paraId="71A4E9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个月</w:t>
            </w:r>
          </w:p>
        </w:tc>
      </w:tr>
      <w:tr w14:paraId="5007B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00" w:type="dxa"/>
            <w:noWrap w:val="0"/>
            <w:tcMar>
              <w:top w:w="16" w:type="dxa"/>
              <w:left w:w="16" w:type="dxa"/>
              <w:right w:w="16" w:type="dxa"/>
            </w:tcMar>
            <w:vAlign w:val="center"/>
          </w:tcPr>
          <w:p w14:paraId="2AF260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是否开工建设</w:t>
            </w:r>
          </w:p>
        </w:tc>
        <w:tc>
          <w:tcPr>
            <w:tcW w:w="2618" w:type="dxa"/>
            <w:noWrap w:val="0"/>
            <w:vAlign w:val="center"/>
          </w:tcPr>
          <w:p w14:paraId="59B97D8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否</w:t>
            </w:r>
          </w:p>
          <w:p w14:paraId="2228671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是：</w:t>
            </w:r>
            <w:r>
              <w:rPr>
                <w:rFonts w:hint="default" w:ascii="Times New Roman" w:hAnsi="Times New Roman" w:cs="Times New Roman"/>
                <w:color w:val="000000" w:themeColor="text1"/>
                <w:sz w:val="24"/>
                <w:szCs w:val="24"/>
                <w:u w:val="single"/>
                <w14:textFill>
                  <w14:solidFill>
                    <w14:schemeClr w14:val="tx1"/>
                  </w14:solidFill>
                </w14:textFill>
              </w:rPr>
              <w:t xml:space="preserve">             </w:t>
            </w:r>
          </w:p>
        </w:tc>
        <w:tc>
          <w:tcPr>
            <w:tcW w:w="1875" w:type="dxa"/>
            <w:noWrap w:val="0"/>
            <w:tcMar>
              <w:top w:w="16" w:type="dxa"/>
              <w:left w:w="16" w:type="dxa"/>
              <w:right w:w="16" w:type="dxa"/>
            </w:tcMar>
            <w:vAlign w:val="center"/>
          </w:tcPr>
          <w:p w14:paraId="235ADF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用地（用海）</w:t>
            </w:r>
          </w:p>
          <w:p w14:paraId="72D1CC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面积（m</w:t>
            </w:r>
            <w:r>
              <w:rPr>
                <w:rFonts w:hint="default" w:ascii="Times New Roman" w:hAnsi="Times New Roman"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color w:val="000000" w:themeColor="text1"/>
                <w:spacing w:val="-6"/>
                <w:sz w:val="24"/>
                <w:szCs w:val="24"/>
                <w14:textFill>
                  <w14:solidFill>
                    <w14:schemeClr w14:val="tx1"/>
                  </w14:solidFill>
                </w14:textFill>
              </w:rPr>
              <w:t>）</w:t>
            </w:r>
          </w:p>
        </w:tc>
        <w:tc>
          <w:tcPr>
            <w:tcW w:w="2877" w:type="dxa"/>
            <w:noWrap w:val="0"/>
            <w:vAlign w:val="center"/>
          </w:tcPr>
          <w:p w14:paraId="62E21D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14666.7</w:t>
            </w:r>
          </w:p>
        </w:tc>
      </w:tr>
      <w:tr w14:paraId="759E0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0" w:type="dxa"/>
            <w:noWrap w:val="0"/>
            <w:vAlign w:val="center"/>
          </w:tcPr>
          <w:p w14:paraId="389D5573">
            <w:pPr>
              <w:autoSpaceDE w:val="0"/>
              <w:autoSpaceDN w:val="0"/>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专项评价设置情况</w:t>
            </w:r>
          </w:p>
        </w:tc>
        <w:tc>
          <w:tcPr>
            <w:tcW w:w="7370" w:type="dxa"/>
            <w:gridSpan w:val="3"/>
            <w:noWrap w:val="0"/>
            <w:vAlign w:val="center"/>
          </w:tcPr>
          <w:p w14:paraId="194512AD">
            <w:pPr>
              <w:pStyle w:val="37"/>
              <w:ind w:firstLine="0"/>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表1-1</w:t>
            </w:r>
            <w:r>
              <w:rPr>
                <w:rFonts w:hint="eastAsia" w:cs="Times New Roman"/>
                <w:color w:val="FF0000"/>
                <w:sz w:val="24"/>
                <w:szCs w:val="24"/>
                <w:lang w:val="en-US" w:eastAsia="zh-CN"/>
              </w:rPr>
              <w:t xml:space="preserve">    </w:t>
            </w:r>
            <w:r>
              <w:rPr>
                <w:rFonts w:hint="eastAsia" w:ascii="Times New Roman" w:hAnsi="Times New Roman" w:eastAsia="宋体" w:cs="Times New Roman"/>
                <w:color w:val="FF0000"/>
                <w:sz w:val="24"/>
                <w:szCs w:val="24"/>
                <w:lang w:val="en-US" w:eastAsia="zh-CN"/>
              </w:rPr>
              <w:t>专项评价设置原则</w:t>
            </w:r>
          </w:p>
          <w:tbl>
            <w:tblPr>
              <w:tblStyle w:val="2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2800"/>
              <w:gridCol w:w="2952"/>
            </w:tblGrid>
            <w:tr w14:paraId="54BD13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66B5DB5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专项评价的类别</w:t>
                  </w:r>
                </w:p>
              </w:tc>
              <w:tc>
                <w:tcPr>
                  <w:tcW w:w="2800" w:type="dxa"/>
                  <w:tcBorders>
                    <w:tl2br w:val="nil"/>
                    <w:tr2bl w:val="nil"/>
                  </w:tcBorders>
                  <w:noWrap w:val="0"/>
                  <w:vAlign w:val="center"/>
                </w:tcPr>
                <w:p w14:paraId="5A4804B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设置原则</w:t>
                  </w:r>
                </w:p>
              </w:tc>
              <w:tc>
                <w:tcPr>
                  <w:tcW w:w="2952" w:type="dxa"/>
                  <w:tcBorders>
                    <w:tl2br w:val="nil"/>
                    <w:tr2bl w:val="nil"/>
                  </w:tcBorders>
                  <w:noWrap w:val="0"/>
                  <w:vAlign w:val="center"/>
                </w:tcPr>
                <w:p w14:paraId="075B0AC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lang w:val="en-US" w:eastAsia="zh-CN"/>
                    </w:rPr>
                  </w:pPr>
                  <w:r>
                    <w:rPr>
                      <w:rFonts w:hint="eastAsia" w:ascii="宋体" w:hAnsi="宋体" w:eastAsia="宋体" w:cs="宋体"/>
                      <w:color w:val="FF0000"/>
                      <w:spacing w:val="0"/>
                      <w:kern w:val="21"/>
                      <w:sz w:val="21"/>
                      <w:szCs w:val="21"/>
                      <w:lang w:val="en-US" w:eastAsia="zh-CN"/>
                    </w:rPr>
                    <w:t>本项目</w:t>
                  </w:r>
                </w:p>
              </w:tc>
            </w:tr>
            <w:tr w14:paraId="481A2B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35C0DCF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大气</w:t>
                  </w:r>
                </w:p>
              </w:tc>
              <w:tc>
                <w:tcPr>
                  <w:tcW w:w="2800" w:type="dxa"/>
                  <w:tcBorders>
                    <w:tl2br w:val="nil"/>
                    <w:tr2bl w:val="nil"/>
                  </w:tcBorders>
                  <w:noWrap w:val="0"/>
                  <w:vAlign w:val="center"/>
                </w:tcPr>
                <w:p w14:paraId="48CBF457">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排放废气含有毒有害污染物、二噁英、苯并[a]芘、氰化物、氯气且厂界外500米范围内有环境空气保护目标的建设项目</w:t>
                  </w:r>
                </w:p>
              </w:tc>
              <w:tc>
                <w:tcPr>
                  <w:tcW w:w="2952" w:type="dxa"/>
                  <w:tcBorders>
                    <w:tl2br w:val="nil"/>
                    <w:tr2bl w:val="nil"/>
                  </w:tcBorders>
                  <w:noWrap w:val="0"/>
                  <w:vAlign w:val="center"/>
                </w:tcPr>
                <w:p w14:paraId="249DB3AF">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lang w:val="en-US" w:eastAsia="zh-CN"/>
                    </w:rPr>
                  </w:pPr>
                  <w:r>
                    <w:rPr>
                      <w:rFonts w:hint="eastAsia" w:ascii="宋体" w:hAnsi="宋体" w:cs="宋体"/>
                      <w:color w:val="FF0000"/>
                    </w:rPr>
                    <w:t>本项目</w:t>
                  </w:r>
                  <w:r>
                    <w:rPr>
                      <w:rFonts w:hint="eastAsia" w:ascii="宋体" w:hAnsi="宋体" w:eastAsia="宋体" w:cs="宋体"/>
                      <w:color w:val="FF0000"/>
                      <w:sz w:val="21"/>
                      <w:szCs w:val="21"/>
                      <w:lang w:val="en-US" w:eastAsia="zh-CN"/>
                    </w:rPr>
                    <w:t>不涉及</w:t>
                  </w:r>
                  <w:r>
                    <w:rPr>
                      <w:rFonts w:hint="eastAsia" w:ascii="宋体" w:hAnsi="宋体" w:eastAsia="宋体" w:cs="宋体"/>
                      <w:color w:val="FF0000"/>
                      <w:spacing w:val="0"/>
                      <w:kern w:val="21"/>
                      <w:sz w:val="21"/>
                      <w:szCs w:val="21"/>
                    </w:rPr>
                    <w:t>有毒有害污染物二噁英、苯并[a]芘、氰化物、氯气</w:t>
                  </w:r>
                  <w:r>
                    <w:rPr>
                      <w:rFonts w:hint="eastAsia" w:ascii="宋体" w:hAnsi="宋体" w:eastAsia="宋体" w:cs="宋体"/>
                      <w:color w:val="FF0000"/>
                      <w:spacing w:val="0"/>
                      <w:kern w:val="21"/>
                      <w:sz w:val="21"/>
                      <w:szCs w:val="21"/>
                      <w:lang w:eastAsia="zh-CN"/>
                    </w:rPr>
                    <w:t>。</w:t>
                  </w:r>
                </w:p>
              </w:tc>
            </w:tr>
            <w:tr w14:paraId="1EF160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2D05D89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地表水</w:t>
                  </w:r>
                </w:p>
              </w:tc>
              <w:tc>
                <w:tcPr>
                  <w:tcW w:w="2800" w:type="dxa"/>
                  <w:tcBorders>
                    <w:tl2br w:val="nil"/>
                    <w:tr2bl w:val="nil"/>
                  </w:tcBorders>
                  <w:noWrap w:val="0"/>
                  <w:vAlign w:val="center"/>
                </w:tcPr>
                <w:p w14:paraId="72445DF4">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新增工业废水直排建设项目（槽罐车外送污水处理厂的除外）；新增废水直排的污水集中处理厂</w:t>
                  </w:r>
                </w:p>
              </w:tc>
              <w:tc>
                <w:tcPr>
                  <w:tcW w:w="2952" w:type="dxa"/>
                  <w:tcBorders>
                    <w:tl2br w:val="nil"/>
                    <w:tr2bl w:val="nil"/>
                  </w:tcBorders>
                  <w:noWrap w:val="0"/>
                  <w:vAlign w:val="center"/>
                </w:tcPr>
                <w:p w14:paraId="4D9D314A">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lang w:val="en-US" w:eastAsia="zh-CN"/>
                    </w:rPr>
                  </w:pPr>
                  <w:r>
                    <w:rPr>
                      <w:rFonts w:hint="eastAsia"/>
                      <w:color w:val="FF0000"/>
                    </w:rPr>
                    <w:t>本项目</w:t>
                  </w:r>
                  <w:r>
                    <w:rPr>
                      <w:rFonts w:hint="eastAsia" w:ascii="Times New Roman" w:hAnsi="Times New Roman" w:eastAsia="宋体" w:cs="Times New Roman"/>
                      <w:color w:val="FF0000"/>
                      <w:spacing w:val="0"/>
                      <w:sz w:val="21"/>
                      <w:szCs w:val="21"/>
                      <w:highlight w:val="none"/>
                      <w:lang w:val="en-US" w:eastAsia="zh-CN"/>
                    </w:rPr>
                    <w:t>生活污水排入化粪池，定期拉运至</w:t>
                  </w:r>
                  <w:r>
                    <w:rPr>
                      <w:rFonts w:hint="eastAsia" w:cs="Times New Roman"/>
                      <w:color w:val="FF0000"/>
                      <w:spacing w:val="0"/>
                      <w:sz w:val="21"/>
                      <w:szCs w:val="21"/>
                      <w:highlight w:val="none"/>
                      <w:lang w:val="en-US" w:eastAsia="zh-CN"/>
                    </w:rPr>
                    <w:t>新源县污水处理厂。</w:t>
                  </w:r>
                </w:p>
              </w:tc>
            </w:tr>
            <w:tr w14:paraId="3C16F5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3519E9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环境风险</w:t>
                  </w:r>
                </w:p>
              </w:tc>
              <w:tc>
                <w:tcPr>
                  <w:tcW w:w="2800" w:type="dxa"/>
                  <w:tcBorders>
                    <w:tl2br w:val="nil"/>
                    <w:tr2bl w:val="nil"/>
                  </w:tcBorders>
                  <w:noWrap w:val="0"/>
                  <w:vAlign w:val="center"/>
                </w:tcPr>
                <w:p w14:paraId="07FC9C79">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有毒有害和易燃易爆危险物质存储量超过临界量的建设项目</w:t>
                  </w:r>
                </w:p>
              </w:tc>
              <w:tc>
                <w:tcPr>
                  <w:tcW w:w="2952" w:type="dxa"/>
                  <w:tcBorders>
                    <w:tl2br w:val="nil"/>
                    <w:tr2bl w:val="nil"/>
                  </w:tcBorders>
                  <w:noWrap w:val="0"/>
                  <w:vAlign w:val="center"/>
                </w:tcPr>
                <w:p w14:paraId="50E8984B">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lang w:val="en-US" w:eastAsia="zh-CN"/>
                    </w:rPr>
                  </w:pPr>
                  <w:r>
                    <w:rPr>
                      <w:rFonts w:hint="eastAsia" w:ascii="宋体" w:hAnsi="宋体" w:eastAsia="宋体" w:cs="宋体"/>
                      <w:color w:val="FF0000"/>
                      <w:spacing w:val="0"/>
                      <w:kern w:val="21"/>
                      <w:sz w:val="21"/>
                      <w:szCs w:val="21"/>
                      <w:lang w:val="en-US" w:eastAsia="zh-CN"/>
                    </w:rPr>
                    <w:t>本项目不涉及</w:t>
                  </w:r>
                  <w:r>
                    <w:rPr>
                      <w:rFonts w:hint="eastAsia" w:ascii="宋体" w:hAnsi="宋体" w:eastAsia="宋体" w:cs="宋体"/>
                      <w:color w:val="FF0000"/>
                      <w:spacing w:val="0"/>
                      <w:kern w:val="21"/>
                      <w:sz w:val="21"/>
                      <w:szCs w:val="21"/>
                    </w:rPr>
                    <w:t>有毒有害</w:t>
                  </w:r>
                  <w:r>
                    <w:rPr>
                      <w:rFonts w:hint="eastAsia" w:ascii="宋体" w:hAnsi="宋体" w:eastAsia="宋体" w:cs="宋体"/>
                      <w:color w:val="FF0000"/>
                      <w:spacing w:val="0"/>
                      <w:kern w:val="21"/>
                      <w:sz w:val="21"/>
                      <w:szCs w:val="21"/>
                      <w:lang w:eastAsia="zh-CN"/>
                    </w:rPr>
                    <w:t>物质的储存，</w:t>
                  </w:r>
                  <w:r>
                    <w:rPr>
                      <w:rFonts w:hint="eastAsia" w:ascii="宋体" w:hAnsi="宋体" w:eastAsia="宋体" w:cs="宋体"/>
                      <w:color w:val="FF0000"/>
                      <w:spacing w:val="0"/>
                      <w:kern w:val="21"/>
                      <w:sz w:val="21"/>
                      <w:szCs w:val="21"/>
                    </w:rPr>
                    <w:t>易燃易爆危险物质</w:t>
                  </w:r>
                  <w:r>
                    <w:rPr>
                      <w:rFonts w:hint="eastAsia" w:ascii="宋体" w:hAnsi="宋体" w:eastAsia="宋体" w:cs="宋体"/>
                      <w:color w:val="FF0000"/>
                      <w:spacing w:val="0"/>
                      <w:kern w:val="21"/>
                      <w:sz w:val="21"/>
                      <w:szCs w:val="21"/>
                      <w:lang w:eastAsia="zh-CN"/>
                    </w:rPr>
                    <w:t>的存储未</w:t>
                  </w:r>
                  <w:r>
                    <w:rPr>
                      <w:rFonts w:hint="eastAsia" w:ascii="宋体" w:hAnsi="宋体" w:eastAsia="宋体" w:cs="宋体"/>
                      <w:color w:val="FF0000"/>
                      <w:spacing w:val="0"/>
                      <w:kern w:val="21"/>
                      <w:sz w:val="21"/>
                      <w:szCs w:val="21"/>
                    </w:rPr>
                    <w:t>超过临界量</w:t>
                  </w:r>
                  <w:r>
                    <w:rPr>
                      <w:rFonts w:hint="eastAsia" w:ascii="宋体" w:hAnsi="宋体" w:eastAsia="宋体" w:cs="宋体"/>
                      <w:color w:val="FF0000"/>
                      <w:spacing w:val="0"/>
                      <w:kern w:val="21"/>
                      <w:sz w:val="21"/>
                      <w:szCs w:val="21"/>
                      <w:lang w:eastAsia="zh-CN"/>
                    </w:rPr>
                    <w:t>。</w:t>
                  </w:r>
                </w:p>
              </w:tc>
            </w:tr>
            <w:tr w14:paraId="424ECC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615A6E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生态</w:t>
                  </w:r>
                </w:p>
              </w:tc>
              <w:tc>
                <w:tcPr>
                  <w:tcW w:w="2800" w:type="dxa"/>
                  <w:tcBorders>
                    <w:tl2br w:val="nil"/>
                    <w:tr2bl w:val="nil"/>
                  </w:tcBorders>
                  <w:noWrap w:val="0"/>
                  <w:vAlign w:val="center"/>
                </w:tcPr>
                <w:p w14:paraId="2AA504F8">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取水口下游500米范围内有重要水生生物的自然产卵场、索饵场、越冬场和洄游通道的新增河道取水的污染类建设项目</w:t>
                  </w:r>
                </w:p>
              </w:tc>
              <w:tc>
                <w:tcPr>
                  <w:tcW w:w="2952" w:type="dxa"/>
                  <w:tcBorders>
                    <w:tl2br w:val="nil"/>
                    <w:tr2bl w:val="nil"/>
                  </w:tcBorders>
                  <w:noWrap w:val="0"/>
                  <w:vAlign w:val="center"/>
                </w:tcPr>
                <w:p w14:paraId="76784AF0">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lang w:eastAsia="zh-CN"/>
                    </w:rPr>
                  </w:pPr>
                  <w:r>
                    <w:rPr>
                      <w:rFonts w:hint="eastAsia" w:ascii="宋体" w:hAnsi="宋体" w:cs="宋体"/>
                      <w:color w:val="FF0000"/>
                      <w:spacing w:val="2"/>
                    </w:rPr>
                    <w:t>本项目</w:t>
                  </w:r>
                  <w:r>
                    <w:rPr>
                      <w:rFonts w:hint="eastAsia" w:ascii="宋体" w:hAnsi="宋体" w:cs="宋体"/>
                      <w:color w:val="FF0000"/>
                    </w:rPr>
                    <w:t>供水由市政管网供给</w:t>
                  </w:r>
                  <w:r>
                    <w:rPr>
                      <w:rFonts w:hint="eastAsia"/>
                      <w:color w:val="FF0000"/>
                      <w:lang w:eastAsia="zh-CN"/>
                    </w:rPr>
                    <w:t>。</w:t>
                  </w:r>
                </w:p>
              </w:tc>
            </w:tr>
            <w:tr w14:paraId="1D451C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 w:hRule="atLeast"/>
                <w:jc w:val="center"/>
              </w:trPr>
              <w:tc>
                <w:tcPr>
                  <w:tcW w:w="1051" w:type="dxa"/>
                  <w:tcBorders>
                    <w:tl2br w:val="nil"/>
                    <w:tr2bl w:val="nil"/>
                  </w:tcBorders>
                  <w:noWrap w:val="0"/>
                  <w:vAlign w:val="center"/>
                </w:tcPr>
                <w:p w14:paraId="33183C3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海洋</w:t>
                  </w:r>
                </w:p>
              </w:tc>
              <w:tc>
                <w:tcPr>
                  <w:tcW w:w="2800" w:type="dxa"/>
                  <w:tcBorders>
                    <w:tl2br w:val="nil"/>
                    <w:tr2bl w:val="nil"/>
                  </w:tcBorders>
                  <w:noWrap w:val="0"/>
                  <w:vAlign w:val="center"/>
                </w:tcPr>
                <w:p w14:paraId="3235C8D2">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宋体" w:hAnsi="宋体" w:eastAsia="宋体" w:cs="宋体"/>
                      <w:color w:val="FF0000"/>
                      <w:spacing w:val="0"/>
                      <w:kern w:val="21"/>
                      <w:sz w:val="21"/>
                      <w:szCs w:val="21"/>
                    </w:rPr>
                  </w:pPr>
                  <w:r>
                    <w:rPr>
                      <w:rFonts w:hint="eastAsia" w:ascii="宋体" w:hAnsi="宋体" w:eastAsia="宋体" w:cs="宋体"/>
                      <w:color w:val="FF0000"/>
                      <w:spacing w:val="0"/>
                      <w:kern w:val="21"/>
                      <w:sz w:val="21"/>
                      <w:szCs w:val="21"/>
                    </w:rPr>
                    <w:t>直接向海排放污染物的海洋工程建设项目</w:t>
                  </w:r>
                </w:p>
              </w:tc>
              <w:tc>
                <w:tcPr>
                  <w:tcW w:w="2952" w:type="dxa"/>
                  <w:tcBorders>
                    <w:tl2br w:val="nil"/>
                    <w:tr2bl w:val="nil"/>
                  </w:tcBorders>
                  <w:noWrap w:val="0"/>
                  <w:vAlign w:val="center"/>
                </w:tcPr>
                <w:p w14:paraId="1DBB699B">
                  <w:pPr>
                    <w:widowControl/>
                    <w:jc w:val="left"/>
                    <w:rPr>
                      <w:rFonts w:hint="eastAsia" w:ascii="宋体" w:hAnsi="宋体" w:eastAsia="宋体" w:cs="宋体"/>
                      <w:color w:val="FF0000"/>
                      <w:spacing w:val="0"/>
                      <w:kern w:val="21"/>
                      <w:sz w:val="21"/>
                      <w:szCs w:val="21"/>
                      <w:lang w:val="en-US" w:eastAsia="zh-CN"/>
                    </w:rPr>
                  </w:pPr>
                  <w:r>
                    <w:rPr>
                      <w:rFonts w:hint="eastAsia" w:ascii="宋体" w:hAnsi="宋体" w:eastAsia="宋体" w:cs="宋体"/>
                      <w:color w:val="FF0000"/>
                      <w:spacing w:val="0"/>
                      <w:kern w:val="21"/>
                      <w:sz w:val="21"/>
                      <w:szCs w:val="21"/>
                      <w:lang w:val="en-US" w:eastAsia="zh-CN"/>
                    </w:rPr>
                    <w:t>本项目不涉及海洋工程。</w:t>
                  </w:r>
                </w:p>
              </w:tc>
            </w:tr>
          </w:tbl>
          <w:p w14:paraId="016EA9C1">
            <w:pPr>
              <w:autoSpaceDE w:val="0"/>
              <w:autoSpaceDN w:val="0"/>
              <w:adjustRightInd w:val="0"/>
              <w:snapToGrid w:val="0"/>
              <w:jc w:val="center"/>
              <w:rPr>
                <w:rFonts w:hint="default" w:ascii="Times New Roman" w:hAnsi="Times New Roman" w:eastAsia="宋体" w:cs="Times New Roman"/>
                <w:color w:val="FF0000"/>
                <w:kern w:val="2"/>
                <w:sz w:val="24"/>
                <w:szCs w:val="24"/>
                <w:lang w:val="en-US" w:eastAsia="zh-CN" w:bidi="ar-SA"/>
              </w:rPr>
            </w:pPr>
            <w:r>
              <w:rPr>
                <w:rFonts w:hint="eastAsia" w:cs="Times New Roman"/>
                <w:color w:val="FF0000"/>
                <w:kern w:val="0"/>
                <w:sz w:val="24"/>
                <w:lang w:val="en-US" w:eastAsia="zh-CN"/>
              </w:rPr>
              <w:t xml:space="preserve">    本项目不涉及上述内容，因此不需开展专项评价。</w:t>
            </w:r>
          </w:p>
        </w:tc>
      </w:tr>
      <w:tr w14:paraId="1734C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00" w:type="dxa"/>
            <w:noWrap w:val="0"/>
            <w:vAlign w:val="center"/>
          </w:tcPr>
          <w:p w14:paraId="1E646A35">
            <w:pPr>
              <w:autoSpaceDE w:val="0"/>
              <w:autoSpaceDN w:val="0"/>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规划情况</w:t>
            </w:r>
          </w:p>
        </w:tc>
        <w:tc>
          <w:tcPr>
            <w:tcW w:w="7370" w:type="dxa"/>
            <w:gridSpan w:val="3"/>
            <w:noWrap w:val="0"/>
            <w:vAlign w:val="center"/>
          </w:tcPr>
          <w:p w14:paraId="6C08D684">
            <w:pPr>
              <w:bidi w:val="0"/>
              <w:spacing w:line="360" w:lineRule="auto"/>
              <w:jc w:val="center"/>
              <w:rPr>
                <w:rFonts w:hint="eastAsia" w:cs="Times New Roman"/>
                <w:color w:val="auto"/>
                <w:kern w:val="0"/>
                <w:sz w:val="24"/>
                <w:szCs w:val="24"/>
                <w:lang w:val="en-US" w:eastAsia="zh-CN"/>
              </w:rPr>
            </w:pPr>
          </w:p>
          <w:p w14:paraId="310712A9">
            <w:pPr>
              <w:bidi w:val="0"/>
              <w:spacing w:line="360" w:lineRule="auto"/>
              <w:jc w:val="center"/>
              <w:rPr>
                <w:rFonts w:hint="default" w:ascii="Times New Roman" w:hAnsi="Times New Roman" w:eastAsia="宋体" w:cs="Times New Roman"/>
                <w:color w:val="auto"/>
                <w:kern w:val="0"/>
                <w:szCs w:val="24"/>
                <w:lang w:val="en-US" w:eastAsia="zh-CN"/>
              </w:rPr>
            </w:pPr>
            <w:r>
              <w:rPr>
                <w:rFonts w:hint="eastAsia" w:cs="Times New Roman"/>
                <w:color w:val="auto"/>
                <w:kern w:val="0"/>
                <w:sz w:val="24"/>
                <w:szCs w:val="24"/>
                <w:lang w:val="en-US" w:eastAsia="zh-CN"/>
              </w:rPr>
              <w:t>无</w:t>
            </w:r>
          </w:p>
        </w:tc>
      </w:tr>
      <w:tr w14:paraId="2A4D8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00" w:type="dxa"/>
            <w:noWrap w:val="0"/>
            <w:vAlign w:val="center"/>
          </w:tcPr>
          <w:p w14:paraId="35DE4DC7">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规划环境影响</w:t>
            </w:r>
          </w:p>
          <w:p w14:paraId="2228C93E">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评价情况</w:t>
            </w:r>
          </w:p>
        </w:tc>
        <w:tc>
          <w:tcPr>
            <w:tcW w:w="7370" w:type="dxa"/>
            <w:gridSpan w:val="3"/>
            <w:noWrap w:val="0"/>
            <w:vAlign w:val="center"/>
          </w:tcPr>
          <w:p w14:paraId="1AE01427">
            <w:pPr>
              <w:bidi w:val="0"/>
              <w:spacing w:line="360" w:lineRule="auto"/>
              <w:jc w:val="both"/>
              <w:rPr>
                <w:rFonts w:hint="eastAsia" w:ascii="Times New Roman" w:hAnsi="Times New Roman" w:eastAsia="隶书" w:cs="Times New Roman"/>
                <w:color w:val="auto"/>
                <w:kern w:val="0"/>
                <w:sz w:val="24"/>
                <w:szCs w:val="24"/>
                <w:lang w:val="en-US" w:eastAsia="zh-CN"/>
              </w:rPr>
            </w:pPr>
          </w:p>
          <w:p w14:paraId="00A0891F">
            <w:pPr>
              <w:bidi w:val="0"/>
              <w:spacing w:line="360" w:lineRule="auto"/>
              <w:jc w:val="center"/>
              <w:rPr>
                <w:rFonts w:hint="eastAsia" w:ascii="Times New Roman" w:hAnsi="Times New Roman" w:eastAsia="隶书" w:cs="Times New Roman"/>
                <w:color w:val="auto"/>
                <w:kern w:val="0"/>
                <w:sz w:val="24"/>
                <w:szCs w:val="24"/>
                <w:lang w:val="en-US" w:eastAsia="zh-CN"/>
              </w:rPr>
            </w:pPr>
            <w:r>
              <w:rPr>
                <w:rFonts w:hint="eastAsia" w:cs="Times New Roman"/>
                <w:color w:val="auto"/>
                <w:kern w:val="0"/>
                <w:sz w:val="24"/>
                <w:szCs w:val="24"/>
                <w:lang w:val="en-US" w:eastAsia="zh-CN"/>
              </w:rPr>
              <w:t>无</w:t>
            </w:r>
          </w:p>
        </w:tc>
      </w:tr>
      <w:tr w14:paraId="37EF3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00" w:type="dxa"/>
            <w:noWrap w:val="0"/>
            <w:vAlign w:val="center"/>
          </w:tcPr>
          <w:p w14:paraId="17986719">
            <w:pPr>
              <w:autoSpaceDE w:val="0"/>
              <w:autoSpaceDN w:val="0"/>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规划及规划环境影响评价符合性分析</w:t>
            </w:r>
          </w:p>
        </w:tc>
        <w:tc>
          <w:tcPr>
            <w:tcW w:w="7370" w:type="dxa"/>
            <w:gridSpan w:val="3"/>
            <w:noWrap w:val="0"/>
            <w:vAlign w:val="center"/>
          </w:tcPr>
          <w:p w14:paraId="1236B7E7">
            <w:pPr>
              <w:bidi w:val="0"/>
              <w:spacing w:line="360" w:lineRule="auto"/>
              <w:jc w:val="center"/>
              <w:rPr>
                <w:rFonts w:hint="default"/>
                <w:color w:val="auto"/>
                <w:lang w:val="en-US" w:eastAsia="zh-CN"/>
              </w:rPr>
            </w:pPr>
            <w:r>
              <w:rPr>
                <w:rFonts w:hint="eastAsia" w:cs="Times New Roman"/>
                <w:color w:val="auto"/>
                <w:kern w:val="0"/>
                <w:sz w:val="24"/>
                <w:szCs w:val="24"/>
                <w:lang w:val="en-US" w:eastAsia="zh-CN"/>
              </w:rPr>
              <w:t>无</w:t>
            </w:r>
          </w:p>
        </w:tc>
      </w:tr>
      <w:tr w14:paraId="10EC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7" w:hRule="atLeast"/>
          <w:jc w:val="center"/>
        </w:trPr>
        <w:tc>
          <w:tcPr>
            <w:tcW w:w="1500" w:type="dxa"/>
            <w:noWrap w:val="0"/>
            <w:vAlign w:val="center"/>
          </w:tcPr>
          <w:p w14:paraId="5D538CD9">
            <w:pPr>
              <w:autoSpaceDE w:val="0"/>
              <w:autoSpaceDN w:val="0"/>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其他符合性分析</w:t>
            </w:r>
          </w:p>
        </w:tc>
        <w:tc>
          <w:tcPr>
            <w:tcW w:w="7370" w:type="dxa"/>
            <w:gridSpan w:val="3"/>
            <w:noWrap w:val="0"/>
            <w:vAlign w:val="center"/>
          </w:tcPr>
          <w:p w14:paraId="18A23FF5">
            <w:pPr>
              <w:keepNext/>
              <w:keepLines/>
              <w:adjustRightInd w:val="0"/>
              <w:snapToGrid w:val="0"/>
              <w:spacing w:before="120" w:beforeLines="50" w:line="360" w:lineRule="auto"/>
              <w:outlineLvl w:val="2"/>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1、产业政策符合性分析</w:t>
            </w:r>
          </w:p>
          <w:p w14:paraId="1103F898">
            <w:pPr>
              <w:autoSpaceDE w:val="0"/>
              <w:autoSpaceDN w:val="0"/>
              <w:adjustRightInd w:val="0"/>
              <w:snapToGrid w:val="0"/>
              <w:spacing w:line="360" w:lineRule="auto"/>
              <w:ind w:firstLine="480" w:firstLineChars="200"/>
              <w:rPr>
                <w:rFonts w:hint="eastAsia" w:ascii="Times New Roman" w:hAnsi="Times New Roman" w:cs="Times New Roman"/>
                <w:color w:val="auto"/>
                <w:sz w:val="24"/>
                <w:highlight w:val="none"/>
                <w:lang w:val="en-US" w:eastAsia="zh-CN"/>
              </w:rPr>
            </w:pPr>
            <w:r>
              <w:rPr>
                <w:rFonts w:ascii="Times New Roman" w:hAnsi="Times New Roman" w:cs="Times New Roman"/>
                <w:color w:val="auto"/>
                <w:sz w:val="24"/>
                <w:highlight w:val="none"/>
              </w:rPr>
              <w:t>本项目</w:t>
            </w:r>
            <w:r>
              <w:rPr>
                <w:rFonts w:hint="eastAsia" w:ascii="Times New Roman" w:hAnsi="Times New Roman" w:cs="Times New Roman"/>
                <w:color w:val="auto"/>
                <w:sz w:val="24"/>
                <w:highlight w:val="none"/>
                <w:lang w:val="en-US" w:eastAsia="zh-CN"/>
              </w:rPr>
              <w:t>为</w:t>
            </w:r>
            <w:r>
              <w:rPr>
                <w:rFonts w:hint="eastAsia" w:cs="Times New Roman"/>
                <w:color w:val="auto"/>
                <w:kern w:val="2"/>
                <w:sz w:val="24"/>
                <w:szCs w:val="24"/>
                <w:lang w:val="en-US" w:eastAsia="zh-CN" w:bidi="ar-SA"/>
              </w:rPr>
              <w:t>辣椒、中草药</w:t>
            </w:r>
            <w:r>
              <w:rPr>
                <w:rFonts w:hint="eastAsia" w:ascii="Times New Roman" w:hAnsi="Times New Roman" w:cs="Times New Roman"/>
                <w:color w:val="auto"/>
                <w:sz w:val="24"/>
                <w:highlight w:val="none"/>
                <w:lang w:val="en-US" w:eastAsia="zh-CN"/>
              </w:rPr>
              <w:t>烘干项目</w:t>
            </w:r>
            <w:r>
              <w:rPr>
                <w:rFonts w:ascii="Times New Roman" w:hAnsi="Times New Roman" w:cs="Times New Roman"/>
                <w:color w:val="auto"/>
                <w:sz w:val="24"/>
                <w:highlight w:val="none"/>
              </w:rPr>
              <w:t>，根据《产业结构调整指导目录（</w:t>
            </w:r>
            <w:r>
              <w:rPr>
                <w:rFonts w:hint="eastAsia" w:ascii="Times New Roman" w:hAnsi="Times New Roman" w:cs="Times New Roman"/>
                <w:color w:val="auto"/>
                <w:sz w:val="24"/>
                <w:highlight w:val="none"/>
                <w:lang w:val="en-US" w:eastAsia="zh-CN"/>
              </w:rPr>
              <w:t xml:space="preserve">2024 </w:t>
            </w:r>
            <w:r>
              <w:rPr>
                <w:rFonts w:ascii="Times New Roman" w:hAnsi="Times New Roman" w:cs="Times New Roman"/>
                <w:color w:val="auto"/>
                <w:sz w:val="24"/>
                <w:highlight w:val="none"/>
              </w:rPr>
              <w:t>年本）》，</w:t>
            </w:r>
            <w:r>
              <w:rPr>
                <w:rFonts w:hint="eastAsia" w:ascii="Times New Roman" w:hAnsi="Times New Roman" w:cs="Times New Roman"/>
                <w:color w:val="auto"/>
                <w:sz w:val="24"/>
                <w:highlight w:val="none"/>
                <w:lang w:val="en-US" w:eastAsia="zh-CN"/>
              </w:rPr>
              <w:t>属于第一类鼓励类中“一、农林业-26、农林牧渔产品储运、保鲜、加工与综合利用”，为鼓励类项目。</w:t>
            </w:r>
          </w:p>
          <w:p w14:paraId="64E6C610">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本项目使用1台3t/h生物质热风炉，1台4t/h生物质热风炉，为</w:t>
            </w:r>
            <w:r>
              <w:rPr>
                <w:rFonts w:hint="eastAsia" w:cs="Times New Roman"/>
                <w:color w:val="auto"/>
                <w:kern w:val="2"/>
                <w:sz w:val="24"/>
                <w:szCs w:val="24"/>
                <w:lang w:val="en-US" w:eastAsia="zh-CN" w:bidi="ar-SA"/>
              </w:rPr>
              <w:t>辣椒、中草药</w:t>
            </w:r>
            <w:r>
              <w:rPr>
                <w:rFonts w:hint="eastAsia" w:ascii="Times New Roman" w:hAnsi="Times New Roman" w:cs="Times New Roman"/>
                <w:color w:val="auto"/>
                <w:sz w:val="24"/>
                <w:highlight w:val="none"/>
                <w:lang w:val="en-US" w:eastAsia="zh-CN"/>
              </w:rPr>
              <w:t>烘干提供热源，不属于</w:t>
            </w:r>
            <w:r>
              <w:rPr>
                <w:rFonts w:ascii="Times New Roman" w:hAnsi="Times New Roman" w:cs="Times New Roman"/>
                <w:color w:val="auto"/>
                <w:sz w:val="24"/>
                <w:highlight w:val="none"/>
              </w:rPr>
              <w:t>《产业结构调整指导目录（</w:t>
            </w:r>
            <w:r>
              <w:rPr>
                <w:rFonts w:hint="eastAsia" w:ascii="Times New Roman" w:hAnsi="Times New Roman" w:cs="Times New Roman"/>
                <w:color w:val="auto"/>
                <w:sz w:val="24"/>
                <w:highlight w:val="none"/>
                <w:lang w:val="en-US" w:eastAsia="zh-CN"/>
              </w:rPr>
              <w:t>2024</w:t>
            </w:r>
            <w:r>
              <w:rPr>
                <w:rFonts w:ascii="Times New Roman" w:hAnsi="Times New Roman" w:cs="Times New Roman"/>
                <w:color w:val="auto"/>
                <w:sz w:val="24"/>
                <w:highlight w:val="none"/>
              </w:rPr>
              <w:t>年本）》</w:t>
            </w:r>
            <w:r>
              <w:rPr>
                <w:rFonts w:hint="eastAsia" w:ascii="Times New Roman" w:hAnsi="Times New Roman" w:cs="Times New Roman"/>
                <w:color w:val="auto"/>
                <w:sz w:val="24"/>
                <w:highlight w:val="none"/>
                <w:lang w:val="en-US" w:eastAsia="zh-CN"/>
              </w:rPr>
              <w:t>中第三类淘汰类中“每小时 2 蒸吨及以下生物质锅炉”。</w:t>
            </w:r>
          </w:p>
          <w:p w14:paraId="5EB7D061">
            <w:pPr>
              <w:autoSpaceDE w:val="0"/>
              <w:autoSpaceDN w:val="0"/>
              <w:adjustRightInd w:val="0"/>
              <w:snapToGrid w:val="0"/>
              <w:spacing w:line="360" w:lineRule="auto"/>
              <w:ind w:firstLine="480" w:firstLineChars="200"/>
              <w:rPr>
                <w:rFonts w:hint="eastAsia" w:ascii="Times New Roman" w:hAnsi="Times New Roman" w:eastAsia="宋体" w:cs="Times New Roman"/>
                <w:b/>
                <w:bCs/>
                <w:color w:val="auto"/>
                <w:kern w:val="0"/>
                <w:sz w:val="24"/>
                <w:lang w:val="en-US" w:eastAsia="zh-CN"/>
              </w:rPr>
            </w:pPr>
            <w:r>
              <w:rPr>
                <w:rFonts w:hint="eastAsia" w:ascii="Times New Roman" w:hAnsi="Times New Roman" w:cs="Times New Roman"/>
                <w:color w:val="auto"/>
                <w:sz w:val="24"/>
                <w:highlight w:val="none"/>
                <w:lang w:val="en-US" w:eastAsia="zh-CN"/>
              </w:rPr>
              <w:t>综上所述，本项目符合产业政策</w:t>
            </w:r>
            <w:r>
              <w:rPr>
                <w:rFonts w:ascii="Times New Roman" w:hAnsi="Times New Roman" w:cs="Times New Roman"/>
                <w:color w:val="auto"/>
                <w:sz w:val="24"/>
                <w:highlight w:val="none"/>
              </w:rPr>
              <w:t>。</w:t>
            </w:r>
          </w:p>
          <w:p w14:paraId="17AD8C81">
            <w:pPr>
              <w:autoSpaceDE w:val="0"/>
              <w:autoSpaceDN w:val="0"/>
              <w:adjustRightInd w:val="0"/>
              <w:snapToGrid w:val="0"/>
              <w:spacing w:line="360" w:lineRule="auto"/>
              <w:rPr>
                <w:rFonts w:ascii="Times New Roman" w:hAnsi="Times New Roman" w:eastAsia="宋体" w:cs="Times New Roman"/>
                <w:b/>
                <w:bCs/>
                <w:kern w:val="0"/>
                <w:sz w:val="24"/>
                <w:lang w:val="en-US" w:eastAsia="zh-CN"/>
              </w:rPr>
            </w:pPr>
            <w:r>
              <w:rPr>
                <w:rFonts w:hint="eastAsia" w:cs="Times New Roman"/>
                <w:b/>
                <w:bCs/>
                <w:kern w:val="0"/>
                <w:sz w:val="24"/>
                <w:lang w:val="en-US" w:eastAsia="zh-CN"/>
              </w:rPr>
              <w:t>2</w:t>
            </w:r>
            <w:r>
              <w:rPr>
                <w:rFonts w:hint="eastAsia" w:ascii="Times New Roman" w:hAnsi="Times New Roman" w:eastAsia="宋体" w:cs="Times New Roman"/>
                <w:b/>
                <w:bCs/>
                <w:kern w:val="0"/>
                <w:sz w:val="24"/>
                <w:lang w:val="en-US" w:eastAsia="zh-CN"/>
              </w:rPr>
              <w:t>“三线一单”相符性分析</w:t>
            </w:r>
          </w:p>
          <w:p w14:paraId="6BCE8CFF">
            <w:pPr>
              <w:pStyle w:val="7"/>
              <w:ind w:firstLine="480" w:firstLineChars="200"/>
              <w:rPr>
                <w:rFonts w:hint="eastAsia" w:ascii="Times New Roman" w:hAnsi="Times New Roman" w:cs="Times New Roman"/>
                <w:b w:val="0"/>
                <w:bCs w:val="0"/>
                <w:color w:val="auto"/>
                <w:sz w:val="24"/>
                <w:highlight w:val="none"/>
              </w:rPr>
            </w:pPr>
            <w:r>
              <w:rPr>
                <w:rFonts w:hint="eastAsia" w:ascii="Times New Roman" w:hAnsi="Times New Roman" w:cs="Times New Roman"/>
                <w:b w:val="0"/>
                <w:bCs w:val="0"/>
                <w:color w:val="auto"/>
                <w:sz w:val="24"/>
                <w:highlight w:val="none"/>
              </w:rPr>
              <w:t>根据环评〔2016〕150号《关于以改善环境质量为核心加强环境影响评价管理的通知》，“三线一单”即：“生态保护红线、环境质量底线、资源利用上线和环境准入负面清单”，项目建设应强化“三线一单”约束作用。</w:t>
            </w:r>
          </w:p>
          <w:p w14:paraId="25711BA7">
            <w:pPr>
              <w:spacing w:before="9" w:line="382" w:lineRule="auto"/>
              <w:ind w:left="21" w:firstLine="480"/>
              <w:jc w:val="both"/>
              <w:rPr>
                <w:rFonts w:ascii="宋体" w:hAnsi="宋体" w:eastAsia="宋体" w:cs="宋体"/>
                <w:color w:val="auto"/>
                <w:sz w:val="24"/>
                <w:szCs w:val="24"/>
              </w:rPr>
            </w:pPr>
            <w:r>
              <w:rPr>
                <w:rFonts w:ascii="宋体" w:hAnsi="宋体" w:eastAsia="宋体" w:cs="宋体"/>
                <w:color w:val="auto"/>
                <w:spacing w:val="-3"/>
                <w:sz w:val="24"/>
                <w:szCs w:val="24"/>
              </w:rPr>
              <w:t>环境质量底线：本项目运行期对区域环境的影响主要为废气污染物排放带来的影响，正常情况下对水环境及土壤环境影响轻微。项目运行期大气污染</w:t>
            </w:r>
            <w:r>
              <w:rPr>
                <w:rFonts w:ascii="宋体" w:hAnsi="宋体" w:eastAsia="宋体" w:cs="宋体"/>
                <w:color w:val="auto"/>
                <w:spacing w:val="-1"/>
                <w:sz w:val="24"/>
                <w:szCs w:val="24"/>
              </w:rPr>
              <w:t>物排放严格执行标准排放限值及总量控</w:t>
            </w:r>
            <w:r>
              <w:rPr>
                <w:rFonts w:ascii="宋体" w:hAnsi="宋体" w:eastAsia="宋体" w:cs="宋体"/>
                <w:color w:val="auto"/>
                <w:spacing w:val="-2"/>
                <w:sz w:val="24"/>
                <w:szCs w:val="24"/>
              </w:rPr>
              <w:t>制指标要求，及时申领排污许可证，</w:t>
            </w:r>
            <w:r>
              <w:rPr>
                <w:rFonts w:ascii="宋体" w:hAnsi="宋体" w:eastAsia="宋体" w:cs="宋体"/>
                <w:color w:val="auto"/>
                <w:spacing w:val="-1"/>
                <w:sz w:val="24"/>
                <w:szCs w:val="24"/>
              </w:rPr>
              <w:t>定期开展自行监测并公开，确保各项污染物</w:t>
            </w:r>
            <w:r>
              <w:rPr>
                <w:rFonts w:ascii="宋体" w:hAnsi="宋体" w:eastAsia="宋体" w:cs="宋体"/>
                <w:color w:val="auto"/>
                <w:spacing w:val="-2"/>
                <w:sz w:val="24"/>
                <w:szCs w:val="24"/>
              </w:rPr>
              <w:t>达标排放，符合环境质量底线要求。</w:t>
            </w:r>
          </w:p>
          <w:p w14:paraId="05E474D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68" w:firstLineChars="200"/>
              <w:textAlignment w:val="auto"/>
              <w:rPr>
                <w:rFonts w:hint="default" w:ascii="Times New Roman" w:hAnsi="Times New Roman" w:eastAsia="宋体" w:cs="Times New Roman"/>
                <w:color w:val="auto"/>
                <w:sz w:val="24"/>
                <w:szCs w:val="22"/>
                <w:lang w:bidi="ar-SA"/>
              </w:rPr>
            </w:pPr>
            <w:r>
              <w:rPr>
                <w:rFonts w:ascii="宋体" w:hAnsi="宋体" w:eastAsia="宋体" w:cs="宋体"/>
                <w:color w:val="auto"/>
                <w:spacing w:val="-3"/>
                <w:sz w:val="24"/>
                <w:szCs w:val="24"/>
              </w:rPr>
              <w:t>资源利用上线：本项目用水由当地供水管网统一供给，水资源是有保障的；用电由市政电网统一供给；项目运营期资源、能源消耗不会超过划定的资</w:t>
            </w:r>
            <w:r>
              <w:rPr>
                <w:rFonts w:ascii="宋体" w:hAnsi="宋体" w:eastAsia="宋体" w:cs="宋体"/>
                <w:color w:val="auto"/>
                <w:spacing w:val="-1"/>
                <w:sz w:val="24"/>
                <w:szCs w:val="24"/>
              </w:rPr>
              <w:t>源利用上线，据此判断项目符合资源利用上线的要求。</w:t>
            </w:r>
          </w:p>
          <w:p w14:paraId="5B1133E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default" w:ascii="Times New Roman" w:hAnsi="Times New Roman" w:eastAsia="宋体" w:cs="Times New Roman"/>
                <w:color w:val="auto"/>
                <w:sz w:val="24"/>
                <w:szCs w:val="22"/>
                <w:lang w:bidi="ar-SA"/>
              </w:rPr>
              <w:t>本项目</w:t>
            </w:r>
            <w:r>
              <w:rPr>
                <w:rFonts w:hint="eastAsia" w:ascii="Times New Roman" w:hAnsi="Times New Roman" w:eastAsia="宋体" w:cs="Times New Roman"/>
                <w:color w:val="auto"/>
                <w:sz w:val="24"/>
                <w:szCs w:val="22"/>
                <w:lang w:eastAsia="zh-CN" w:bidi="ar-SA"/>
              </w:rPr>
              <w:t>不</w:t>
            </w:r>
            <w:r>
              <w:rPr>
                <w:rFonts w:hint="default" w:ascii="Times New Roman" w:hAnsi="Times New Roman" w:eastAsia="宋体" w:cs="Times New Roman"/>
                <w:color w:val="auto"/>
                <w:sz w:val="24"/>
                <w:szCs w:val="22"/>
                <w:lang w:bidi="ar-SA"/>
              </w:rPr>
              <w:t>属于国家发展改革委商务部发布的《市场准入负面清单（202</w:t>
            </w:r>
            <w:r>
              <w:rPr>
                <w:rFonts w:hint="eastAsia" w:ascii="Times New Roman" w:hAnsi="Times New Roman" w:eastAsia="宋体" w:cs="Times New Roman"/>
                <w:color w:val="auto"/>
                <w:sz w:val="24"/>
                <w:szCs w:val="22"/>
                <w:lang w:val="en-US" w:eastAsia="zh-CN" w:bidi="ar-SA"/>
              </w:rPr>
              <w:t>5</w:t>
            </w:r>
            <w:r>
              <w:rPr>
                <w:rFonts w:hint="default" w:ascii="Times New Roman" w:hAnsi="Times New Roman" w:eastAsia="宋体" w:cs="Times New Roman"/>
                <w:color w:val="auto"/>
                <w:sz w:val="24"/>
                <w:szCs w:val="22"/>
                <w:lang w:bidi="ar-SA"/>
              </w:rPr>
              <w:t>年版）》（发改体改规〔202</w:t>
            </w:r>
            <w:r>
              <w:rPr>
                <w:rFonts w:hint="eastAsia" w:ascii="Times New Roman" w:hAnsi="Times New Roman" w:eastAsia="宋体" w:cs="Times New Roman"/>
                <w:color w:val="auto"/>
                <w:sz w:val="24"/>
                <w:szCs w:val="22"/>
                <w:lang w:val="en-US" w:eastAsia="zh-CN" w:bidi="ar-SA"/>
              </w:rPr>
              <w:t>5</w:t>
            </w:r>
            <w:r>
              <w:rPr>
                <w:rFonts w:hint="default" w:ascii="Times New Roman" w:hAnsi="Times New Roman" w:eastAsia="宋体" w:cs="Times New Roman"/>
                <w:color w:val="auto"/>
                <w:sz w:val="24"/>
                <w:szCs w:val="22"/>
                <w:lang w:bidi="ar-SA"/>
              </w:rPr>
              <w:t>〕</w:t>
            </w:r>
            <w:r>
              <w:rPr>
                <w:rFonts w:hint="eastAsia" w:ascii="Times New Roman" w:hAnsi="Times New Roman" w:eastAsia="宋体" w:cs="Times New Roman"/>
                <w:color w:val="auto"/>
                <w:sz w:val="24"/>
                <w:szCs w:val="22"/>
                <w:lang w:val="en-US" w:eastAsia="zh-CN" w:bidi="ar-SA"/>
              </w:rPr>
              <w:t>466</w:t>
            </w:r>
            <w:r>
              <w:rPr>
                <w:rFonts w:hint="default" w:ascii="Times New Roman" w:hAnsi="Times New Roman" w:eastAsia="宋体" w:cs="Times New Roman"/>
                <w:color w:val="auto"/>
                <w:sz w:val="24"/>
                <w:szCs w:val="22"/>
                <w:lang w:bidi="ar-SA"/>
              </w:rPr>
              <w:t>号）中的准入负面清单内容。</w:t>
            </w:r>
          </w:p>
          <w:p w14:paraId="4685E91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b/>
                <w:bCs/>
                <w:color w:val="auto"/>
                <w:sz w:val="24"/>
                <w:szCs w:val="22"/>
                <w:lang w:eastAsia="zh-CN" w:bidi="ar-SA"/>
              </w:rPr>
            </w:pPr>
            <w:r>
              <w:rPr>
                <w:rFonts w:hint="default" w:ascii="Times New Roman" w:hAnsi="Times New Roman" w:eastAsia="宋体" w:cs="Times New Roman"/>
                <w:b/>
                <w:bCs/>
                <w:color w:val="auto"/>
                <w:sz w:val="24"/>
                <w:szCs w:val="22"/>
                <w:lang w:bidi="ar-SA"/>
              </w:rPr>
              <w:t>2.</w:t>
            </w:r>
            <w:r>
              <w:rPr>
                <w:rFonts w:hint="eastAsia" w:cs="Times New Roman"/>
                <w:b/>
                <w:bCs/>
                <w:color w:val="auto"/>
                <w:sz w:val="24"/>
                <w:szCs w:val="22"/>
                <w:lang w:val="en-US" w:eastAsia="zh-CN" w:bidi="ar-SA"/>
              </w:rPr>
              <w:t>1</w:t>
            </w:r>
            <w:r>
              <w:rPr>
                <w:rFonts w:hint="eastAsia" w:cs="Times New Roman"/>
                <w:b/>
                <w:bCs/>
                <w:color w:val="auto"/>
                <w:sz w:val="24"/>
                <w:szCs w:val="22"/>
                <w:lang w:eastAsia="zh-CN" w:bidi="ar-SA"/>
              </w:rPr>
              <w:t>分区管控符合性分析</w:t>
            </w:r>
          </w:p>
          <w:p w14:paraId="610DBEA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2"/>
                <w:lang w:bidi="ar-SA"/>
              </w:rPr>
            </w:pPr>
            <w:r>
              <w:rPr>
                <w:rFonts w:hint="eastAsia" w:ascii="Times New Roman" w:hAnsi="Times New Roman" w:eastAsia="宋体" w:cs="Times New Roman"/>
                <w:color w:val="auto"/>
                <w:sz w:val="24"/>
                <w:szCs w:val="22"/>
                <w:lang w:eastAsia="zh-CN" w:bidi="ar-SA"/>
              </w:rPr>
              <w:t>本项目位于</w:t>
            </w:r>
            <w:r>
              <w:rPr>
                <w:rFonts w:hint="eastAsia" w:ascii="Times New Roman" w:hAnsi="Times New Roman" w:cs="Times New Roman"/>
                <w:b w:val="0"/>
                <w:bCs w:val="0"/>
                <w:color w:val="auto"/>
                <w:sz w:val="24"/>
                <w:highlight w:val="none"/>
              </w:rPr>
              <w:t>第四师可克达拉市</w:t>
            </w:r>
            <w:r>
              <w:rPr>
                <w:rFonts w:hint="eastAsia" w:ascii="Times New Roman" w:hAnsi="Times New Roman" w:cs="Times New Roman"/>
                <w:b w:val="0"/>
                <w:bCs w:val="0"/>
                <w:color w:val="auto"/>
                <w:sz w:val="24"/>
                <w:highlight w:val="none"/>
                <w:lang w:val="en-US" w:eastAsia="zh-CN"/>
              </w:rPr>
              <w:t>71</w:t>
            </w:r>
            <w:r>
              <w:rPr>
                <w:rFonts w:hint="eastAsia" w:ascii="Times New Roman" w:hAnsi="Times New Roman" w:cs="Times New Roman"/>
                <w:b w:val="0"/>
                <w:bCs w:val="0"/>
                <w:color w:val="auto"/>
                <w:sz w:val="24"/>
                <w:highlight w:val="none"/>
              </w:rPr>
              <w:t>团</w:t>
            </w:r>
            <w:r>
              <w:rPr>
                <w:rFonts w:hint="eastAsia" w:ascii="Times New Roman" w:hAnsi="Times New Roman" w:cs="Times New Roman"/>
                <w:b w:val="0"/>
                <w:bCs w:val="0"/>
                <w:color w:val="auto"/>
                <w:sz w:val="24"/>
                <w:highlight w:val="none"/>
                <w:lang w:val="en-US" w:eastAsia="zh-CN"/>
              </w:rPr>
              <w:t>6</w:t>
            </w:r>
            <w:r>
              <w:rPr>
                <w:rFonts w:hint="eastAsia" w:ascii="Times New Roman" w:hAnsi="Times New Roman" w:cs="Times New Roman"/>
                <w:b w:val="0"/>
                <w:bCs w:val="0"/>
                <w:color w:val="auto"/>
                <w:sz w:val="24"/>
                <w:highlight w:val="none"/>
              </w:rPr>
              <w:t>连</w:t>
            </w:r>
            <w:r>
              <w:rPr>
                <w:rFonts w:hint="eastAsia" w:ascii="Times New Roman" w:hAnsi="Times New Roman" w:eastAsia="宋体" w:cs="Times New Roman"/>
                <w:color w:val="auto"/>
                <w:sz w:val="24"/>
                <w:szCs w:val="22"/>
                <w:lang w:eastAsia="zh-CN" w:bidi="ar-SA"/>
              </w:rPr>
              <w:t>，属于一般管控单元，编码：</w:t>
            </w:r>
            <w:r>
              <w:rPr>
                <w:rFonts w:hint="eastAsia" w:ascii="Times New Roman" w:hAnsi="Times New Roman" w:eastAsia="宋体" w:cs="隶书"/>
                <w:color w:val="auto"/>
                <w:kern w:val="2"/>
                <w:sz w:val="24"/>
                <w:szCs w:val="24"/>
                <w:highlight w:val="none"/>
                <w:lang w:val="en-US" w:eastAsia="zh-CN" w:bidi="ar-SA"/>
              </w:rPr>
              <w:t>ZH6574</w:t>
            </w:r>
            <w:r>
              <w:rPr>
                <w:rFonts w:hint="eastAsia" w:ascii="Times New Roman" w:eastAsia="宋体" w:cs="隶书"/>
                <w:color w:val="auto"/>
                <w:kern w:val="2"/>
                <w:sz w:val="24"/>
                <w:szCs w:val="24"/>
                <w:highlight w:val="none"/>
                <w:lang w:val="en-US" w:eastAsia="zh-CN" w:bidi="ar-SA"/>
              </w:rPr>
              <w:t>1130001</w:t>
            </w:r>
            <w:r>
              <w:rPr>
                <w:rFonts w:hint="default" w:ascii="Times New Roman" w:hAnsi="Times New Roman" w:eastAsia="宋体" w:cs="Times New Roman"/>
                <w:color w:val="auto"/>
                <w:sz w:val="24"/>
                <w:szCs w:val="22"/>
                <w:lang w:bidi="ar-SA"/>
              </w:rPr>
              <w:t>，其具体管控要求以及符合性分析如下表1-</w:t>
            </w:r>
            <w:r>
              <w:rPr>
                <w:rFonts w:hint="eastAsia" w:cs="Times New Roman"/>
                <w:color w:val="auto"/>
                <w:sz w:val="24"/>
                <w:szCs w:val="22"/>
                <w:lang w:val="en-US" w:eastAsia="zh-CN" w:bidi="ar-SA"/>
              </w:rPr>
              <w:t>2</w:t>
            </w:r>
            <w:r>
              <w:rPr>
                <w:rFonts w:hint="default" w:ascii="Times New Roman" w:hAnsi="Times New Roman" w:eastAsia="宋体" w:cs="Times New Roman"/>
                <w:color w:val="auto"/>
                <w:sz w:val="24"/>
                <w:szCs w:val="22"/>
                <w:lang w:bidi="ar-SA"/>
              </w:rPr>
              <w:t>。</w:t>
            </w:r>
          </w:p>
          <w:p w14:paraId="65696E65">
            <w:pPr>
              <w:keepNext w:val="0"/>
              <w:keepLines w:val="0"/>
              <w:pageBreakBefore w:val="0"/>
              <w:widowControl/>
              <w:kinsoku/>
              <w:wordWrap/>
              <w:overflowPunct/>
              <w:topLinePunct/>
              <w:autoSpaceDE/>
              <w:autoSpaceDN/>
              <w:bidi w:val="0"/>
              <w:adjustRightInd w:val="0"/>
              <w:snapToGrid w:val="0"/>
              <w:spacing w:before="157" w:beforeLines="50"/>
              <w:jc w:val="center"/>
              <w:textAlignment w:val="auto"/>
              <w:rPr>
                <w:rFonts w:ascii="Times New Roman" w:hAnsi="Times New Roman" w:cs="Times New Roman"/>
                <w:b/>
                <w:color w:val="auto"/>
                <w:szCs w:val="21"/>
                <w:highlight w:val="none"/>
              </w:rPr>
            </w:pPr>
            <w:r>
              <w:rPr>
                <w:rFonts w:ascii="Times New Roman" w:hAnsi="Times New Roman" w:cs="Times New Roman"/>
                <w:b/>
                <w:color w:val="auto"/>
                <w:szCs w:val="21"/>
                <w:highlight w:val="none"/>
              </w:rPr>
              <w:t>表1-</w:t>
            </w:r>
            <w:r>
              <w:rPr>
                <w:rFonts w:hint="eastAsia" w:cs="Times New Roman"/>
                <w:b/>
                <w:color w:val="auto"/>
                <w:szCs w:val="21"/>
                <w:highlight w:val="none"/>
                <w:lang w:val="en-US" w:eastAsia="zh-CN"/>
              </w:rPr>
              <w:t>2</w:t>
            </w:r>
            <w:r>
              <w:rPr>
                <w:rFonts w:hint="eastAsia" w:ascii="Times New Roman" w:hAnsi="Times New Roman" w:cs="Times New Roman"/>
                <w:b/>
                <w:color w:val="auto"/>
                <w:szCs w:val="21"/>
                <w:highlight w:val="none"/>
                <w:lang w:val="en-US" w:eastAsia="zh-CN"/>
              </w:rPr>
              <w:t xml:space="preserve"> </w:t>
            </w:r>
            <w:r>
              <w:rPr>
                <w:rFonts w:ascii="Times New Roman" w:hAnsi="Times New Roman" w:cs="Times New Roman"/>
                <w:b/>
                <w:color w:val="auto"/>
                <w:szCs w:val="21"/>
                <w:highlight w:val="none"/>
              </w:rPr>
              <w:t>与</w:t>
            </w:r>
            <w:r>
              <w:rPr>
                <w:rFonts w:hint="eastAsia" w:ascii="Times New Roman" w:hAnsi="Times New Roman" w:cs="Times New Roman"/>
                <w:b/>
                <w:color w:val="auto"/>
                <w:szCs w:val="21"/>
                <w:highlight w:val="none"/>
                <w:lang w:val="en-US" w:eastAsia="zh-CN"/>
              </w:rPr>
              <w:t>《第四师可克达拉市生态环境准入清单</w:t>
            </w:r>
            <w:r>
              <w:rPr>
                <w:rFonts w:hint="eastAsia" w:ascii="Times New Roman" w:hAnsi="Times New Roman" w:eastAsia="宋体" w:cs="Times New Roman"/>
                <w:b/>
                <w:color w:val="auto"/>
                <w:szCs w:val="21"/>
                <w:highlight w:val="none"/>
                <w:lang w:val="en-US" w:eastAsia="zh-CN"/>
              </w:rPr>
              <w:t>》</w:t>
            </w:r>
            <w:r>
              <w:rPr>
                <w:rFonts w:ascii="Times New Roman" w:hAnsi="Times New Roman" w:eastAsia="宋体" w:cs="Times New Roman"/>
                <w:b/>
                <w:color w:val="auto"/>
                <w:szCs w:val="21"/>
                <w:highlight w:val="none"/>
              </w:rPr>
              <w:t>符合</w:t>
            </w:r>
            <w:r>
              <w:rPr>
                <w:rFonts w:ascii="Times New Roman" w:hAnsi="Times New Roman" w:cs="Times New Roman"/>
                <w:b/>
                <w:color w:val="auto"/>
                <w:szCs w:val="21"/>
                <w:highlight w:val="none"/>
              </w:rPr>
              <w:t>性分析</w:t>
            </w:r>
          </w:p>
          <w:tbl>
            <w:tblPr>
              <w:tblStyle w:val="29"/>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434"/>
              <w:gridCol w:w="3672"/>
              <w:gridCol w:w="1695"/>
              <w:gridCol w:w="442"/>
            </w:tblGrid>
            <w:tr w14:paraId="0BB4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5" w:type="pct"/>
                  <w:noWrap w:val="0"/>
                  <w:vAlign w:val="center"/>
                </w:tcPr>
                <w:p w14:paraId="5E78394D">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属性/区域</w:t>
                  </w:r>
                </w:p>
              </w:tc>
              <w:tc>
                <w:tcPr>
                  <w:tcW w:w="306" w:type="pct"/>
                  <w:noWrap w:val="0"/>
                  <w:vAlign w:val="center"/>
                </w:tcPr>
                <w:p w14:paraId="0EE47CA6">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管控维度</w:t>
                  </w:r>
                </w:p>
              </w:tc>
              <w:tc>
                <w:tcPr>
                  <w:tcW w:w="2596" w:type="pct"/>
                  <w:noWrap w:val="0"/>
                  <w:vAlign w:val="center"/>
                </w:tcPr>
                <w:p w14:paraId="1458A8E2">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管控要求</w:t>
                  </w:r>
                </w:p>
              </w:tc>
              <w:tc>
                <w:tcPr>
                  <w:tcW w:w="1198" w:type="pct"/>
                  <w:noWrap w:val="0"/>
                  <w:vAlign w:val="center"/>
                </w:tcPr>
                <w:p w14:paraId="25CFF8F7">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本项目情况</w:t>
                  </w:r>
                </w:p>
              </w:tc>
              <w:tc>
                <w:tcPr>
                  <w:tcW w:w="312" w:type="pct"/>
                  <w:noWrap w:val="0"/>
                  <w:vAlign w:val="center"/>
                </w:tcPr>
                <w:p w14:paraId="58857163">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符合性</w:t>
                  </w:r>
                </w:p>
              </w:tc>
            </w:tr>
            <w:tr w14:paraId="66BF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restart"/>
                  <w:noWrap w:val="0"/>
                  <w:vAlign w:val="center"/>
                </w:tcPr>
                <w:p w14:paraId="6BA9DDD6">
                  <w:pPr>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第四师可克达拉市普适性管控要求</w:t>
                  </w:r>
                </w:p>
              </w:tc>
              <w:tc>
                <w:tcPr>
                  <w:tcW w:w="306" w:type="pct"/>
                  <w:noWrap w:val="0"/>
                  <w:vAlign w:val="center"/>
                </w:tcPr>
                <w:p w14:paraId="4ED23CD2">
                  <w:pPr>
                    <w:jc w:val="center"/>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空间布局约束</w:t>
                  </w:r>
                </w:p>
              </w:tc>
              <w:tc>
                <w:tcPr>
                  <w:tcW w:w="2596" w:type="pct"/>
                  <w:noWrap w:val="0"/>
                  <w:vAlign w:val="center"/>
                </w:tcPr>
                <w:p w14:paraId="4BB42870">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（1.2）所有新、改、扩建项目，必须</w:t>
                  </w:r>
                  <w:r>
                    <w:rPr>
                      <w:rFonts w:hint="default" w:ascii="Times New Roman" w:hAnsi="Times New Roman" w:eastAsia="宋体" w:cs="Times New Roman"/>
                      <w:color w:val="auto"/>
                      <w:spacing w:val="-6"/>
                      <w:sz w:val="21"/>
                      <w:szCs w:val="21"/>
                      <w:highlight w:val="none"/>
                      <w:lang w:val="en-US" w:eastAsia="zh-CN"/>
                    </w:rPr>
                    <w:t>全部进行环境影响评价；未通过环境影响评价审批的，不准开工建设。各类开发活动和建设活动应当符合生态环境规划、国土空间规划等的要求，严格遵守生态保护红线的规定。</w:t>
                  </w:r>
                </w:p>
                <w:p w14:paraId="0D1E8D59">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（1.3）重点建设可克达拉市、团场小城镇和中心连队，杜绝零星居民点，提高连队用地集约利用水平，缩减连队居民点规模。</w:t>
                  </w:r>
                </w:p>
                <w:p w14:paraId="2C78F5E3">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（1.4）城市建成区基本淘汰每小时10</w:t>
                  </w:r>
                  <w:r>
                    <w:rPr>
                      <w:rFonts w:hint="default" w:ascii="Times New Roman" w:hAnsi="Times New Roman" w:eastAsia="宋体" w:cs="Times New Roman"/>
                      <w:color w:val="auto"/>
                      <w:spacing w:val="-6"/>
                      <w:sz w:val="21"/>
                      <w:szCs w:val="21"/>
                      <w:highlight w:val="none"/>
                      <w:lang w:val="en-US" w:eastAsia="zh-CN"/>
                    </w:rPr>
                    <w:t>蒸吨及以下燃煤锅炉，禁止新建每小时20蒸吨以下燃煤锅炉；其他区域原则上不再新建每小时10蒸吨以下的燃煤锅炉。在有条件的地区，因地制宜推行地源热泵供暖。在供热供气管网不能覆盖的地区，改用电、新能源或洁净煤，推广应用高效节能环保型锅炉。新建冶金、建材、化工项目按要求实现余热余压综合利用。</w:t>
                  </w:r>
                </w:p>
                <w:p w14:paraId="7EDC310C">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（1.12）依法严格禁止在基本农田保护区、自然保护区、风景名胜区、水源保护区和行滞洪区进行不符合保护目的的开发建设活动。城镇做好周边地区植被建设和水土保持，加快建设绿色屏障建设。</w:t>
                  </w:r>
                </w:p>
              </w:tc>
              <w:tc>
                <w:tcPr>
                  <w:tcW w:w="1198" w:type="pct"/>
                  <w:noWrap w:val="0"/>
                  <w:vAlign w:val="center"/>
                </w:tcPr>
                <w:p w14:paraId="72E73099">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本项目未开工，目前已开展环境影响工作；</w:t>
                  </w:r>
                  <w:r>
                    <w:rPr>
                      <w:rFonts w:hint="eastAsia" w:ascii="Times New Roman" w:hAnsi="Times New Roman" w:eastAsia="宋体" w:cs="Times New Roman"/>
                      <w:color w:val="FF0000"/>
                      <w:spacing w:val="0"/>
                      <w:sz w:val="21"/>
                      <w:szCs w:val="21"/>
                      <w:highlight w:val="none"/>
                      <w:lang w:val="en-US" w:eastAsia="zh-CN"/>
                    </w:rPr>
                    <w:t>本项目不属于城市建成区，</w:t>
                  </w:r>
                  <w:r>
                    <w:rPr>
                      <w:rFonts w:hint="eastAsia" w:ascii="Times New Roman" w:hAnsi="Times New Roman" w:eastAsia="宋体" w:cs="Times New Roman"/>
                      <w:color w:val="auto"/>
                      <w:spacing w:val="0"/>
                      <w:sz w:val="21"/>
                      <w:szCs w:val="21"/>
                      <w:highlight w:val="none"/>
                      <w:lang w:val="en-US" w:eastAsia="zh-CN"/>
                    </w:rPr>
                    <w:t>项目使用锅炉为1台3t/h生物质热风炉，1台4t/h生物质热风炉，不属于淘汰及禁止新建锅炉；本项目位于第四师71团6连，不在</w:t>
                  </w:r>
                  <w:r>
                    <w:rPr>
                      <w:rFonts w:hint="default" w:ascii="Times New Roman" w:hAnsi="Times New Roman" w:eastAsia="宋体" w:cs="Times New Roman"/>
                      <w:color w:val="auto"/>
                      <w:spacing w:val="0"/>
                      <w:sz w:val="21"/>
                      <w:szCs w:val="21"/>
                      <w:highlight w:val="none"/>
                      <w:lang w:val="en-US" w:eastAsia="zh-CN"/>
                    </w:rPr>
                    <w:t>基本农田保护区、自然保护区、风景名胜区、水源保护区和行滞洪区</w:t>
                  </w:r>
                  <w:r>
                    <w:rPr>
                      <w:rFonts w:hint="eastAsia" w:ascii="Times New Roman" w:hAnsi="Times New Roman" w:eastAsia="宋体" w:cs="Times New Roman"/>
                      <w:color w:val="auto"/>
                      <w:spacing w:val="0"/>
                      <w:sz w:val="21"/>
                      <w:szCs w:val="21"/>
                      <w:highlight w:val="none"/>
                      <w:lang w:val="en-US" w:eastAsia="zh-CN"/>
                    </w:rPr>
                    <w:t>等禁止建设区域。</w:t>
                  </w:r>
                </w:p>
              </w:tc>
              <w:tc>
                <w:tcPr>
                  <w:tcW w:w="312" w:type="pct"/>
                  <w:noWrap w:val="0"/>
                  <w:vAlign w:val="center"/>
                </w:tcPr>
                <w:p w14:paraId="719B8F83">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符合</w:t>
                  </w:r>
                </w:p>
              </w:tc>
            </w:tr>
            <w:tr w14:paraId="7C8D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noWrap w:val="0"/>
                  <w:vAlign w:val="center"/>
                </w:tcPr>
                <w:p w14:paraId="7997EB86">
                  <w:pPr>
                    <w:jc w:val="center"/>
                    <w:rPr>
                      <w:rFonts w:hint="default" w:ascii="Times New Roman" w:hAnsi="Times New Roman" w:eastAsia="宋体" w:cs="Times New Roman"/>
                      <w:color w:val="auto"/>
                      <w:spacing w:val="0"/>
                      <w:sz w:val="21"/>
                      <w:szCs w:val="21"/>
                      <w:highlight w:val="none"/>
                      <w:lang w:val="en-US" w:eastAsia="zh-CN"/>
                    </w:rPr>
                  </w:pPr>
                </w:p>
              </w:tc>
              <w:tc>
                <w:tcPr>
                  <w:tcW w:w="306" w:type="pct"/>
                  <w:noWrap w:val="0"/>
                  <w:vAlign w:val="center"/>
                </w:tcPr>
                <w:p w14:paraId="30E60655">
                  <w:pPr>
                    <w:jc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污染物排放管控</w:t>
                  </w:r>
                </w:p>
              </w:tc>
              <w:tc>
                <w:tcPr>
                  <w:tcW w:w="2596" w:type="pct"/>
                  <w:noWrap w:val="0"/>
                  <w:vAlign w:val="center"/>
                </w:tcPr>
                <w:p w14:paraId="51423DCE">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2.4）严格落实环境保护目标责任制，强化污染物总量控制目标考核，健全重大环境事件和污染事故责任追究制度，加大问责力度。强化环境执法监督，严格污染物排放标准、环境影响评价和污染物排放许可制度，进</w:t>
                  </w:r>
                  <w:r>
                    <w:rPr>
                      <w:rFonts w:hint="default" w:ascii="Times New Roman" w:hAnsi="Times New Roman" w:eastAsia="宋体" w:cs="Times New Roman"/>
                      <w:color w:val="auto"/>
                      <w:spacing w:val="-6"/>
                      <w:sz w:val="21"/>
                      <w:szCs w:val="21"/>
                      <w:highlight w:val="none"/>
                      <w:lang w:val="en-US" w:eastAsia="zh-CN"/>
                    </w:rPr>
                    <w:t>一步健全环境监管体制。严格执行行业排放标准、清洁生产标准，降低污染物产生强度、排放强度。</w:t>
                  </w:r>
                </w:p>
                <w:p w14:paraId="55AEC0CF">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（2.6）严禁污水未经处理直接排放，实行污水统一处理，经达标后排入水体或重复利用。</w:t>
                  </w:r>
                </w:p>
              </w:tc>
              <w:tc>
                <w:tcPr>
                  <w:tcW w:w="1198" w:type="pct"/>
                  <w:noWrap w:val="0"/>
                  <w:vAlign w:val="center"/>
                </w:tcPr>
                <w:p w14:paraId="4240000B">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已按要求申请NO</w:t>
                  </w:r>
                  <w:r>
                    <w:rPr>
                      <w:rFonts w:hint="eastAsia" w:ascii="Times New Roman" w:hAnsi="Times New Roman" w:eastAsia="宋体" w:cs="Times New Roman"/>
                      <w:color w:val="auto"/>
                      <w:spacing w:val="0"/>
                      <w:sz w:val="21"/>
                      <w:szCs w:val="21"/>
                      <w:highlight w:val="none"/>
                      <w:vertAlign w:val="subscript"/>
                      <w:lang w:val="en-US" w:eastAsia="zh-CN"/>
                    </w:rPr>
                    <w:t>x</w:t>
                  </w:r>
                  <w:r>
                    <w:rPr>
                      <w:rFonts w:hint="eastAsia" w:ascii="Times New Roman" w:hAnsi="Times New Roman" w:eastAsia="宋体" w:cs="Times New Roman"/>
                      <w:color w:val="auto"/>
                      <w:spacing w:val="0"/>
                      <w:sz w:val="21"/>
                      <w:szCs w:val="21"/>
                      <w:highlight w:val="none"/>
                      <w:lang w:val="en-US" w:eastAsia="zh-CN"/>
                    </w:rPr>
                    <w:t>排放总量，废气经处理后均可达标排放；</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生活污水排入化粪池，定期拉运至</w:t>
                  </w:r>
                  <w:r>
                    <w:rPr>
                      <w:rFonts w:hint="eastAsia" w:cs="Times New Roman"/>
                      <w:color w:val="000000" w:themeColor="text1"/>
                      <w:spacing w:val="0"/>
                      <w:sz w:val="21"/>
                      <w:szCs w:val="21"/>
                      <w:highlight w:val="none"/>
                      <w:lang w:val="en-US" w:eastAsia="zh-CN"/>
                      <w14:textFill>
                        <w14:solidFill>
                          <w14:schemeClr w14:val="tx1"/>
                        </w14:solidFill>
                      </w14:textFill>
                    </w:rPr>
                    <w:t>新源县污水处理厂。</w:t>
                  </w:r>
                </w:p>
              </w:tc>
              <w:tc>
                <w:tcPr>
                  <w:tcW w:w="312" w:type="pct"/>
                  <w:noWrap w:val="0"/>
                  <w:vAlign w:val="center"/>
                </w:tcPr>
                <w:p w14:paraId="419297BB">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符合</w:t>
                  </w:r>
                </w:p>
              </w:tc>
            </w:tr>
            <w:tr w14:paraId="2388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noWrap w:val="0"/>
                  <w:vAlign w:val="center"/>
                </w:tcPr>
                <w:p w14:paraId="558D2B73">
                  <w:pPr>
                    <w:jc w:val="center"/>
                    <w:rPr>
                      <w:rFonts w:hint="default" w:ascii="Times New Roman" w:hAnsi="Times New Roman" w:eastAsia="宋体" w:cs="Times New Roman"/>
                      <w:color w:val="auto"/>
                      <w:spacing w:val="0"/>
                      <w:sz w:val="21"/>
                      <w:szCs w:val="21"/>
                      <w:highlight w:val="none"/>
                      <w:lang w:val="en-US" w:eastAsia="zh-CN"/>
                    </w:rPr>
                  </w:pPr>
                </w:p>
              </w:tc>
              <w:tc>
                <w:tcPr>
                  <w:tcW w:w="306" w:type="pct"/>
                  <w:noWrap w:val="0"/>
                  <w:vAlign w:val="center"/>
                </w:tcPr>
                <w:p w14:paraId="3CA6CC37">
                  <w:pPr>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环境风险防控</w:t>
                  </w:r>
                </w:p>
              </w:tc>
              <w:tc>
                <w:tcPr>
                  <w:tcW w:w="2596" w:type="pct"/>
                  <w:noWrap w:val="0"/>
                  <w:vAlign w:val="center"/>
                </w:tcPr>
                <w:p w14:paraId="21A88052">
                  <w:pPr>
                    <w:jc w:val="both"/>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（3.2）全面提升城镇综合防灾能力，建立健全防灾减灾综合协调机制和防灾体系，基本建成城镇综合减灾与风险管理信息共享平台，完善城镇灾情监测、预警、评估和应急救助指挥体系。</w:t>
                  </w:r>
                </w:p>
              </w:tc>
              <w:tc>
                <w:tcPr>
                  <w:tcW w:w="1198" w:type="pct"/>
                  <w:noWrap w:val="0"/>
                  <w:vAlign w:val="center"/>
                </w:tcPr>
                <w:p w14:paraId="46027A83">
                  <w:pPr>
                    <w:jc w:val="center"/>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建成后按规定编制企业突发环境事件应急预案并备案，配备应急物资，定期开展应急演练</w:t>
                  </w:r>
                  <w:r>
                    <w:rPr>
                      <w:rFonts w:hint="eastAsia" w:ascii="Times New Roman" w:hAnsi="Times New Roman" w:eastAsia="宋体" w:cs="Times New Roman"/>
                      <w:color w:val="auto"/>
                      <w:spacing w:val="0"/>
                      <w:sz w:val="21"/>
                      <w:szCs w:val="21"/>
                      <w:highlight w:val="none"/>
                      <w:lang w:val="en-US" w:eastAsia="zh-CN"/>
                    </w:rPr>
                    <w:t>等</w:t>
                  </w:r>
                  <w:r>
                    <w:rPr>
                      <w:rFonts w:hint="eastAsia" w:cs="Times New Roman"/>
                      <w:color w:val="auto"/>
                      <w:spacing w:val="0"/>
                      <w:sz w:val="21"/>
                      <w:szCs w:val="21"/>
                      <w:highlight w:val="none"/>
                      <w:lang w:val="en-US" w:eastAsia="zh-CN"/>
                    </w:rPr>
                    <w:t>。</w:t>
                  </w:r>
                </w:p>
              </w:tc>
              <w:tc>
                <w:tcPr>
                  <w:tcW w:w="312" w:type="pct"/>
                  <w:noWrap w:val="0"/>
                  <w:vAlign w:val="center"/>
                </w:tcPr>
                <w:p w14:paraId="68708384">
                  <w:pPr>
                    <w:jc w:val="center"/>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符合</w:t>
                  </w:r>
                </w:p>
              </w:tc>
            </w:tr>
            <w:tr w14:paraId="79B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noWrap w:val="0"/>
                  <w:vAlign w:val="center"/>
                </w:tcPr>
                <w:p w14:paraId="1187BE2C">
                  <w:pPr>
                    <w:jc w:val="center"/>
                    <w:rPr>
                      <w:color w:val="auto"/>
                      <w:highlight w:val="none"/>
                    </w:rPr>
                  </w:pPr>
                </w:p>
              </w:tc>
              <w:tc>
                <w:tcPr>
                  <w:tcW w:w="306" w:type="pct"/>
                  <w:noWrap w:val="0"/>
                  <w:vAlign w:val="center"/>
                </w:tcPr>
                <w:p w14:paraId="40E08614">
                  <w:pPr>
                    <w:jc w:val="center"/>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资源利用效率</w:t>
                  </w:r>
                </w:p>
              </w:tc>
              <w:tc>
                <w:tcPr>
                  <w:tcW w:w="2596" w:type="pct"/>
                  <w:noWrap w:val="0"/>
                  <w:vAlign w:val="center"/>
                </w:tcPr>
                <w:p w14:paraId="69BB4893">
                  <w:pPr>
                    <w:jc w:val="both"/>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（4.3.2）加快工业企业产业、产品结构调整和技术改造进程，实现清洁生</w:t>
                  </w:r>
                  <w:r>
                    <w:rPr>
                      <w:rFonts w:hint="default" w:ascii="Times New Roman" w:hAnsi="Times New Roman" w:eastAsia="宋体" w:cs="Times New Roman"/>
                      <w:color w:val="auto"/>
                      <w:spacing w:val="-6"/>
                      <w:kern w:val="2"/>
                      <w:sz w:val="21"/>
                      <w:szCs w:val="21"/>
                      <w:highlight w:val="none"/>
                      <w:lang w:val="en-US" w:eastAsia="zh-CN" w:bidi="ar-SA"/>
                    </w:rPr>
                    <w:t>产，实现水资源的梯级利用以节约用水，提高工业用水重复利用率。</w:t>
                  </w:r>
                </w:p>
                <w:p w14:paraId="5CAE066E">
                  <w:pPr>
                    <w:jc w:val="both"/>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（4.3.3）新、改、扩建项目必须严格执行国家产业政策，采用清洁生产工艺和设备，通过以新带老，做到增产不增污。</w:t>
                  </w:r>
                </w:p>
                <w:p w14:paraId="1F2231A3">
                  <w:pPr>
                    <w:jc w:val="both"/>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（4.4）再生资源：完善再生资源回收体系，加快建设城市社区和团场回收站点、分拣中心、集散市场“三位一体”的回收网络。加快完善再制造旧件回收体系。建立健全垃圾分类回收</w:t>
                  </w:r>
                  <w:r>
                    <w:rPr>
                      <w:rFonts w:hint="default" w:ascii="Times New Roman" w:hAnsi="Times New Roman" w:eastAsia="宋体" w:cs="Times New Roman"/>
                      <w:color w:val="auto"/>
                      <w:spacing w:val="-6"/>
                      <w:kern w:val="2"/>
                      <w:sz w:val="21"/>
                      <w:szCs w:val="21"/>
                      <w:highlight w:val="none"/>
                      <w:lang w:val="en-US" w:eastAsia="zh-CN" w:bidi="ar-SA"/>
                    </w:rPr>
                    <w:t>制度，完善分类回收、密闭运输、集中处理体系，推进餐厨废弃物等垃圾资源化利用和无害化处理。</w:t>
                  </w:r>
                </w:p>
                <w:p w14:paraId="450B0E19">
                  <w:pPr>
                    <w:jc w:val="both"/>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（4.5）加快推动农副资源饲料化利用，农牧循环利用，全面推进畜禽废弃物无害化处理和综合利用。</w:t>
                  </w:r>
                </w:p>
                <w:p w14:paraId="2FBFEBAA">
                  <w:pPr>
                    <w:jc w:val="both"/>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（4.7）鼓励农作物秸秆综合利用，推行农牧结合的生态养殖模式。</w:t>
                  </w:r>
                </w:p>
              </w:tc>
              <w:tc>
                <w:tcPr>
                  <w:tcW w:w="1198" w:type="pct"/>
                  <w:noWrap w:val="0"/>
                  <w:vAlign w:val="center"/>
                </w:tcPr>
                <w:p w14:paraId="4B43C1BA">
                  <w:pPr>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本项目无生产废水外排，提高资源利用效率；生活垃圾分类集中收集后，定期清理，对环境影响较小。</w:t>
                  </w:r>
                </w:p>
              </w:tc>
              <w:tc>
                <w:tcPr>
                  <w:tcW w:w="312" w:type="pct"/>
                  <w:noWrap w:val="0"/>
                  <w:vAlign w:val="center"/>
                </w:tcPr>
                <w:p w14:paraId="138C50FB">
                  <w:pPr>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符合</w:t>
                  </w:r>
                </w:p>
              </w:tc>
            </w:tr>
            <w:tr w14:paraId="0006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restart"/>
                  <w:noWrap w:val="0"/>
                  <w:vAlign w:val="center"/>
                </w:tcPr>
                <w:p w14:paraId="19EFF498">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71团一般管控单元（单元编码：ZH65741130001）</w:t>
                  </w:r>
                </w:p>
              </w:tc>
              <w:tc>
                <w:tcPr>
                  <w:tcW w:w="306" w:type="pct"/>
                  <w:noWrap w:val="0"/>
                  <w:vAlign w:val="center"/>
                </w:tcPr>
                <w:p w14:paraId="00C2C0A4">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空间布局约束</w:t>
                  </w:r>
                </w:p>
              </w:tc>
              <w:tc>
                <w:tcPr>
                  <w:tcW w:w="2596" w:type="pct"/>
                  <w:noWrap w:val="0"/>
                  <w:vAlign w:val="center"/>
                </w:tcPr>
                <w:p w14:paraId="3B003C61">
                  <w:pPr>
                    <w:jc w:val="left"/>
                    <w:rPr>
                      <w:rFonts w:hint="eastAsia"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（1）严格控制非农建设占用耕地，加大对土地整理复垦开发重点区域及重点工程、粮食主产区和基本农田保护区的投入。</w:t>
                  </w:r>
                </w:p>
                <w:p w14:paraId="20B21190">
                  <w:pPr>
                    <w:jc w:val="left"/>
                    <w:rPr>
                      <w:rFonts w:hint="eastAsia"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（2）禁止任何单位和个人在基本农田</w:t>
                  </w:r>
                  <w:r>
                    <w:rPr>
                      <w:rFonts w:hint="eastAsia" w:ascii="Times New Roman" w:hAnsi="Times New Roman" w:eastAsia="宋体" w:cs="Times New Roman"/>
                      <w:i w:val="0"/>
                      <w:iCs w:val="0"/>
                      <w:color w:val="auto"/>
                      <w:spacing w:val="-6"/>
                      <w:sz w:val="21"/>
                      <w:szCs w:val="21"/>
                      <w:highlight w:val="none"/>
                      <w:lang w:val="en-US" w:eastAsia="zh-CN"/>
                    </w:rPr>
                    <w:t>保护区内建窑、建房、建坟、挖砂采石、采矿、取土、堆放固体废弃物或者进行其他破坏基本农田的活动。</w:t>
                  </w:r>
                </w:p>
              </w:tc>
              <w:tc>
                <w:tcPr>
                  <w:tcW w:w="1198" w:type="pct"/>
                  <w:noWrap w:val="0"/>
                  <w:vAlign w:val="center"/>
                </w:tcPr>
                <w:p w14:paraId="1CB9AE16">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本项目用地性质为设施农用地，未占用基本农田、耕地等。</w:t>
                  </w:r>
                </w:p>
              </w:tc>
              <w:tc>
                <w:tcPr>
                  <w:tcW w:w="312" w:type="pct"/>
                  <w:noWrap w:val="0"/>
                  <w:vAlign w:val="center"/>
                </w:tcPr>
                <w:p w14:paraId="2EC5FCD6">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符合</w:t>
                  </w:r>
                </w:p>
              </w:tc>
            </w:tr>
            <w:tr w14:paraId="6553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noWrap w:val="0"/>
                  <w:vAlign w:val="center"/>
                </w:tcPr>
                <w:p w14:paraId="72F22DB1">
                  <w:pPr>
                    <w:jc w:val="center"/>
                    <w:rPr>
                      <w:rFonts w:hint="eastAsia" w:ascii="Times New Roman" w:hAnsi="Times New Roman" w:eastAsia="宋体" w:cs="Times New Roman"/>
                      <w:i w:val="0"/>
                      <w:iCs w:val="0"/>
                      <w:color w:val="auto"/>
                      <w:spacing w:val="0"/>
                      <w:sz w:val="21"/>
                      <w:szCs w:val="21"/>
                      <w:highlight w:val="none"/>
                      <w:lang w:val="en-US" w:eastAsia="zh-CN"/>
                    </w:rPr>
                  </w:pPr>
                </w:p>
              </w:tc>
              <w:tc>
                <w:tcPr>
                  <w:tcW w:w="306" w:type="pct"/>
                  <w:noWrap w:val="0"/>
                  <w:vAlign w:val="center"/>
                </w:tcPr>
                <w:p w14:paraId="4EABFA78">
                  <w:pPr>
                    <w:jc w:val="center"/>
                    <w:rPr>
                      <w:rFonts w:hint="eastAsia"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污染物排放管控</w:t>
                  </w:r>
                </w:p>
              </w:tc>
              <w:tc>
                <w:tcPr>
                  <w:tcW w:w="2596" w:type="pct"/>
                  <w:noWrap w:val="0"/>
                  <w:vAlign w:val="center"/>
                </w:tcPr>
                <w:p w14:paraId="005EA682">
                  <w:pPr>
                    <w:jc w:val="left"/>
                    <w:rPr>
                      <w:rFonts w:hint="default"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1）全面整治尾矿、煤矸石、工业副产石膏、粉煤灰、赤泥、冶炼渣、电石渣、铬渣、砷渣以及脱硫、脱硝、除尘产生固体废物的堆存场所，完善防扬散、防流失、防渗漏等设施，相关师（市）要及时制定综合整治方案并有序实施。</w:t>
                  </w:r>
                </w:p>
              </w:tc>
              <w:tc>
                <w:tcPr>
                  <w:tcW w:w="1198" w:type="pct"/>
                  <w:noWrap w:val="0"/>
                  <w:vAlign w:val="center"/>
                </w:tcPr>
                <w:p w14:paraId="67BC9E9C">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本项目产生的固体废物主要为</w:t>
                  </w:r>
                  <w:r>
                    <w:rPr>
                      <w:rFonts w:hint="eastAsia" w:cs="Times New Roman"/>
                      <w:i w:val="0"/>
                      <w:iCs w:val="0"/>
                      <w:color w:val="auto"/>
                      <w:spacing w:val="0"/>
                      <w:sz w:val="21"/>
                      <w:szCs w:val="21"/>
                      <w:highlight w:val="none"/>
                      <w:lang w:val="en-US" w:eastAsia="zh-CN"/>
                    </w:rPr>
                    <w:t>清选</w:t>
                  </w:r>
                  <w:r>
                    <w:rPr>
                      <w:rFonts w:hint="eastAsia" w:ascii="Times New Roman" w:hAnsi="Times New Roman" w:eastAsia="宋体" w:cs="Times New Roman"/>
                      <w:i w:val="0"/>
                      <w:iCs w:val="0"/>
                      <w:color w:val="auto"/>
                      <w:spacing w:val="0"/>
                      <w:sz w:val="21"/>
                      <w:szCs w:val="21"/>
                      <w:highlight w:val="none"/>
                      <w:lang w:val="en-US" w:eastAsia="zh-CN"/>
                    </w:rPr>
                    <w:t>杂质</w:t>
                  </w:r>
                  <w:r>
                    <w:rPr>
                      <w:rFonts w:hint="eastAsia" w:ascii="Times New Roman" w:hAnsi="Times New Roman" w:eastAsia="宋体" w:cs="Times New Roman"/>
                      <w:i w:val="0"/>
                      <w:iCs w:val="0"/>
                      <w:color w:val="auto"/>
                      <w:spacing w:val="-6"/>
                      <w:sz w:val="21"/>
                      <w:szCs w:val="21"/>
                      <w:highlight w:val="none"/>
                      <w:lang w:val="en-US" w:eastAsia="zh-CN"/>
                    </w:rPr>
                    <w:t>、灰渣、危险废物等，均得到合理处置。</w:t>
                  </w:r>
                </w:p>
              </w:tc>
              <w:tc>
                <w:tcPr>
                  <w:tcW w:w="312" w:type="pct"/>
                  <w:noWrap w:val="0"/>
                  <w:vAlign w:val="center"/>
                </w:tcPr>
                <w:p w14:paraId="7404A298">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符合</w:t>
                  </w:r>
                </w:p>
              </w:tc>
            </w:tr>
            <w:tr w14:paraId="06D5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vMerge w:val="continue"/>
                  <w:noWrap w:val="0"/>
                  <w:vAlign w:val="center"/>
                </w:tcPr>
                <w:p w14:paraId="46D133E1">
                  <w:pPr>
                    <w:jc w:val="center"/>
                    <w:rPr>
                      <w:rFonts w:hint="eastAsia" w:ascii="Times New Roman" w:hAnsi="Times New Roman" w:eastAsia="宋体" w:cs="Times New Roman"/>
                      <w:i w:val="0"/>
                      <w:iCs w:val="0"/>
                      <w:color w:val="auto"/>
                      <w:spacing w:val="0"/>
                      <w:sz w:val="21"/>
                      <w:szCs w:val="21"/>
                      <w:highlight w:val="none"/>
                      <w:lang w:val="en-US" w:eastAsia="zh-CN"/>
                    </w:rPr>
                  </w:pPr>
                </w:p>
              </w:tc>
              <w:tc>
                <w:tcPr>
                  <w:tcW w:w="306" w:type="pct"/>
                  <w:noWrap w:val="0"/>
                  <w:vAlign w:val="center"/>
                </w:tcPr>
                <w:p w14:paraId="4B2103AE">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环境风险防控</w:t>
                  </w:r>
                </w:p>
              </w:tc>
              <w:tc>
                <w:tcPr>
                  <w:tcW w:w="2596" w:type="pct"/>
                  <w:noWrap w:val="0"/>
                  <w:vAlign w:val="center"/>
                </w:tcPr>
                <w:p w14:paraId="60D1F63F">
                  <w:pPr>
                    <w:jc w:val="left"/>
                    <w:rPr>
                      <w:rFonts w:hint="default"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（1）对耕地面积减少或土壤环境质量下降的团场要进行预警提醒，并依法采取环评限批等限制性措施。</w:t>
                  </w:r>
                </w:p>
                <w:p w14:paraId="010CEDC5">
                  <w:pPr>
                    <w:jc w:val="left"/>
                    <w:rPr>
                      <w:rFonts w:hint="default"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（2）对威胁地下水、饮用水水源安全的耕地，制定环境风险管控方案，并落实有关措施。</w:t>
                  </w:r>
                </w:p>
              </w:tc>
              <w:tc>
                <w:tcPr>
                  <w:tcW w:w="1198" w:type="pct"/>
                  <w:noWrap w:val="0"/>
                  <w:vAlign w:val="center"/>
                </w:tcPr>
                <w:p w14:paraId="1574DB3E">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项目建成后按要求编制突发环境事件应急预案，并报送生态环境主管部门备案。</w:t>
                  </w:r>
                </w:p>
              </w:tc>
              <w:tc>
                <w:tcPr>
                  <w:tcW w:w="312" w:type="pct"/>
                  <w:noWrap w:val="0"/>
                  <w:vAlign w:val="center"/>
                </w:tcPr>
                <w:p w14:paraId="5F12607F">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符合</w:t>
                  </w:r>
                </w:p>
              </w:tc>
            </w:tr>
            <w:tr w14:paraId="79CB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noWrap w:val="0"/>
                  <w:vAlign w:val="center"/>
                </w:tcPr>
                <w:p w14:paraId="38BF5D11">
                  <w:pPr>
                    <w:jc w:val="center"/>
                    <w:rPr>
                      <w:rFonts w:hint="eastAsia" w:ascii="Times New Roman" w:hAnsi="Times New Roman" w:eastAsia="宋体" w:cs="Times New Roman"/>
                      <w:i w:val="0"/>
                      <w:iCs w:val="0"/>
                      <w:color w:val="auto"/>
                      <w:spacing w:val="0"/>
                      <w:sz w:val="21"/>
                      <w:szCs w:val="21"/>
                      <w:highlight w:val="none"/>
                      <w:lang w:val="en-US" w:eastAsia="zh-CN"/>
                    </w:rPr>
                  </w:pPr>
                </w:p>
              </w:tc>
              <w:tc>
                <w:tcPr>
                  <w:tcW w:w="306" w:type="pct"/>
                  <w:noWrap w:val="0"/>
                  <w:vAlign w:val="center"/>
                </w:tcPr>
                <w:p w14:paraId="7C034FC2">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资源利用效率</w:t>
                  </w:r>
                </w:p>
              </w:tc>
              <w:tc>
                <w:tcPr>
                  <w:tcW w:w="2596" w:type="pct"/>
                  <w:noWrap w:val="0"/>
                  <w:vAlign w:val="center"/>
                </w:tcPr>
                <w:p w14:paraId="6D3AEC4B">
                  <w:pPr>
                    <w:jc w:val="both"/>
                    <w:rPr>
                      <w:rFonts w:hint="default"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（1）推行秸秆还田、增施有机肥、少耕免耕、粮豆轮作、化肥农药减量、农膜减量与回收利用等措施，切实保护耕地土壤环境质量。</w:t>
                  </w:r>
                </w:p>
                <w:p w14:paraId="3D3FFD0E">
                  <w:pPr>
                    <w:jc w:val="both"/>
                    <w:rPr>
                      <w:rFonts w:hint="default" w:ascii="Times New Roman" w:hAnsi="Times New Roman" w:eastAsia="宋体" w:cs="Times New Roman"/>
                      <w:i w:val="0"/>
                      <w:iCs w:val="0"/>
                      <w:color w:val="auto"/>
                      <w:spacing w:val="0"/>
                      <w:sz w:val="21"/>
                      <w:szCs w:val="21"/>
                      <w:highlight w:val="none"/>
                      <w:lang w:val="en-US" w:eastAsia="zh-CN"/>
                    </w:rPr>
                  </w:pPr>
                  <w:r>
                    <w:rPr>
                      <w:rFonts w:hint="default" w:ascii="Times New Roman" w:hAnsi="Times New Roman" w:eastAsia="宋体" w:cs="Times New Roman"/>
                      <w:i w:val="0"/>
                      <w:iCs w:val="0"/>
                      <w:color w:val="auto"/>
                      <w:spacing w:val="0"/>
                      <w:sz w:val="21"/>
                      <w:szCs w:val="21"/>
                      <w:highlight w:val="none"/>
                      <w:lang w:val="en-US" w:eastAsia="zh-CN"/>
                    </w:rPr>
                    <w:t>（2）推进规模化高效节水灌溉，推广农作物节水抗旱技术。发展以喷滴</w:t>
                  </w:r>
                  <w:r>
                    <w:rPr>
                      <w:rFonts w:hint="default" w:ascii="Times New Roman" w:hAnsi="Times New Roman" w:eastAsia="宋体" w:cs="Times New Roman"/>
                      <w:i w:val="0"/>
                      <w:iCs w:val="0"/>
                      <w:color w:val="auto"/>
                      <w:spacing w:val="-6"/>
                      <w:sz w:val="21"/>
                      <w:szCs w:val="21"/>
                      <w:highlight w:val="none"/>
                      <w:lang w:val="en-US" w:eastAsia="zh-CN"/>
                    </w:rPr>
                    <w:t>灌和渠道防渗为中心的节水农业。</w:t>
                  </w:r>
                </w:p>
              </w:tc>
              <w:tc>
                <w:tcPr>
                  <w:tcW w:w="1198" w:type="pct"/>
                  <w:noWrap w:val="0"/>
                  <w:vAlign w:val="center"/>
                </w:tcPr>
                <w:p w14:paraId="0FBFBB24">
                  <w:pPr>
                    <w:jc w:val="center"/>
                    <w:rPr>
                      <w:rFonts w:hint="default" w:ascii="Times New Roman" w:hAnsi="Times New Roman" w:eastAsia="宋体" w:cs="Times New Roman"/>
                      <w:i w:val="0"/>
                      <w:iCs w:val="0"/>
                      <w:color w:val="auto"/>
                      <w:spacing w:val="0"/>
                      <w:sz w:val="21"/>
                      <w:szCs w:val="21"/>
                      <w:highlight w:val="none"/>
                      <w:lang w:val="en-US" w:eastAsia="zh-CN"/>
                    </w:rPr>
                  </w:pPr>
                  <w:r>
                    <w:rPr>
                      <w:rFonts w:hint="eastAsia" w:ascii="Times New Roman" w:hAnsi="Times New Roman" w:eastAsia="宋体" w:cs="Times New Roman"/>
                      <w:i w:val="0"/>
                      <w:iCs w:val="0"/>
                      <w:color w:val="auto"/>
                      <w:spacing w:val="0"/>
                      <w:sz w:val="21"/>
                      <w:szCs w:val="21"/>
                      <w:highlight w:val="none"/>
                      <w:lang w:val="en-US" w:eastAsia="zh-CN"/>
                    </w:rPr>
                    <w:t>本项目未占用基本农田、耕地等，运行期消耗少量水、电、生物质燃料。</w:t>
                  </w:r>
                </w:p>
              </w:tc>
              <w:tc>
                <w:tcPr>
                  <w:tcW w:w="312" w:type="pct"/>
                  <w:noWrap w:val="0"/>
                  <w:vAlign w:val="center"/>
                </w:tcPr>
                <w:p w14:paraId="6B30F8C4">
                  <w:pPr>
                    <w:jc w:val="center"/>
                    <w:rPr>
                      <w:rFonts w:hint="eastAsia" w:ascii="Times New Roman" w:hAnsi="Times New Roman" w:eastAsia="宋体" w:cs="Times New Roman"/>
                      <w:i w:val="0"/>
                      <w:iCs w:val="0"/>
                      <w:color w:val="auto"/>
                      <w:spacing w:val="0"/>
                      <w:sz w:val="21"/>
                      <w:szCs w:val="21"/>
                      <w:highlight w:val="none"/>
                      <w:lang w:val="en-US" w:eastAsia="zh-CN"/>
                    </w:rPr>
                  </w:pPr>
                </w:p>
              </w:tc>
            </w:tr>
          </w:tbl>
          <w:p w14:paraId="776269F6">
            <w:pPr>
              <w:spacing w:before="120" w:beforeLines="5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综上所述，本项目符合</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第四师可克达拉市</w:t>
            </w:r>
            <w:r>
              <w:rPr>
                <w:rFonts w:hint="eastAsia" w:ascii="Times New Roman" w:hAnsi="Times New Roman" w:cs="Times New Roman"/>
                <w:color w:val="auto"/>
                <w:sz w:val="24"/>
                <w:highlight w:val="none"/>
                <w:lang w:eastAsia="zh-CN"/>
              </w:rPr>
              <w:t>“三线一单”生态环境分区管控方案》</w:t>
            </w:r>
            <w:r>
              <w:rPr>
                <w:rFonts w:ascii="Times New Roman" w:hAnsi="Times New Roman" w:cs="Times New Roman"/>
                <w:color w:val="auto"/>
                <w:sz w:val="24"/>
                <w:highlight w:val="none"/>
              </w:rPr>
              <w:t>。</w:t>
            </w:r>
          </w:p>
          <w:p w14:paraId="29CAB186">
            <w:pPr>
              <w:keepNext w:val="0"/>
              <w:keepLines w:val="0"/>
              <w:widowControl w:val="0"/>
              <w:suppressLineNumbers w:val="0"/>
              <w:spacing w:before="0" w:beforeAutospacing="0" w:after="0" w:afterAutospacing="0" w:line="360" w:lineRule="auto"/>
              <w:ind w:left="0" w:right="0"/>
              <w:jc w:val="left"/>
              <w:rPr>
                <w:rFonts w:hint="eastAsia" w:cs="Times New Roman"/>
                <w:b/>
                <w:color w:val="auto"/>
                <w:sz w:val="24"/>
                <w:szCs w:val="24"/>
                <w:lang w:val="en-US" w:eastAsia="zh-CN" w:bidi="ar-SA"/>
              </w:rPr>
            </w:pPr>
            <w:r>
              <w:rPr>
                <w:rFonts w:hint="eastAsia" w:cs="Times New Roman"/>
                <w:b/>
                <w:color w:val="auto"/>
                <w:sz w:val="24"/>
                <w:szCs w:val="24"/>
                <w:lang w:val="en-US" w:eastAsia="zh-CN" w:bidi="ar-SA"/>
              </w:rPr>
              <w:t>3与《新疆生产建设兵团“三线一单”生态环境分区管控更新成果》符合性分析</w:t>
            </w:r>
          </w:p>
          <w:p w14:paraId="5A06D654">
            <w:pPr>
              <w:adjustRightInd w:val="0"/>
              <w:snapToGrid w:val="0"/>
              <w:spacing w:line="360" w:lineRule="auto"/>
              <w:ind w:firstLine="480" w:firstLineChars="200"/>
              <w:textAlignment w:val="baseline"/>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根据《新疆生产建设兵团“三线一单”生态环境分区管控更新成果》，</w:t>
            </w:r>
            <w:r>
              <w:rPr>
                <w:rFonts w:hint="eastAsia" w:cs="Times New Roman"/>
                <w:bCs/>
                <w:color w:val="auto"/>
                <w:sz w:val="24"/>
                <w:lang w:eastAsia="zh-CN"/>
              </w:rPr>
              <w:t>更新后</w:t>
            </w:r>
            <w:r>
              <w:rPr>
                <w:rFonts w:hint="default" w:ascii="Times New Roman" w:hAnsi="Times New Roman" w:eastAsia="宋体" w:cs="Times New Roman"/>
                <w:bCs/>
                <w:color w:val="auto"/>
                <w:sz w:val="24"/>
              </w:rPr>
              <w:t>全兵团共划定</w:t>
            </w:r>
            <w:r>
              <w:rPr>
                <w:rFonts w:hint="eastAsia" w:cs="Times New Roman"/>
                <w:bCs/>
                <w:color w:val="auto"/>
                <w:sz w:val="24"/>
                <w:lang w:val="en-US" w:eastAsia="zh-CN"/>
              </w:rPr>
              <w:t>760</w:t>
            </w:r>
            <w:r>
              <w:rPr>
                <w:rFonts w:hint="default" w:ascii="Times New Roman" w:hAnsi="Times New Roman" w:eastAsia="宋体" w:cs="Times New Roman"/>
                <w:bCs/>
                <w:color w:val="auto"/>
                <w:sz w:val="24"/>
              </w:rPr>
              <w:t>个环境管控单元，分为优先保护单元、重点管控单元、一般管控单元三大类。本项目属于</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一般</w:t>
            </w:r>
            <w:r>
              <w:rPr>
                <w:rFonts w:hint="eastAsia" w:ascii="Times New Roman" w:hAnsi="Times New Roman" w:eastAsia="宋体" w:cs="Times New Roman"/>
                <w:bCs/>
                <w:color w:val="auto"/>
                <w:sz w:val="24"/>
                <w:lang w:eastAsia="zh-CN"/>
              </w:rPr>
              <w:t>管控单元”</w:t>
            </w:r>
            <w:r>
              <w:rPr>
                <w:rFonts w:hint="default" w:ascii="Times New Roman" w:hAnsi="Times New Roman" w:eastAsia="宋体" w:cs="Times New Roman"/>
                <w:bCs/>
                <w:color w:val="auto"/>
                <w:sz w:val="24"/>
              </w:rPr>
              <w:t>，本项目与其相符性分析详见表</w:t>
            </w:r>
            <w:r>
              <w:rPr>
                <w:rFonts w:hint="eastAsia" w:ascii="Times New Roman" w:hAnsi="Times New Roman" w:eastAsia="宋体" w:cs="Times New Roman"/>
                <w:bCs/>
                <w:color w:val="auto"/>
                <w:sz w:val="24"/>
                <w:lang w:val="en-US" w:eastAsia="zh-CN"/>
              </w:rPr>
              <w:t>1-2。</w:t>
            </w:r>
          </w:p>
          <w:p w14:paraId="7C27517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napToGrid w:val="0"/>
                <w:color w:val="auto"/>
                <w:sz w:val="21"/>
                <w:szCs w:val="21"/>
                <w:lang w:val="en-US" w:eastAsia="zh-CN" w:bidi="ar-SA"/>
              </w:rPr>
            </w:pPr>
            <w:r>
              <w:rPr>
                <w:rFonts w:ascii="Times New Roman" w:hAnsi="Times New Roman"/>
                <w:b/>
                <w:bCs/>
                <w:snapToGrid w:val="0"/>
                <w:color w:val="auto"/>
                <w:sz w:val="21"/>
                <w:szCs w:val="21"/>
              </w:rPr>
              <w:t>表1-</w:t>
            </w:r>
            <w:r>
              <w:rPr>
                <w:rFonts w:hint="eastAsia" w:ascii="Times New Roman"/>
                <w:b/>
                <w:bCs/>
                <w:snapToGrid w:val="0"/>
                <w:color w:val="auto"/>
                <w:sz w:val="21"/>
                <w:szCs w:val="21"/>
                <w:lang w:val="en-US" w:eastAsia="zh-CN"/>
              </w:rPr>
              <w:t>3</w:t>
            </w:r>
            <w:r>
              <w:rPr>
                <w:rFonts w:hint="eastAsia" w:ascii="Times New Roman" w:hAnsi="Times New Roman" w:eastAsia="宋体" w:cs="Times New Roman"/>
                <w:b/>
                <w:bCs/>
                <w:snapToGrid w:val="0"/>
                <w:color w:val="auto"/>
                <w:sz w:val="21"/>
                <w:szCs w:val="21"/>
                <w:lang w:val="en-US" w:eastAsia="zh-CN" w:bidi="ar-SA"/>
              </w:rPr>
              <w:t>项目与《新疆生产建设兵团“三线一单”生态环境分区管控方案》</w:t>
            </w:r>
          </w:p>
          <w:p w14:paraId="18CAB29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rFonts w:hint="eastAsia" w:ascii="Times New Roman" w:hAnsi="Times New Roman" w:eastAsia="宋体" w:cs="Times New Roman"/>
                <w:b/>
                <w:bCs/>
                <w:snapToGrid w:val="0"/>
                <w:color w:val="auto"/>
                <w:sz w:val="21"/>
                <w:szCs w:val="21"/>
                <w:lang w:val="en-US" w:eastAsia="zh-CN" w:bidi="ar-SA"/>
              </w:rPr>
              <w:t>相符性分析</w:t>
            </w:r>
          </w:p>
          <w:tbl>
            <w:tblPr>
              <w:tblStyle w:val="2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1"/>
              <w:gridCol w:w="3539"/>
              <w:gridCol w:w="2311"/>
              <w:gridCol w:w="832"/>
            </w:tblGrid>
            <w:tr w14:paraId="4333F0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02" w:type="pct"/>
                  <w:gridSpan w:val="2"/>
                  <w:tcBorders>
                    <w:bottom w:val="single" w:color="auto" w:sz="12" w:space="0"/>
                  </w:tcBorders>
                  <w:noWrap w:val="0"/>
                  <w:vAlign w:val="center"/>
                </w:tcPr>
                <w:p w14:paraId="2E68DDE5">
                  <w:pPr>
                    <w:jc w:val="center"/>
                    <w:rPr>
                      <w:rFonts w:hint="eastAsia"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类别</w:t>
                  </w:r>
                </w:p>
              </w:tc>
              <w:tc>
                <w:tcPr>
                  <w:tcW w:w="1615" w:type="pct"/>
                  <w:tcBorders>
                    <w:bottom w:val="single" w:color="auto" w:sz="12" w:space="0"/>
                  </w:tcBorders>
                  <w:noWrap w:val="0"/>
                  <w:vAlign w:val="center"/>
                </w:tcPr>
                <w:p w14:paraId="2AAF0852">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w:t>
                  </w:r>
                </w:p>
              </w:tc>
              <w:tc>
                <w:tcPr>
                  <w:tcW w:w="581" w:type="pct"/>
                  <w:tcBorders>
                    <w:bottom w:val="single" w:color="auto" w:sz="12" w:space="0"/>
                  </w:tcBorders>
                  <w:noWrap w:val="0"/>
                  <w:vAlign w:val="center"/>
                </w:tcPr>
                <w:p w14:paraId="65426F39">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符合性</w:t>
                  </w:r>
                </w:p>
              </w:tc>
            </w:tr>
            <w:tr w14:paraId="4AE81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12" w:space="0"/>
                  </w:tcBorders>
                  <w:noWrap w:val="0"/>
                  <w:vAlign w:val="center"/>
                </w:tcPr>
                <w:p w14:paraId="0696449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生态保护红线</w:t>
                  </w:r>
                </w:p>
              </w:tc>
              <w:tc>
                <w:tcPr>
                  <w:tcW w:w="2473" w:type="pct"/>
                  <w:tcBorders>
                    <w:top w:val="single" w:color="auto" w:sz="12" w:space="0"/>
                  </w:tcBorders>
                  <w:noWrap w:val="0"/>
                  <w:vAlign w:val="center"/>
                </w:tcPr>
                <w:p w14:paraId="5387A5C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按照</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生态功能不降低、面积不减少、性质不改变</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的基本要求，对划定的生态保护红线实施严格管控，保障和维护兵团生态安全的底线和生命线。</w:t>
                  </w:r>
                </w:p>
              </w:tc>
              <w:tc>
                <w:tcPr>
                  <w:tcW w:w="1615" w:type="pct"/>
                  <w:tcBorders>
                    <w:top w:val="single" w:color="auto" w:sz="12" w:space="0"/>
                  </w:tcBorders>
                  <w:noWrap w:val="0"/>
                  <w:vAlign w:val="center"/>
                </w:tcPr>
                <w:p w14:paraId="173D76E1">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本项目位于四师可克达拉市</w:t>
                  </w:r>
                  <w:r>
                    <w:rPr>
                      <w:rFonts w:hint="eastAsia" w:ascii="Times New Roman" w:hAnsi="Times New Roman" w:eastAsia="宋体" w:cs="Times New Roman"/>
                      <w:color w:val="auto"/>
                      <w:sz w:val="21"/>
                      <w:szCs w:val="21"/>
                      <w:lang w:val="en-US" w:eastAsia="zh-CN"/>
                    </w:rPr>
                    <w:t>71</w:t>
                  </w:r>
                  <w:r>
                    <w:rPr>
                      <w:rFonts w:hint="eastAsia" w:ascii="Times New Roman" w:hAnsi="Times New Roman" w:eastAsia="宋体" w:cs="Times New Roman"/>
                      <w:color w:val="auto"/>
                      <w:sz w:val="21"/>
                      <w:szCs w:val="21"/>
                      <w:lang w:eastAsia="zh-CN"/>
                    </w:rPr>
                    <w:t>团</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lang w:eastAsia="zh-CN"/>
                    </w:rPr>
                    <w:t>连</w:t>
                  </w:r>
                  <w:r>
                    <w:rPr>
                      <w:rFonts w:hint="eastAsia" w:cs="Times New Roman"/>
                      <w:color w:val="auto"/>
                      <w:sz w:val="21"/>
                      <w:szCs w:val="21"/>
                      <w:lang w:eastAsia="zh-CN"/>
                    </w:rPr>
                    <w:t>，不涉及生态保护红线。</w:t>
                  </w:r>
                </w:p>
              </w:tc>
              <w:tc>
                <w:tcPr>
                  <w:tcW w:w="581" w:type="pct"/>
                  <w:tcBorders>
                    <w:top w:val="single" w:color="auto" w:sz="12" w:space="0"/>
                  </w:tcBorders>
                  <w:noWrap w:val="0"/>
                  <w:vAlign w:val="center"/>
                </w:tcPr>
                <w:p w14:paraId="1789317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B632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14:paraId="0BE5B015">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环境质量底线</w:t>
                  </w:r>
                </w:p>
              </w:tc>
              <w:tc>
                <w:tcPr>
                  <w:tcW w:w="2473" w:type="pct"/>
                  <w:noWrap w:val="0"/>
                  <w:vAlign w:val="center"/>
                </w:tcPr>
                <w:p w14:paraId="0E62683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环境质量持续改善，受污染地表水体得到有效治理，河流水质优良断面比例保持稳定，饮用水安全保障水平持续提升，地下水水质保持稳定。环境空气质量稳步提升，重污染天数持续减少，已达标城市环境空气质量保持稳定，未达标城市环境空气质量持续改善。土壤环境质量保持稳定，受污染地块安全利用水平稳中求进，土壤环境风险得到进一步管控。</w:t>
                  </w:r>
                </w:p>
              </w:tc>
              <w:tc>
                <w:tcPr>
                  <w:tcW w:w="1615" w:type="pct"/>
                  <w:noWrap w:val="0"/>
                  <w:vAlign w:val="center"/>
                </w:tcPr>
                <w:p w14:paraId="3D3659B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与周边地表水体无水力联系，不会对其产生影响；运营期采取相应污染物治理措施后不会对区域大气环境产生明显影响；本项目不占用农用地，运营期不向土壤排放污染物，严格执行环境风险措施后，环境风险可控。</w:t>
                  </w:r>
                </w:p>
              </w:tc>
              <w:tc>
                <w:tcPr>
                  <w:tcW w:w="581" w:type="pct"/>
                  <w:noWrap w:val="0"/>
                  <w:vAlign w:val="center"/>
                </w:tcPr>
                <w:p w14:paraId="2B30B34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32DA82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14:paraId="02E84D03">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资源利用上线</w:t>
                  </w:r>
                </w:p>
              </w:tc>
              <w:tc>
                <w:tcPr>
                  <w:tcW w:w="2473" w:type="pct"/>
                  <w:noWrap w:val="0"/>
                  <w:vAlign w:val="center"/>
                </w:tcPr>
                <w:p w14:paraId="13EC38F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强化节约集约利用，持续提升资源能源利用效率，水资源、土地资源、能源消耗达到国家、兵团下达的总量和强度控制目标。地下水超采得到严格控制。加快区域低碳发展，积极推动低碳试点示范引领作用。</w:t>
                  </w:r>
                </w:p>
              </w:tc>
              <w:tc>
                <w:tcPr>
                  <w:tcW w:w="1615" w:type="pct"/>
                  <w:noWrap w:val="0"/>
                  <w:vAlign w:val="center"/>
                </w:tcPr>
                <w:p w14:paraId="280163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项目运营期消耗资源主要为水电资源，项目不属于高耗能项目，满足区域资源利用上线要求。</w:t>
                  </w:r>
                </w:p>
              </w:tc>
              <w:tc>
                <w:tcPr>
                  <w:tcW w:w="581" w:type="pct"/>
                  <w:noWrap w:val="0"/>
                  <w:vAlign w:val="center"/>
                </w:tcPr>
                <w:p w14:paraId="2383AE3A">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符合</w:t>
                  </w:r>
                </w:p>
              </w:tc>
            </w:tr>
            <w:tr w14:paraId="65049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14:paraId="54539669">
                  <w:pPr>
                    <w:jc w:val="center"/>
                    <w:rPr>
                      <w:rFonts w:hint="eastAsia" w:cs="Times New Roman"/>
                      <w:color w:val="auto"/>
                      <w:sz w:val="21"/>
                      <w:szCs w:val="21"/>
                      <w:lang w:eastAsia="zh-CN"/>
                    </w:rPr>
                  </w:pPr>
                  <w:r>
                    <w:rPr>
                      <w:rFonts w:hint="eastAsia" w:cs="Times New Roman"/>
                      <w:color w:val="auto"/>
                      <w:sz w:val="21"/>
                      <w:szCs w:val="21"/>
                      <w:lang w:eastAsia="zh-CN"/>
                    </w:rPr>
                    <w:t>生态环境准入清单</w:t>
                  </w:r>
                </w:p>
              </w:tc>
              <w:tc>
                <w:tcPr>
                  <w:tcW w:w="2473" w:type="pct"/>
                  <w:noWrap w:val="0"/>
                  <w:vAlign w:val="center"/>
                </w:tcPr>
                <w:p w14:paraId="40A73E11">
                  <w:pPr>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以环境管控单元为基础，从空间布局约束、污染物排放管控、环境风险防控和资源利用效率四个的方面严格环境准入要求</w:t>
                  </w:r>
                  <w:r>
                    <w:rPr>
                      <w:rFonts w:hint="eastAsia" w:ascii="Times New Roman" w:hAnsi="Times New Roman" w:eastAsia="宋体" w:cs="Times New Roman"/>
                      <w:color w:val="auto"/>
                      <w:sz w:val="21"/>
                      <w:szCs w:val="21"/>
                      <w:lang w:eastAsia="zh-CN"/>
                    </w:rPr>
                    <w:t>。</w:t>
                  </w:r>
                </w:p>
              </w:tc>
              <w:tc>
                <w:tcPr>
                  <w:tcW w:w="1615" w:type="pct"/>
                  <w:noWrap w:val="0"/>
                  <w:vAlign w:val="center"/>
                </w:tcPr>
                <w:p w14:paraId="6A542CF1">
                  <w:pPr>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本项目为</w:t>
                  </w:r>
                  <w:r>
                    <w:rPr>
                      <w:rFonts w:hint="eastAsia" w:ascii="Times New Roman" w:hAnsi="Times New Roman" w:eastAsia="宋体" w:cs="Times New Roman"/>
                      <w:color w:val="auto"/>
                      <w:sz w:val="21"/>
                      <w:szCs w:val="21"/>
                      <w:lang w:val="en-US" w:eastAsia="zh-CN"/>
                    </w:rPr>
                    <w:t>辣椒、中草药烘干</w:t>
                  </w:r>
                  <w:r>
                    <w:rPr>
                      <w:rFonts w:hint="default" w:ascii="Times New Roman" w:hAnsi="Times New Roman" w:eastAsia="宋体" w:cs="Times New Roman"/>
                      <w:color w:val="auto"/>
                      <w:sz w:val="21"/>
                      <w:szCs w:val="21"/>
                    </w:rPr>
                    <w:t>项目。不属于《市场准入负面清单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年版</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》、《产业结构调整指导目录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w:t>
                  </w:r>
                  <w:r>
                    <w:rPr>
                      <w:rFonts w:hint="eastAsia"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年本</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》中禁止类、限制类项目</w:t>
                  </w:r>
                  <w:r>
                    <w:rPr>
                      <w:rFonts w:hint="eastAsia" w:ascii="Times New Roman" w:hAnsi="Times New Roman" w:eastAsia="宋体" w:cs="Times New Roman"/>
                      <w:color w:val="auto"/>
                      <w:sz w:val="21"/>
                      <w:szCs w:val="21"/>
                      <w:lang w:eastAsia="zh-CN"/>
                    </w:rPr>
                    <w:t>。</w:t>
                  </w:r>
                </w:p>
              </w:tc>
              <w:tc>
                <w:tcPr>
                  <w:tcW w:w="581" w:type="pct"/>
                  <w:noWrap w:val="0"/>
                  <w:vAlign w:val="center"/>
                </w:tcPr>
                <w:p w14:paraId="531F7350">
                  <w:pPr>
                    <w:jc w:val="center"/>
                    <w:rPr>
                      <w:rFonts w:hint="eastAsia" w:cs="Times New Roman"/>
                      <w:color w:val="auto"/>
                      <w:sz w:val="21"/>
                      <w:szCs w:val="21"/>
                      <w:lang w:eastAsia="zh-CN"/>
                    </w:rPr>
                  </w:pPr>
                  <w:r>
                    <w:rPr>
                      <w:rFonts w:hint="eastAsia" w:cs="Times New Roman"/>
                      <w:color w:val="auto"/>
                      <w:sz w:val="21"/>
                      <w:szCs w:val="21"/>
                      <w:lang w:eastAsia="zh-CN"/>
                    </w:rPr>
                    <w:t>符合</w:t>
                  </w:r>
                </w:p>
              </w:tc>
            </w:tr>
          </w:tbl>
          <w:p w14:paraId="7C25CC94">
            <w:pPr>
              <w:adjustRightInd w:val="0"/>
              <w:snapToGrid w:val="0"/>
              <w:spacing w:line="360" w:lineRule="auto"/>
              <w:ind w:firstLine="480" w:firstLineChars="200"/>
              <w:textAlignment w:val="baseline"/>
              <w:rPr>
                <w:rFonts w:ascii="Times New Roman" w:hAnsi="Times New Roman" w:cs="Times New Roman"/>
                <w:color w:val="auto"/>
                <w:sz w:val="24"/>
                <w:highlight w:val="none"/>
              </w:rPr>
            </w:pPr>
            <w:r>
              <w:rPr>
                <w:rFonts w:hint="default" w:ascii="Times New Roman" w:hAnsi="Times New Roman" w:eastAsia="宋体" w:cs="Times New Roman"/>
                <w:bCs/>
                <w:color w:val="auto"/>
                <w:sz w:val="24"/>
              </w:rPr>
              <w:t>综上所述，本项目建设符合《新疆生产建设兵团</w:t>
            </w:r>
            <w:r>
              <w:rPr>
                <w:rFonts w:hint="eastAsia"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三线一单</w:t>
            </w:r>
            <w:r>
              <w:rPr>
                <w:rFonts w:hint="eastAsia"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生态环境分区管控方案》要求。</w:t>
            </w:r>
          </w:p>
          <w:p w14:paraId="30DAC15E">
            <w:pPr>
              <w:keepNext/>
              <w:keepLines/>
              <w:pageBreakBefore w:val="0"/>
              <w:widowControl/>
              <w:kinsoku/>
              <w:wordWrap/>
              <w:overflowPunct/>
              <w:topLinePunct w:val="0"/>
              <w:autoSpaceDE/>
              <w:autoSpaceDN/>
              <w:bidi w:val="0"/>
              <w:adjustRightInd w:val="0"/>
              <w:snapToGrid w:val="0"/>
              <w:spacing w:line="360" w:lineRule="auto"/>
              <w:textAlignment w:val="auto"/>
              <w:outlineLvl w:val="2"/>
              <w:rPr>
                <w:rFonts w:hint="eastAsia" w:ascii="Times New Roman" w:hAnsi="Times New Roman" w:eastAsia="宋体" w:cs="Times New Roman"/>
                <w:b/>
                <w:bCs/>
                <w:color w:val="auto"/>
                <w:spacing w:val="0"/>
                <w:sz w:val="24"/>
                <w:highlight w:val="none"/>
                <w:lang w:val="en-US" w:eastAsia="zh-CN"/>
              </w:rPr>
            </w:pPr>
            <w:r>
              <w:rPr>
                <w:rFonts w:hint="eastAsia" w:ascii="Times New Roman" w:hAnsi="Times New Roman" w:eastAsia="宋体" w:cs="Times New Roman"/>
                <w:b/>
                <w:bCs/>
                <w:color w:val="auto"/>
                <w:spacing w:val="0"/>
                <w:sz w:val="24"/>
                <w:highlight w:val="none"/>
                <w:lang w:val="en-US" w:eastAsia="zh-CN"/>
              </w:rPr>
              <w:t>4、与其他相关规范符合性分析</w:t>
            </w:r>
          </w:p>
          <w:p w14:paraId="4A4524D3">
            <w:pPr>
              <w:widowControl/>
              <w:topLinePunct/>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与《新疆维吾尔自治区大气污染防治条例》、《关于开展自治区2022年度夏秋季大气污染防治“冬病夏治”工作的通知》（新环大气函〔2022〕483号）、《新疆生产建设兵团“十四五”生态环境保护规划》、《关于深入打好污染防治攻坚战的实施方案》相关符合性分析见表1-3~1-6。</w:t>
            </w:r>
          </w:p>
          <w:p w14:paraId="08AED49B">
            <w:pPr>
              <w:keepNext w:val="0"/>
              <w:keepLines w:val="0"/>
              <w:pageBreakBefore w:val="0"/>
              <w:widowControl/>
              <w:kinsoku/>
              <w:wordWrap/>
              <w:overflowPunct/>
              <w:topLinePunct/>
              <w:autoSpaceDE/>
              <w:autoSpaceDN/>
              <w:bidi w:val="0"/>
              <w:adjustRightInd w:val="0"/>
              <w:snapToGrid w:val="0"/>
              <w:jc w:val="center"/>
              <w:textAlignment w:val="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表1-</w:t>
            </w:r>
            <w:r>
              <w:rPr>
                <w:rFonts w:hint="eastAsia" w:cs="Times New Roman"/>
                <w:b/>
                <w:color w:val="auto"/>
                <w:szCs w:val="21"/>
                <w:highlight w:val="none"/>
                <w:lang w:val="en-US" w:eastAsia="zh-CN"/>
              </w:rPr>
              <w:t>4</w:t>
            </w:r>
            <w:r>
              <w:rPr>
                <w:rFonts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val="en-US" w:eastAsia="zh-CN"/>
              </w:rPr>
              <w:t xml:space="preserve"> </w:t>
            </w:r>
            <w:r>
              <w:rPr>
                <w:rFonts w:ascii="Times New Roman" w:hAnsi="Times New Roman" w:eastAsia="宋体" w:cs="Times New Roman"/>
                <w:b/>
                <w:color w:val="auto"/>
                <w:szCs w:val="21"/>
                <w:highlight w:val="none"/>
              </w:rPr>
              <w:t>与</w:t>
            </w:r>
            <w:r>
              <w:rPr>
                <w:rFonts w:hint="eastAsia" w:ascii="Times New Roman" w:hAnsi="Times New Roman" w:eastAsia="宋体" w:cs="Times New Roman"/>
                <w:b/>
                <w:color w:val="auto"/>
                <w:szCs w:val="21"/>
                <w:highlight w:val="none"/>
                <w:lang w:val="en-US" w:eastAsia="zh-CN"/>
              </w:rPr>
              <w:t>《新疆维吾尔自治区大气污染防治条例》</w:t>
            </w:r>
            <w:r>
              <w:rPr>
                <w:rFonts w:ascii="Times New Roman" w:hAnsi="Times New Roman" w:eastAsia="宋体" w:cs="Times New Roman"/>
                <w:b/>
                <w:color w:val="auto"/>
                <w:szCs w:val="21"/>
                <w:highlight w:val="none"/>
              </w:rPr>
              <w:t>符合性分析</w:t>
            </w:r>
          </w:p>
          <w:tbl>
            <w:tblPr>
              <w:tblStyle w:val="29"/>
              <w:tblW w:w="6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1694"/>
              <w:gridCol w:w="873"/>
            </w:tblGrid>
            <w:tr w14:paraId="6E1C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3EB4EEF2">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要求</w:t>
                  </w:r>
                </w:p>
              </w:tc>
              <w:tc>
                <w:tcPr>
                  <w:tcW w:w="1694" w:type="dxa"/>
                  <w:noWrap w:val="0"/>
                  <w:vAlign w:val="center"/>
                </w:tcPr>
                <w:p w14:paraId="066F93A3">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本项目情况</w:t>
                  </w:r>
                </w:p>
              </w:tc>
              <w:tc>
                <w:tcPr>
                  <w:tcW w:w="873" w:type="dxa"/>
                  <w:noWrap w:val="0"/>
                  <w:vAlign w:val="center"/>
                </w:tcPr>
                <w:p w14:paraId="7AFC9992">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符合性</w:t>
                  </w:r>
                </w:p>
              </w:tc>
            </w:tr>
            <w:tr w14:paraId="386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61C11860">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第二十二条 各级人民政府应当实行煤炭消费总量控制制度，采取有利于煤炭消费总量削减的经济、技术政策和措施，鼓励和支持清洁能源的开发利用，引导企业开展清洁能源替代，减少煤炭生产、使用、转化过程中的大气污染物排放</w:t>
                  </w:r>
                </w:p>
              </w:tc>
              <w:tc>
                <w:tcPr>
                  <w:tcW w:w="1694" w:type="dxa"/>
                  <w:noWrap w:val="0"/>
                  <w:vAlign w:val="center"/>
                </w:tcPr>
                <w:p w14:paraId="0BF774DC">
                  <w:pP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项目运行期消耗生物质燃料。生物质热风炉设“</w:t>
                  </w:r>
                  <w:r>
                    <w:rPr>
                      <w:rFonts w:hint="eastAsia" w:cs="Times New Roman"/>
                      <w:color w:val="auto"/>
                      <w:kern w:val="2"/>
                      <w:sz w:val="21"/>
                      <w:szCs w:val="21"/>
                      <w:highlight w:val="none"/>
                      <w:lang w:val="en-US" w:eastAsia="zh-CN" w:bidi="ar-SA"/>
                    </w:rPr>
                    <w:t>低氮燃烧+</w:t>
                  </w:r>
                  <w:r>
                    <w:rPr>
                      <w:rFonts w:hint="eastAsia" w:ascii="Times New Roman" w:hAnsi="Times New Roman" w:eastAsia="宋体" w:cs="Times New Roman"/>
                      <w:color w:val="auto"/>
                      <w:spacing w:val="0"/>
                      <w:sz w:val="21"/>
                      <w:szCs w:val="21"/>
                      <w:highlight w:val="none"/>
                      <w:lang w:val="en-US" w:eastAsia="zh-CN"/>
                    </w:rPr>
                    <w:t>旋风除尘</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布袋除尘技术处理，经处理后废气均可达标排放</w:t>
                  </w:r>
                  <w:r>
                    <w:rPr>
                      <w:rFonts w:hint="eastAsia" w:cs="Times New Roman"/>
                      <w:color w:val="auto"/>
                      <w:kern w:val="2"/>
                      <w:sz w:val="21"/>
                      <w:szCs w:val="21"/>
                      <w:highlight w:val="none"/>
                      <w:lang w:val="en-US" w:eastAsia="zh-CN" w:bidi="ar-SA"/>
                    </w:rPr>
                    <w:t>。</w:t>
                  </w:r>
                </w:p>
              </w:tc>
              <w:tc>
                <w:tcPr>
                  <w:tcW w:w="873" w:type="dxa"/>
                  <w:noWrap w:val="0"/>
                  <w:vAlign w:val="center"/>
                </w:tcPr>
                <w:p w14:paraId="785230EE">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699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0FAAD865">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第二十四条 推进城市建成区、工业园区实行集中供热，使用清洁燃料。在集中供热管网覆盖区域内，禁止新建、改建、扩建燃煤供热锅炉，集中供热管网覆盖前，已建成使用的燃煤供热锅炉应当限期停止使用。</w:t>
                  </w:r>
                </w:p>
              </w:tc>
              <w:tc>
                <w:tcPr>
                  <w:tcW w:w="1694" w:type="dxa"/>
                  <w:noWrap w:val="0"/>
                  <w:vAlign w:val="center"/>
                </w:tcPr>
                <w:p w14:paraId="52F0D336">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本项目位于第四师71团</w:t>
                  </w:r>
                  <w:r>
                    <w:rPr>
                      <w:rFonts w:hint="eastAsia" w:cs="Times New Roman"/>
                      <w:color w:val="auto"/>
                      <w:kern w:val="2"/>
                      <w:sz w:val="21"/>
                      <w:szCs w:val="21"/>
                      <w:highlight w:val="none"/>
                      <w:lang w:val="en-US" w:eastAsia="zh-CN" w:bidi="ar-SA"/>
                    </w:rPr>
                    <w:t>6连</w:t>
                  </w:r>
                  <w:r>
                    <w:rPr>
                      <w:rFonts w:hint="eastAsia" w:ascii="Times New Roman" w:hAnsi="Times New Roman" w:eastAsia="宋体" w:cs="Times New Roman"/>
                      <w:color w:val="auto"/>
                      <w:kern w:val="2"/>
                      <w:sz w:val="21"/>
                      <w:szCs w:val="21"/>
                      <w:highlight w:val="none"/>
                      <w:lang w:val="en-US" w:eastAsia="zh-CN" w:bidi="ar-SA"/>
                    </w:rPr>
                    <w:t>，不属于城市建成区及工业园区，且周边暂无集中供热管网覆盖</w:t>
                  </w:r>
                  <w:r>
                    <w:rPr>
                      <w:rFonts w:hint="eastAsia" w:cs="Times New Roman"/>
                      <w:color w:val="auto"/>
                      <w:kern w:val="2"/>
                      <w:sz w:val="21"/>
                      <w:szCs w:val="21"/>
                      <w:highlight w:val="none"/>
                      <w:lang w:val="en-US" w:eastAsia="zh-CN" w:bidi="ar-SA"/>
                    </w:rPr>
                    <w:t>。</w:t>
                  </w:r>
                </w:p>
              </w:tc>
              <w:tc>
                <w:tcPr>
                  <w:tcW w:w="873" w:type="dxa"/>
                  <w:noWrap w:val="0"/>
                  <w:vAlign w:val="center"/>
                </w:tcPr>
                <w:p w14:paraId="59109F8B">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087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77D91019">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第二十五条 城市人民政府根据大气环境质量改善要求，划定并公布高污染燃料禁燃区，并逐步扩大高污染燃料禁燃区范围。在禁燃区内，禁止销售、燃用高污染燃料；禁止新建、扩建燃用高污染燃料的设施。已建成的，应当在规定期限内改用清洁能源。</w:t>
                  </w:r>
                </w:p>
              </w:tc>
              <w:tc>
                <w:tcPr>
                  <w:tcW w:w="1694" w:type="dxa"/>
                  <w:noWrap w:val="0"/>
                  <w:vAlign w:val="center"/>
                </w:tcPr>
                <w:p w14:paraId="679A2312">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本项目不属于高污染燃料禁燃区</w:t>
                  </w:r>
                  <w:r>
                    <w:rPr>
                      <w:rFonts w:hint="eastAsia" w:cs="Times New Roman"/>
                      <w:color w:val="auto"/>
                      <w:kern w:val="2"/>
                      <w:sz w:val="21"/>
                      <w:szCs w:val="21"/>
                      <w:highlight w:val="none"/>
                      <w:lang w:val="en-US" w:eastAsia="zh-CN" w:bidi="ar-SA"/>
                    </w:rPr>
                    <w:t>。</w:t>
                  </w:r>
                </w:p>
              </w:tc>
              <w:tc>
                <w:tcPr>
                  <w:tcW w:w="873" w:type="dxa"/>
                  <w:noWrap w:val="0"/>
                  <w:vAlign w:val="center"/>
                </w:tcPr>
                <w:p w14:paraId="6F00C14C">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4DF2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3E8804A8">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第二十八条 自治区人民政府工业和信息化、发</w:t>
                  </w:r>
                  <w:r>
                    <w:rPr>
                      <w:rFonts w:hint="eastAsia" w:ascii="Times New Roman" w:hAnsi="Times New Roman" w:eastAsia="宋体" w:cs="Times New Roman"/>
                      <w:color w:val="auto"/>
                      <w:spacing w:val="-6"/>
                      <w:kern w:val="2"/>
                      <w:sz w:val="21"/>
                      <w:szCs w:val="21"/>
                      <w:highlight w:val="none"/>
                      <w:lang w:val="en-US" w:eastAsia="zh-CN" w:bidi="ar-SA"/>
                    </w:rPr>
                    <w:t>展和改革、生态环境等部门制定产业结构调整目录时，应当将严重污染大气的工艺、设备、产品列入淘汰目录。</w:t>
                  </w:r>
                </w:p>
                <w:p w14:paraId="018D7E84">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州、市（地）、县（市、区）人民政府（行政公署）应当组织制定现有高污染工业项目标准改造或者关停计划，并组织实施。禁止新建、改建、扩建列入淘汰类目录的高污染工业项目。禁止使用列入淘汰类目录的工艺、设备、产品。</w:t>
                  </w:r>
                </w:p>
              </w:tc>
              <w:tc>
                <w:tcPr>
                  <w:tcW w:w="1694" w:type="dxa"/>
                  <w:noWrap w:val="0"/>
                  <w:vAlign w:val="center"/>
                </w:tcPr>
                <w:p w14:paraId="58E7F635">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本项目无淘汰类目录中的工艺、设备、产品等</w:t>
                  </w:r>
                  <w:r>
                    <w:rPr>
                      <w:rFonts w:hint="eastAsia" w:cs="Times New Roman"/>
                      <w:color w:val="auto"/>
                      <w:kern w:val="2"/>
                      <w:sz w:val="21"/>
                      <w:szCs w:val="21"/>
                      <w:highlight w:val="none"/>
                      <w:lang w:val="en-US" w:eastAsia="zh-CN" w:bidi="ar-SA"/>
                    </w:rPr>
                    <w:t>。</w:t>
                  </w:r>
                </w:p>
              </w:tc>
              <w:tc>
                <w:tcPr>
                  <w:tcW w:w="873" w:type="dxa"/>
                  <w:noWrap w:val="0"/>
                  <w:vAlign w:val="center"/>
                </w:tcPr>
                <w:p w14:paraId="71BAD9F7">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6D57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5BF1D02A">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第二十九条 县级以上人民政府应当鼓励产业集聚发展，按照主体功能区划合理规划工业园区的布局，引导工业企业入驻工业园区。</w:t>
                  </w:r>
                </w:p>
              </w:tc>
              <w:tc>
                <w:tcPr>
                  <w:tcW w:w="1694" w:type="dxa"/>
                  <w:noWrap w:val="0"/>
                  <w:vAlign w:val="center"/>
                </w:tcPr>
                <w:p w14:paraId="07FA08A8">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本项目位于71团6连</w:t>
                  </w:r>
                  <w:r>
                    <w:rPr>
                      <w:rFonts w:hint="eastAsia" w:cs="Times New Roman"/>
                      <w:color w:val="auto"/>
                      <w:kern w:val="2"/>
                      <w:sz w:val="21"/>
                      <w:szCs w:val="21"/>
                      <w:highlight w:val="none"/>
                      <w:lang w:val="en-US" w:eastAsia="zh-CN" w:bidi="ar-SA"/>
                    </w:rPr>
                    <w:t>。</w:t>
                  </w:r>
                </w:p>
              </w:tc>
              <w:tc>
                <w:tcPr>
                  <w:tcW w:w="873" w:type="dxa"/>
                  <w:noWrap w:val="0"/>
                  <w:vAlign w:val="center"/>
                </w:tcPr>
                <w:p w14:paraId="7FD13152">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0426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1" w:type="dxa"/>
                  <w:noWrap w:val="0"/>
                  <w:vAlign w:val="center"/>
                </w:tcPr>
                <w:p w14:paraId="1B971245">
                  <w:pPr>
                    <w:autoSpaceDE w:val="0"/>
                    <w:autoSpaceDN w:val="0"/>
                    <w:adjustRightInd w:val="0"/>
                    <w:snapToGrid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第四十三条 贮存易产生扬尘的煤炭、煤矸石、煤渣、煤灰、水泥、石灰、石膏、砂土等物料的堆场应当密闭；不能密闭的，贮存单位或者个人应当采取下列防尘措施：</w:t>
                  </w:r>
                </w:p>
                <w:p w14:paraId="0FF97699">
                  <w:pPr>
                    <w:autoSpaceDE w:val="0"/>
                    <w:autoSpaceDN w:val="0"/>
                    <w:adjustRightInd w:val="0"/>
                    <w:snapToGrid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（一）堆场的场坪、路面应当进行硬化处理，并保持路面整洁；</w:t>
                  </w:r>
                </w:p>
                <w:p w14:paraId="40FB4AA2">
                  <w:pPr>
                    <w:autoSpaceDE w:val="0"/>
                    <w:autoSpaceDN w:val="0"/>
                    <w:adjustRightInd w:val="0"/>
                    <w:snapToGrid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（二）堆场周边应当配备高于堆存物料的围挡、防风抑尘网等设施；</w:t>
                  </w:r>
                </w:p>
                <w:p w14:paraId="54906ED0">
                  <w:pPr>
                    <w:autoSpaceDE w:val="0"/>
                    <w:autoSpaceDN w:val="0"/>
                    <w:adjustRightInd w:val="0"/>
                    <w:snapToGrid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（三）按照物料类别采取相应的覆盖、喷淋和围挡等防风抑尘措施。</w:t>
                  </w:r>
                </w:p>
                <w:p w14:paraId="16ED3E0F">
                  <w:pPr>
                    <w:autoSpaceDE w:val="0"/>
                    <w:autoSpaceDN w:val="0"/>
                    <w:adjustRightInd w:val="0"/>
                    <w:snapToGrid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露天装卸物料应当采取密闭或者喷淋等抑尘措施；输送的物料应当在装料、卸料处配备吸尘、喷淋等防尘设施。</w:t>
                  </w:r>
                </w:p>
              </w:tc>
              <w:tc>
                <w:tcPr>
                  <w:tcW w:w="1694" w:type="dxa"/>
                  <w:noWrap w:val="0"/>
                  <w:vAlign w:val="center"/>
                </w:tcPr>
                <w:p w14:paraId="20BB20E0">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本项目设全密闭储生物质燃料场，可有效降低扬尘</w:t>
                  </w:r>
                  <w:r>
                    <w:rPr>
                      <w:rFonts w:hint="eastAsia" w:cs="Times New Roman"/>
                      <w:color w:val="auto"/>
                      <w:kern w:val="2"/>
                      <w:sz w:val="21"/>
                      <w:szCs w:val="21"/>
                      <w:highlight w:val="none"/>
                      <w:lang w:val="en-US" w:eastAsia="zh-CN" w:bidi="ar-SA"/>
                    </w:rPr>
                    <w:t>。</w:t>
                  </w:r>
                </w:p>
              </w:tc>
              <w:tc>
                <w:tcPr>
                  <w:tcW w:w="873" w:type="dxa"/>
                  <w:noWrap w:val="0"/>
                  <w:vAlign w:val="center"/>
                </w:tcPr>
                <w:p w14:paraId="71B3CDF9">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bl>
          <w:p w14:paraId="2B267CDF">
            <w:pPr>
              <w:keepNext w:val="0"/>
              <w:keepLines w:val="0"/>
              <w:pageBreakBefore w:val="0"/>
              <w:widowControl/>
              <w:kinsoku/>
              <w:wordWrap/>
              <w:overflowPunct/>
              <w:topLinePunct/>
              <w:autoSpaceDE/>
              <w:autoSpaceDN/>
              <w:bidi w:val="0"/>
              <w:adjustRightInd w:val="0"/>
              <w:snapToGrid w:val="0"/>
              <w:spacing w:before="157" w:beforeLines="50"/>
              <w:jc w:val="center"/>
              <w:textAlignment w:val="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表1-</w:t>
            </w:r>
            <w:r>
              <w:rPr>
                <w:rFonts w:hint="eastAsia" w:cs="Times New Roman"/>
                <w:b/>
                <w:color w:val="auto"/>
                <w:szCs w:val="21"/>
                <w:highlight w:val="none"/>
                <w:lang w:val="en-US" w:eastAsia="zh-CN"/>
              </w:rPr>
              <w:t>5</w:t>
            </w:r>
            <w:r>
              <w:rPr>
                <w:rFonts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val="en-US" w:eastAsia="zh-CN"/>
              </w:rPr>
              <w:t xml:space="preserve"> </w:t>
            </w:r>
            <w:r>
              <w:rPr>
                <w:rFonts w:ascii="Times New Roman" w:hAnsi="Times New Roman" w:eastAsia="宋体" w:cs="Times New Roman"/>
                <w:b/>
                <w:color w:val="auto"/>
                <w:szCs w:val="21"/>
                <w:highlight w:val="none"/>
              </w:rPr>
              <w:t>与</w:t>
            </w:r>
            <w:r>
              <w:rPr>
                <w:rFonts w:hint="eastAsia" w:ascii="Times New Roman" w:hAnsi="Times New Roman" w:eastAsia="宋体" w:cs="Times New Roman"/>
                <w:b/>
                <w:color w:val="auto"/>
                <w:szCs w:val="21"/>
                <w:highlight w:val="none"/>
                <w:lang w:val="en-US" w:eastAsia="zh-CN"/>
              </w:rPr>
              <w:t>《关于开展自治区2022年度夏秋季大气污染防治“冬病夏治”工作的通知》（新环大气函〔2022〕483号）</w:t>
            </w:r>
            <w:r>
              <w:rPr>
                <w:rFonts w:ascii="Times New Roman" w:hAnsi="Times New Roman" w:eastAsia="宋体" w:cs="Times New Roman"/>
                <w:b/>
                <w:color w:val="auto"/>
                <w:szCs w:val="21"/>
                <w:highlight w:val="none"/>
              </w:rPr>
              <w:t>符合性分析</w:t>
            </w:r>
          </w:p>
          <w:tbl>
            <w:tblPr>
              <w:tblStyle w:val="29"/>
              <w:tblW w:w="6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7"/>
              <w:gridCol w:w="1771"/>
              <w:gridCol w:w="630"/>
            </w:tblGrid>
            <w:tr w14:paraId="048C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047" w:type="dxa"/>
                  <w:noWrap w:val="0"/>
                  <w:vAlign w:val="center"/>
                </w:tcPr>
                <w:p w14:paraId="72567C24">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要求</w:t>
                  </w:r>
                </w:p>
              </w:tc>
              <w:tc>
                <w:tcPr>
                  <w:tcW w:w="1771" w:type="dxa"/>
                  <w:noWrap w:val="0"/>
                  <w:vAlign w:val="center"/>
                </w:tcPr>
                <w:p w14:paraId="3878EF7D">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本项目情况</w:t>
                  </w:r>
                </w:p>
              </w:tc>
              <w:tc>
                <w:tcPr>
                  <w:tcW w:w="630" w:type="dxa"/>
                  <w:noWrap w:val="0"/>
                  <w:vAlign w:val="center"/>
                </w:tcPr>
                <w:p w14:paraId="3CC74B96">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符合性</w:t>
                  </w:r>
                </w:p>
              </w:tc>
            </w:tr>
            <w:tr w14:paraId="7EDE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47" w:type="dxa"/>
                  <w:noWrap w:val="0"/>
                  <w:vAlign w:val="center"/>
                </w:tcPr>
                <w:p w14:paraId="3B154DC0">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一</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推进清洁取暖，加大散煤治理力度</w:t>
                  </w:r>
                  <w:r>
                    <w:rPr>
                      <w:rFonts w:hint="eastAsia"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按照宜电则电、宜气则气、宜热则热的原则，因地制宜推进冬季清洁取暖。乌鲁木齐市、昌吉州分别制定本行政区北方地区清洁取暖项目年度改造方案，</w:t>
                  </w:r>
                  <w:r>
                    <w:rPr>
                      <w:rFonts w:hint="eastAsia" w:ascii="Times New Roman" w:hAnsi="Times New Roman" w:eastAsia="宋体" w:cs="Times New Roman"/>
                      <w:color w:val="auto"/>
                      <w:kern w:val="2"/>
                      <w:sz w:val="21"/>
                      <w:szCs w:val="21"/>
                      <w:highlight w:val="none"/>
                      <w:lang w:val="en-US" w:eastAsia="zh-CN" w:bidi="ar-SA"/>
                    </w:rPr>
                    <w:t>“乌</w:t>
                  </w:r>
                  <w:r>
                    <w:rPr>
                      <w:rFonts w:hint="default" w:ascii="Times New Roman" w:hAnsi="Times New Roman" w:eastAsia="宋体" w:cs="Times New Roman"/>
                      <w:color w:val="auto"/>
                      <w:kern w:val="2"/>
                      <w:sz w:val="21"/>
                      <w:szCs w:val="21"/>
                      <w:highlight w:val="none"/>
                      <w:lang w:val="en-US" w:eastAsia="zh-CN" w:bidi="ar-SA"/>
                    </w:rPr>
                    <w:t>-昌</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区域9月底前完成约5.5万户散煤用户清洁取暖改造，其他地</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州、市</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积极申报中央大气污染防治资金清洁取暖项目。各地要对已实施散煤替代的区域开展巡查，严防散煤复烧；对暂未实施的地区，加大散煤经销点监督检查力度，严厉打击销售劣质煤，确保燃煤质量符合标准要求。推进设施农业、粮食烘干等农业生产加工领域燃煤设施实施清洁能源改造。各地已完成清洁取暖改造的区域划定为高污染燃料禁燃区，9月底前完成划定工作，报生态环境厅备案。加快推进燃煤锅炉超低排放改造和燃气锅炉低氮燃烧改造。2022年10月底前，县级及以上城市建成区淘汰30%现有35蒸吨/小时及以下的燃煤锅炉，</w:t>
                  </w:r>
                  <w:r>
                    <w:rPr>
                      <w:rFonts w:hint="eastAsia" w:ascii="Times New Roman" w:hAnsi="Times New Roman" w:eastAsia="宋体" w:cs="Times New Roman"/>
                      <w:color w:val="auto"/>
                      <w:kern w:val="2"/>
                      <w:sz w:val="21"/>
                      <w:szCs w:val="21"/>
                      <w:highlight w:val="none"/>
                      <w:lang w:val="en-US" w:eastAsia="zh-CN" w:bidi="ar-SA"/>
                    </w:rPr>
                    <w:t>“乌</w:t>
                  </w:r>
                  <w:r>
                    <w:rPr>
                      <w:rFonts w:hint="default" w:ascii="Times New Roman" w:hAnsi="Times New Roman" w:eastAsia="宋体" w:cs="Times New Roman"/>
                      <w:color w:val="auto"/>
                      <w:kern w:val="2"/>
                      <w:sz w:val="21"/>
                      <w:szCs w:val="21"/>
                      <w:highlight w:val="none"/>
                      <w:lang w:val="en-US" w:eastAsia="zh-CN" w:bidi="ar-SA"/>
                    </w:rPr>
                    <w:t>-昌-石</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区域淘汰50%现有65蒸吨/小时以下燃煤锅炉。重点区域保留的燃煤锅炉基本完成超低排放改造，其他地区65蒸吨/小时及以上燃煤锅炉</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含电力</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累计完成总数的60%。</w:t>
                  </w:r>
                </w:p>
              </w:tc>
              <w:tc>
                <w:tcPr>
                  <w:tcW w:w="1771" w:type="dxa"/>
                  <w:noWrap w:val="0"/>
                  <w:vAlign w:val="center"/>
                </w:tcPr>
                <w:p w14:paraId="7EFC7ECC">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本项目所在区域周边暂无集中供气管网，结合实际情况，</w:t>
                  </w:r>
                  <w:r>
                    <w:rPr>
                      <w:rFonts w:hint="eastAsia" w:ascii="Times New Roman" w:hAnsi="Times New Roman" w:eastAsia="宋体" w:cs="Times New Roman"/>
                      <w:color w:val="auto"/>
                      <w:spacing w:val="0"/>
                      <w:sz w:val="21"/>
                      <w:szCs w:val="21"/>
                      <w:highlight w:val="none"/>
                      <w:lang w:val="en-US" w:eastAsia="zh-CN"/>
                    </w:rPr>
                    <w:t>1台3t/h生物质热风炉</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低氮燃烧+</w:t>
                  </w:r>
                  <w:r>
                    <w:rPr>
                      <w:rFonts w:hint="eastAsia" w:ascii="Times New Roman" w:hAnsi="Times New Roman" w:eastAsia="宋体" w:cs="Times New Roman"/>
                      <w:color w:val="auto"/>
                      <w:spacing w:val="0"/>
                      <w:sz w:val="21"/>
                      <w:szCs w:val="21"/>
                      <w:highlight w:val="none"/>
                      <w:lang w:val="en-US" w:eastAsia="zh-CN"/>
                    </w:rPr>
                    <w:t>旋风除尘</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布袋除尘</w:t>
                  </w:r>
                  <w:r>
                    <w:rPr>
                      <w:rFonts w:hint="eastAsia" w:ascii="Times New Roman" w:hAnsi="Times New Roman" w:eastAsia="宋体" w:cs="Times New Roman"/>
                      <w:color w:val="auto"/>
                      <w:spacing w:val="0"/>
                      <w:sz w:val="21"/>
                      <w:szCs w:val="21"/>
                      <w:highlight w:val="none"/>
                      <w:lang w:val="en-US" w:eastAsia="zh-CN"/>
                    </w:rPr>
                    <w:t>技术处理），1台4t/h生物质热风炉</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低氮燃烧+</w:t>
                  </w:r>
                  <w:r>
                    <w:rPr>
                      <w:rFonts w:hint="eastAsia" w:ascii="Times New Roman" w:hAnsi="Times New Roman" w:eastAsia="宋体" w:cs="Times New Roman"/>
                      <w:color w:val="auto"/>
                      <w:spacing w:val="0"/>
                      <w:sz w:val="21"/>
                      <w:szCs w:val="21"/>
                      <w:highlight w:val="none"/>
                      <w:lang w:val="en-US" w:eastAsia="zh-CN"/>
                    </w:rPr>
                    <w:t>旋风除尘</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布袋除尘技术处理）</w:t>
                  </w:r>
                  <w:r>
                    <w:rPr>
                      <w:rFonts w:hint="eastAsia" w:ascii="Times New Roman" w:hAnsi="Times New Roman" w:eastAsia="宋体" w:cs="Times New Roman"/>
                      <w:color w:val="auto"/>
                      <w:kern w:val="2"/>
                      <w:sz w:val="21"/>
                      <w:szCs w:val="21"/>
                      <w:highlight w:val="none"/>
                      <w:lang w:val="en-US" w:eastAsia="zh-CN" w:bidi="ar-SA"/>
                    </w:rPr>
                    <w:t>经处理后热风炉污染物均能达标排放</w:t>
                  </w:r>
                  <w:r>
                    <w:rPr>
                      <w:rFonts w:hint="eastAsia" w:cs="Times New Roman"/>
                      <w:color w:val="auto"/>
                      <w:kern w:val="2"/>
                      <w:sz w:val="21"/>
                      <w:szCs w:val="21"/>
                      <w:highlight w:val="none"/>
                      <w:lang w:val="en-US" w:eastAsia="zh-CN" w:bidi="ar-SA"/>
                    </w:rPr>
                    <w:t>。</w:t>
                  </w:r>
                </w:p>
              </w:tc>
              <w:tc>
                <w:tcPr>
                  <w:tcW w:w="630" w:type="dxa"/>
                  <w:noWrap w:val="0"/>
                  <w:vAlign w:val="center"/>
                </w:tcPr>
                <w:p w14:paraId="1816D12D">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bl>
          <w:p w14:paraId="1D23FDF6">
            <w:pPr>
              <w:keepNext w:val="0"/>
              <w:keepLines w:val="0"/>
              <w:pageBreakBefore w:val="0"/>
              <w:widowControl/>
              <w:kinsoku/>
              <w:wordWrap/>
              <w:overflowPunct/>
              <w:topLinePunct/>
              <w:autoSpaceDE/>
              <w:autoSpaceDN/>
              <w:bidi w:val="0"/>
              <w:adjustRightInd w:val="0"/>
              <w:snapToGrid w:val="0"/>
              <w:spacing w:before="157" w:beforeLines="50"/>
              <w:jc w:val="center"/>
              <w:textAlignment w:val="auto"/>
              <w:rPr>
                <w:rFonts w:ascii="Times New Roman" w:hAnsi="Times New Roman" w:eastAsia="宋体" w:cs="Times New Roman"/>
                <w:b/>
                <w:color w:val="auto"/>
                <w:spacing w:val="-6"/>
                <w:sz w:val="21"/>
                <w:szCs w:val="21"/>
                <w:highlight w:val="none"/>
              </w:rPr>
            </w:pPr>
            <w:r>
              <w:rPr>
                <w:rFonts w:ascii="Times New Roman" w:hAnsi="Times New Roman" w:eastAsia="宋体" w:cs="Times New Roman"/>
                <w:b/>
                <w:color w:val="auto"/>
                <w:spacing w:val="-6"/>
                <w:sz w:val="21"/>
                <w:szCs w:val="21"/>
                <w:highlight w:val="none"/>
              </w:rPr>
              <w:t>表1-</w:t>
            </w:r>
            <w:r>
              <w:rPr>
                <w:rFonts w:hint="eastAsia" w:cs="Times New Roman"/>
                <w:b/>
                <w:color w:val="auto"/>
                <w:spacing w:val="-6"/>
                <w:sz w:val="21"/>
                <w:szCs w:val="21"/>
                <w:highlight w:val="none"/>
                <w:lang w:val="en-US" w:eastAsia="zh-CN"/>
              </w:rPr>
              <w:t>6</w:t>
            </w:r>
            <w:r>
              <w:rPr>
                <w:rFonts w:ascii="Times New Roman" w:hAnsi="Times New Roman" w:eastAsia="宋体" w:cs="Times New Roman"/>
                <w:b/>
                <w:color w:val="auto"/>
                <w:spacing w:val="-6"/>
                <w:sz w:val="21"/>
                <w:szCs w:val="21"/>
                <w:highlight w:val="none"/>
              </w:rPr>
              <w:t xml:space="preserve"> </w:t>
            </w:r>
            <w:r>
              <w:rPr>
                <w:rFonts w:hint="eastAsia" w:ascii="Times New Roman" w:hAnsi="Times New Roman" w:eastAsia="宋体" w:cs="Times New Roman"/>
                <w:b/>
                <w:color w:val="auto"/>
                <w:spacing w:val="-6"/>
                <w:sz w:val="21"/>
                <w:szCs w:val="21"/>
                <w:highlight w:val="none"/>
                <w:lang w:val="en-US" w:eastAsia="zh-CN"/>
              </w:rPr>
              <w:t xml:space="preserve"> </w:t>
            </w:r>
            <w:r>
              <w:rPr>
                <w:rFonts w:ascii="Times New Roman" w:hAnsi="Times New Roman" w:eastAsia="宋体" w:cs="Times New Roman"/>
                <w:b/>
                <w:color w:val="auto"/>
                <w:spacing w:val="-6"/>
                <w:sz w:val="21"/>
                <w:szCs w:val="21"/>
                <w:highlight w:val="none"/>
              </w:rPr>
              <w:t>与</w:t>
            </w:r>
            <w:r>
              <w:rPr>
                <w:rFonts w:hint="eastAsia" w:ascii="Times New Roman" w:hAnsi="Times New Roman" w:eastAsia="宋体" w:cs="Times New Roman"/>
                <w:b/>
                <w:color w:val="auto"/>
                <w:spacing w:val="-6"/>
                <w:sz w:val="21"/>
                <w:szCs w:val="21"/>
                <w:highlight w:val="none"/>
                <w:lang w:val="en-US" w:eastAsia="zh-CN"/>
              </w:rPr>
              <w:t>《新疆生产建设兵团“十四五”生态环境保护规划》</w:t>
            </w:r>
            <w:r>
              <w:rPr>
                <w:rFonts w:ascii="Times New Roman" w:hAnsi="Times New Roman" w:eastAsia="宋体" w:cs="Times New Roman"/>
                <w:b/>
                <w:color w:val="auto"/>
                <w:spacing w:val="-6"/>
                <w:sz w:val="21"/>
                <w:szCs w:val="21"/>
                <w:highlight w:val="none"/>
              </w:rPr>
              <w:t>符合性分析</w:t>
            </w:r>
          </w:p>
          <w:tbl>
            <w:tblPr>
              <w:tblStyle w:val="29"/>
              <w:tblW w:w="6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1371"/>
              <w:gridCol w:w="399"/>
            </w:tblGrid>
            <w:tr w14:paraId="276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78" w:type="dxa"/>
                  <w:noWrap w:val="0"/>
                  <w:vAlign w:val="center"/>
                </w:tcPr>
                <w:p w14:paraId="5088EF5C">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要求</w:t>
                  </w:r>
                </w:p>
              </w:tc>
              <w:tc>
                <w:tcPr>
                  <w:tcW w:w="1371" w:type="dxa"/>
                  <w:noWrap w:val="0"/>
                  <w:vAlign w:val="center"/>
                </w:tcPr>
                <w:p w14:paraId="3C9A7259">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本项目情况</w:t>
                  </w:r>
                </w:p>
              </w:tc>
              <w:tc>
                <w:tcPr>
                  <w:tcW w:w="399" w:type="dxa"/>
                  <w:noWrap w:val="0"/>
                  <w:vAlign w:val="center"/>
                </w:tcPr>
                <w:p w14:paraId="5014159E">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符合性</w:t>
                  </w:r>
                </w:p>
              </w:tc>
            </w:tr>
            <w:tr w14:paraId="4F77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11126963">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加大燃煤锅炉、工业炉窑综合整治力度。严把锅炉市场准入，进一步提高新建燃煤锅炉准入门槛。新建燃煤锅炉效率不低于85%，燃气锅炉效率不低于95%，“乌—昌—石”和“奎—独—乌”区域内师市淘汰每小时35蒸吨及以下燃煤锅炉，每小时65蒸吨及以上燃煤锅炉完成节能和超低排放改造，燃气锅炉完成低氮燃烧改造。供热供气管网不能覆盖的地区，改用电、新能源或洁净煤，推广应用高效节能环保型锅炉。深化工业炉窑大气污染综合治理，推进工业炉窑全面达标排放，加强无组织排放管理，开展升级改造、清洁能源替代燃煤等工作。</w:t>
                  </w:r>
                </w:p>
              </w:tc>
              <w:tc>
                <w:tcPr>
                  <w:tcW w:w="1371" w:type="dxa"/>
                  <w:noWrap w:val="0"/>
                  <w:vAlign w:val="center"/>
                </w:tcPr>
                <w:p w14:paraId="08CE2C2F">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本项目不属于</w:t>
                  </w:r>
                  <w:r>
                    <w:rPr>
                      <w:rFonts w:hint="default" w:ascii="Times New Roman" w:hAnsi="Times New Roman" w:eastAsia="宋体" w:cs="Times New Roman"/>
                      <w:color w:val="auto"/>
                      <w:kern w:val="2"/>
                      <w:sz w:val="21"/>
                      <w:szCs w:val="21"/>
                      <w:highlight w:val="none"/>
                      <w:lang w:val="en-US" w:eastAsia="zh-CN" w:bidi="ar-SA"/>
                    </w:rPr>
                    <w:t>“乌—昌—石”和“奎—独—乌”区域内师市</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spacing w:val="0"/>
                      <w:sz w:val="21"/>
                      <w:szCs w:val="21"/>
                      <w:highlight w:val="none"/>
                      <w:lang w:val="en-US" w:eastAsia="zh-CN"/>
                    </w:rPr>
                    <w:t>1台3t/h生物质热风炉，1台4t/h生物质热风炉</w:t>
                  </w:r>
                  <w:r>
                    <w:rPr>
                      <w:rFonts w:hint="eastAsia" w:cs="Times New Roman"/>
                      <w:color w:val="auto"/>
                      <w:spacing w:val="0"/>
                      <w:sz w:val="21"/>
                      <w:szCs w:val="21"/>
                      <w:highlight w:val="none"/>
                      <w:lang w:val="en-US" w:eastAsia="zh-CN"/>
                    </w:rPr>
                    <w:t>。</w:t>
                  </w:r>
                </w:p>
              </w:tc>
              <w:tc>
                <w:tcPr>
                  <w:tcW w:w="399" w:type="dxa"/>
                  <w:noWrap w:val="0"/>
                  <w:vAlign w:val="center"/>
                </w:tcPr>
                <w:p w14:paraId="2C9017BD">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5D4D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732B8D43">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加强环境噪声污染防治。落实噪声污染源监管职责，强化多部门联合执法机制，健全完善城市重点区域、重点路段、重点行业、重点企业的噪声污染监控体系。逐步开展声环境质量监测评估，加强城市区域环境噪声、道路交通噪声、功能区噪声例行监测与评价，逐步建立兵团声环境质量监测网。优化重点师市声环境质量监测点位，加强对城市敏感点的监测，在现有手工监测为主的基础上推动声环境质量监测自动化。各城市完成声功能区划分或修订，逐步建立布局合理、功能完善的声环境监测网络，配齐3套环境噪声自动监测站设备。</w:t>
                  </w:r>
                </w:p>
              </w:tc>
              <w:tc>
                <w:tcPr>
                  <w:tcW w:w="1371" w:type="dxa"/>
                  <w:noWrap w:val="0"/>
                  <w:vAlign w:val="center"/>
                </w:tcPr>
                <w:p w14:paraId="12025409">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选用低噪声设备，采取隔声、减震等措施</w:t>
                  </w:r>
                  <w:r>
                    <w:rPr>
                      <w:rFonts w:hint="eastAsia" w:ascii="Times New Roman" w:hAnsi="Times New Roman" w:eastAsia="宋体" w:cs="Times New Roman"/>
                      <w:color w:val="auto"/>
                      <w:kern w:val="2"/>
                      <w:sz w:val="21"/>
                      <w:szCs w:val="21"/>
                      <w:highlight w:val="none"/>
                      <w:lang w:val="en-US" w:eastAsia="zh-CN" w:bidi="ar-SA"/>
                    </w:rPr>
                    <w:t>后，厂界噪声均可达标排放</w:t>
                  </w:r>
                  <w:r>
                    <w:rPr>
                      <w:rFonts w:hint="eastAsia" w:cs="Times New Roman"/>
                      <w:color w:val="auto"/>
                      <w:kern w:val="2"/>
                      <w:sz w:val="21"/>
                      <w:szCs w:val="21"/>
                      <w:highlight w:val="none"/>
                      <w:lang w:val="en-US" w:eastAsia="zh-CN" w:bidi="ar-SA"/>
                    </w:rPr>
                    <w:t>。</w:t>
                  </w:r>
                </w:p>
              </w:tc>
              <w:tc>
                <w:tcPr>
                  <w:tcW w:w="399" w:type="dxa"/>
                  <w:noWrap w:val="0"/>
                  <w:vAlign w:val="center"/>
                </w:tcPr>
                <w:p w14:paraId="064B55FE">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3513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37346D85">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加强农业面源水污染防治。扎实开展农业面源水污染综合整治，持续加强对兵团农业面源污染控制。加强农排渠的水污染治理，采取农业灌溉系统改造、生态拦截沟建设、污水净化塘等措施，减少农田退水污染负荷。强化屠宰行业外排污水预处理，鼓励深度处理。加强水产养殖尾水治理，推广应用封闭式循环水、零废水排放或尾水处理后排放的水产养殖新技术。</w:t>
                  </w:r>
                </w:p>
              </w:tc>
              <w:tc>
                <w:tcPr>
                  <w:tcW w:w="1371" w:type="dxa"/>
                  <w:noWrap w:val="0"/>
                  <w:vAlign w:val="center"/>
                </w:tcPr>
                <w:p w14:paraId="164313CF">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本项目无生产废水外排</w:t>
                  </w:r>
                  <w:r>
                    <w:rPr>
                      <w:rFonts w:hint="eastAsia" w:cs="Times New Roman"/>
                      <w:color w:val="auto"/>
                      <w:kern w:val="2"/>
                      <w:sz w:val="21"/>
                      <w:szCs w:val="21"/>
                      <w:highlight w:val="none"/>
                      <w:lang w:val="en-US" w:eastAsia="zh-CN" w:bidi="ar-SA"/>
                    </w:rPr>
                    <w:t>。</w:t>
                  </w:r>
                </w:p>
              </w:tc>
              <w:tc>
                <w:tcPr>
                  <w:tcW w:w="399" w:type="dxa"/>
                  <w:noWrap w:val="0"/>
                  <w:vAlign w:val="center"/>
                </w:tcPr>
                <w:p w14:paraId="3B5FD345">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7D7A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74F59AB5">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强化危险废物全过程环境监管。健全危险废物产生单位清单和拥有危险废物自行利用、处置设施的单位名录，建立并完善危险废物重点监管单位清单。强化部门联动，加强兵团危险废物监管能力与应急处置技术支持能力建设，应急管理、生态环境以及其他相关部门建立监管协作和联合执法工作机制。深入开展危险废物规范化管理与专项整治，以医疗废物、煤焦油、废酸、废铅蓄电池、废矿物油等危险废物为重点，持续打击危险废物环境违法犯罪行为，严厉查处违规堆存、随意倾倒以及非法填埋危险废物等环境违法行为。依托具备条件的危险废物相关企业建设危险废物管理培训实习基地。</w:t>
                  </w:r>
                </w:p>
              </w:tc>
              <w:tc>
                <w:tcPr>
                  <w:tcW w:w="1371" w:type="dxa"/>
                  <w:noWrap w:val="0"/>
                  <w:vAlign w:val="center"/>
                </w:tcPr>
                <w:p w14:paraId="2CD2583C">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本项目运行期间主要危险废物为设备检修、维护等产生的废机油，按要求存放至厂内危险废物暂存间，定期交由有资质的单位处置</w:t>
                  </w:r>
                  <w:r>
                    <w:rPr>
                      <w:rFonts w:hint="eastAsia" w:cs="Times New Roman"/>
                      <w:color w:val="auto"/>
                      <w:kern w:val="2"/>
                      <w:sz w:val="21"/>
                      <w:szCs w:val="21"/>
                      <w:highlight w:val="none"/>
                      <w:lang w:val="en-US" w:eastAsia="zh-CN" w:bidi="ar-SA"/>
                    </w:rPr>
                    <w:t>。</w:t>
                  </w:r>
                </w:p>
              </w:tc>
              <w:tc>
                <w:tcPr>
                  <w:tcW w:w="399" w:type="dxa"/>
                  <w:noWrap w:val="0"/>
                  <w:vAlign w:val="center"/>
                </w:tcPr>
                <w:p w14:paraId="28F79CB5">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417E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5A16022C">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完善生活垃圾处理处置体系。全面推进生活垃圾分类，加快建设各师市、团场生活垃圾处理设施，实现生活垃圾密闭化收运，基本建成生活垃圾分类处理系统。加快垃圾焚烧设施建设，探索开展小型生活垃圾焚烧设施试点。建立餐饮企业、机关企事业单位食堂等餐厨垃圾产生单位基本信息台账，对餐厨废弃物收运、处理企业实行电子联单制管理，实现餐厨废弃物从源头到末端处置的全过程监管。</w:t>
                  </w:r>
                </w:p>
              </w:tc>
              <w:tc>
                <w:tcPr>
                  <w:tcW w:w="1371" w:type="dxa"/>
                  <w:noWrap w:val="0"/>
                  <w:vAlign w:val="center"/>
                </w:tcPr>
                <w:p w14:paraId="3610DA0A">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生活垃圾分类集中收集后，定期清运</w:t>
                  </w:r>
                  <w:r>
                    <w:rPr>
                      <w:rFonts w:hint="eastAsia" w:cs="Times New Roman"/>
                      <w:color w:val="auto"/>
                      <w:kern w:val="2"/>
                      <w:sz w:val="21"/>
                      <w:szCs w:val="21"/>
                      <w:highlight w:val="none"/>
                      <w:lang w:val="en-US" w:eastAsia="zh-CN" w:bidi="ar-SA"/>
                    </w:rPr>
                    <w:t>。</w:t>
                  </w:r>
                </w:p>
              </w:tc>
              <w:tc>
                <w:tcPr>
                  <w:tcW w:w="399" w:type="dxa"/>
                  <w:noWrap w:val="0"/>
                  <w:vAlign w:val="center"/>
                </w:tcPr>
                <w:p w14:paraId="0AD13B14">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14:paraId="3D0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8" w:type="dxa"/>
                  <w:noWrap w:val="0"/>
                  <w:vAlign w:val="center"/>
                </w:tcPr>
                <w:p w14:paraId="239B9EDF">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立多部门联动的预警应急机制。完善环境应急指挥系统，生态环境、公安、应急、水利等多部门共同协作，快速应对突发环境事件。切实加大应急监测资金投入，在重点区域、流域安装在线自动监测系统，并保证长效运行，确保在应对突发环境问题时能够事前预警、事后监控。建立环境质量预测预报机制，强化重污染天气、有毒有害气体等风险预警，及时发布环境预警信息。</w:t>
                  </w:r>
                </w:p>
              </w:tc>
              <w:tc>
                <w:tcPr>
                  <w:tcW w:w="1371" w:type="dxa"/>
                  <w:noWrap w:val="0"/>
                  <w:vAlign w:val="center"/>
                </w:tcPr>
                <w:p w14:paraId="575F3A30">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本项目建成后按要求编制突发环境事件应急预案并报送至相关环境主管部门备案</w:t>
                  </w:r>
                  <w:r>
                    <w:rPr>
                      <w:rFonts w:hint="eastAsia" w:cs="Times New Roman"/>
                      <w:color w:val="auto"/>
                      <w:kern w:val="2"/>
                      <w:sz w:val="21"/>
                      <w:szCs w:val="21"/>
                      <w:highlight w:val="none"/>
                      <w:lang w:val="en-US" w:eastAsia="zh-CN" w:bidi="ar-SA"/>
                    </w:rPr>
                    <w:t>。</w:t>
                  </w:r>
                </w:p>
              </w:tc>
              <w:tc>
                <w:tcPr>
                  <w:tcW w:w="399" w:type="dxa"/>
                  <w:noWrap w:val="0"/>
                  <w:vAlign w:val="center"/>
                </w:tcPr>
                <w:p w14:paraId="57259A9A">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bl>
          <w:p w14:paraId="29F424E1">
            <w:pPr>
              <w:keepNext w:val="0"/>
              <w:keepLines w:val="0"/>
              <w:pageBreakBefore w:val="0"/>
              <w:widowControl/>
              <w:kinsoku/>
              <w:wordWrap/>
              <w:overflowPunct/>
              <w:topLinePunct/>
              <w:autoSpaceDE/>
              <w:autoSpaceDN/>
              <w:bidi w:val="0"/>
              <w:adjustRightInd w:val="0"/>
              <w:snapToGrid w:val="0"/>
              <w:spacing w:before="157" w:beforeLines="50"/>
              <w:jc w:val="center"/>
              <w:textAlignment w:val="auto"/>
              <w:rPr>
                <w:rFonts w:hint="default" w:ascii="Times New Roman" w:hAnsi="Times New Roman" w:eastAsia="宋体" w:cs="Times New Roman"/>
                <w:b/>
                <w:color w:val="auto"/>
                <w:szCs w:val="21"/>
                <w:highlight w:val="none"/>
                <w:vertAlign w:val="baseline"/>
                <w:lang w:val="en-US" w:eastAsia="zh-CN"/>
              </w:rPr>
            </w:pPr>
            <w:r>
              <w:rPr>
                <w:rFonts w:hint="eastAsia" w:ascii="Times New Roman" w:hAnsi="Times New Roman" w:eastAsia="宋体" w:cs="Times New Roman"/>
                <w:b/>
                <w:color w:val="auto"/>
                <w:szCs w:val="21"/>
                <w:highlight w:val="none"/>
                <w:lang w:val="en-US" w:eastAsia="zh-CN"/>
              </w:rPr>
              <w:t>1-</w:t>
            </w:r>
            <w:r>
              <w:rPr>
                <w:rFonts w:hint="eastAsia" w:cs="Times New Roman"/>
                <w:b/>
                <w:color w:val="auto"/>
                <w:szCs w:val="21"/>
                <w:highlight w:val="none"/>
                <w:lang w:val="en-US" w:eastAsia="zh-CN"/>
              </w:rPr>
              <w:t>7</w:t>
            </w:r>
            <w:r>
              <w:rPr>
                <w:rFonts w:hint="eastAsia" w:ascii="Times New Roman" w:hAnsi="Times New Roman" w:eastAsia="宋体" w:cs="Times New Roman"/>
                <w:b/>
                <w:color w:val="auto"/>
                <w:szCs w:val="21"/>
                <w:highlight w:val="none"/>
                <w:lang w:val="en-US" w:eastAsia="zh-CN"/>
              </w:rPr>
              <w:t xml:space="preserve"> 与《关于深入打好污染防治攻坚战的实施方案》符合性分析</w:t>
            </w:r>
          </w:p>
          <w:tbl>
            <w:tblPr>
              <w:tblStyle w:val="29"/>
              <w:tblW w:w="6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1725"/>
              <w:gridCol w:w="865"/>
            </w:tblGrid>
            <w:tr w14:paraId="45D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3" w:type="dxa"/>
                  <w:noWrap w:val="0"/>
                  <w:vAlign w:val="center"/>
                </w:tcPr>
                <w:p w14:paraId="4E433644">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要求</w:t>
                  </w:r>
                </w:p>
              </w:tc>
              <w:tc>
                <w:tcPr>
                  <w:tcW w:w="1725" w:type="dxa"/>
                  <w:noWrap w:val="0"/>
                  <w:vAlign w:val="center"/>
                </w:tcPr>
                <w:p w14:paraId="7E31DCB4">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本项目情况</w:t>
                  </w:r>
                </w:p>
              </w:tc>
              <w:tc>
                <w:tcPr>
                  <w:tcW w:w="865" w:type="dxa"/>
                  <w:noWrap w:val="0"/>
                  <w:vAlign w:val="center"/>
                </w:tcPr>
                <w:p w14:paraId="4C991F99">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符合性</w:t>
                  </w:r>
                </w:p>
              </w:tc>
            </w:tr>
            <w:tr w14:paraId="178F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3" w:type="dxa"/>
                  <w:noWrap w:val="0"/>
                  <w:vAlign w:val="center"/>
                </w:tcPr>
                <w:p w14:paraId="6A6FACDC">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持续推进散煤整治。在城市建成区、县城和城乡结合部积极推进集中供热或“煤改气”。按照“宜电则电、宜气则气”的原则，推进农村散煤治理：2024年底前完成自治区“煤改电”二期工程任务；“乌—昌—石”区域农村地区探索解决散煤燃烧问题的可行模式，2024年底前完成“乌—昌—石”区域散煤用户清洁取暖改造；其他农村地区积极推进清洁取暖。</w:t>
                  </w:r>
                </w:p>
              </w:tc>
              <w:tc>
                <w:tcPr>
                  <w:tcW w:w="1725" w:type="dxa"/>
                  <w:noWrap w:val="0"/>
                  <w:vAlign w:val="center"/>
                </w:tcPr>
                <w:p w14:paraId="03EF3D9B">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本项目不属于城市建成区，且周边暂无集中天然气管网，因此项目使用生物质锅炉，采取相关废气治理设施后各污染物均可达标排放</w:t>
                  </w:r>
                  <w:r>
                    <w:rPr>
                      <w:rFonts w:hint="eastAsia" w:cs="Times New Roman"/>
                      <w:b w:val="0"/>
                      <w:bCs w:val="0"/>
                      <w:color w:val="auto"/>
                      <w:kern w:val="2"/>
                      <w:sz w:val="21"/>
                      <w:szCs w:val="21"/>
                      <w:highlight w:val="none"/>
                      <w:lang w:val="en-US" w:eastAsia="zh-CN" w:bidi="ar-SA"/>
                    </w:rPr>
                    <w:t>。</w:t>
                  </w:r>
                </w:p>
              </w:tc>
              <w:tc>
                <w:tcPr>
                  <w:tcW w:w="865" w:type="dxa"/>
                  <w:noWrap w:val="0"/>
                  <w:vAlign w:val="center"/>
                </w:tcPr>
                <w:p w14:paraId="7E29D06A">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符合</w:t>
                  </w:r>
                </w:p>
              </w:tc>
            </w:tr>
            <w:tr w14:paraId="6BBB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3" w:type="dxa"/>
                  <w:noWrap w:val="0"/>
                  <w:vAlign w:val="center"/>
                </w:tcPr>
                <w:p w14:paraId="2F45FCE5">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坚决遏制高耗能高排放低水平项目盲目发展。严把高耗能高排放低水平项目准入关口，严格落实污染物排放区域削减要求，对不符合规定的项目坚决停批停建。依法依规淘汰落后产能和化解过剩产能。大气污染防治重点区域严禁新增钢铁、水泥熟料、平板玻璃、煤化工产能，严控新增炼油产能，其他地区钢铁、水泥熟料、平板玻璃、炼油、电解铝等新建、扩建项目严格实施产能等量或减量置换要求。</w:t>
                  </w:r>
                </w:p>
              </w:tc>
              <w:tc>
                <w:tcPr>
                  <w:tcW w:w="1725" w:type="dxa"/>
                  <w:noWrap w:val="0"/>
                  <w:vAlign w:val="center"/>
                </w:tcPr>
                <w:p w14:paraId="070C4226">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本项目运营期消耗生物质燃料、水、电资源，不属于高耗能高排放低水平项目</w:t>
                  </w:r>
                  <w:r>
                    <w:rPr>
                      <w:rFonts w:hint="eastAsia" w:cs="Times New Roman"/>
                      <w:b w:val="0"/>
                      <w:bCs w:val="0"/>
                      <w:color w:val="auto"/>
                      <w:kern w:val="2"/>
                      <w:sz w:val="21"/>
                      <w:szCs w:val="21"/>
                      <w:highlight w:val="none"/>
                      <w:lang w:val="en-US" w:eastAsia="zh-CN" w:bidi="ar-SA"/>
                    </w:rPr>
                    <w:t>。</w:t>
                  </w:r>
                </w:p>
              </w:tc>
              <w:tc>
                <w:tcPr>
                  <w:tcW w:w="865" w:type="dxa"/>
                  <w:noWrap w:val="0"/>
                  <w:vAlign w:val="center"/>
                </w:tcPr>
                <w:p w14:paraId="06242FE6">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符合</w:t>
                  </w:r>
                </w:p>
              </w:tc>
            </w:tr>
            <w:tr w14:paraId="133F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3" w:type="dxa"/>
                  <w:noWrap w:val="0"/>
                  <w:vAlign w:val="center"/>
                </w:tcPr>
                <w:p w14:paraId="4E2E772F">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加强生态环境分区管控。贯彻落实《新疆维吾尔自治区国土空间规划（2021—2035年）》《新疆维吾尔自治区“三线一单”生态环境分区管控方案》相关要求，将生态保护红线、环境质量底线、资源利用上线的硬约束落实到环境管控单元。建立差别化的生态环境准入清单，加强“三线一单”成果在政策制定、环境准入、园区管理、监管执法等方面的应用。健全以环评制度为主体的源头预防体系，严格规划环评审查和项目环评准入，开展重大经济技术政策的生态环境影响分析和重大生态环境政策的社会经济影响评估。</w:t>
                  </w:r>
                </w:p>
              </w:tc>
              <w:tc>
                <w:tcPr>
                  <w:tcW w:w="1725" w:type="dxa"/>
                  <w:noWrap w:val="0"/>
                  <w:vAlign w:val="center"/>
                </w:tcPr>
                <w:p w14:paraId="6112E38B">
                  <w:pPr>
                    <w:autoSpaceDE w:val="0"/>
                    <w:autoSpaceDN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本项目位于《第四师可克达拉市“三线一单”生态环境分区管控方案》中的一般管控单元，与该方案符合性分析见表1-1</w:t>
                  </w:r>
                  <w:r>
                    <w:rPr>
                      <w:rFonts w:hint="eastAsia" w:cs="Times New Roman"/>
                      <w:b w:val="0"/>
                      <w:bCs w:val="0"/>
                      <w:color w:val="auto"/>
                      <w:kern w:val="2"/>
                      <w:sz w:val="21"/>
                      <w:szCs w:val="21"/>
                      <w:highlight w:val="none"/>
                      <w:lang w:val="en-US" w:eastAsia="zh-CN" w:bidi="ar-SA"/>
                    </w:rPr>
                    <w:t>。</w:t>
                  </w:r>
                </w:p>
              </w:tc>
              <w:tc>
                <w:tcPr>
                  <w:tcW w:w="865" w:type="dxa"/>
                  <w:noWrap w:val="0"/>
                  <w:vAlign w:val="center"/>
                </w:tcPr>
                <w:p w14:paraId="0697CEC5">
                  <w:pPr>
                    <w:autoSpaceDE w:val="0"/>
                    <w:autoSpaceDN w:val="0"/>
                    <w:adjustRightInd w:val="0"/>
                    <w:snapToGrid w:val="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符合</w:t>
                  </w:r>
                </w:p>
              </w:tc>
            </w:tr>
          </w:tbl>
          <w:p w14:paraId="3537CE02">
            <w:pPr>
              <w:keepNext w:val="0"/>
              <w:keepLines w:val="0"/>
              <w:pageBreakBefore w:val="0"/>
              <w:widowControl/>
              <w:kinsoku/>
              <w:wordWrap/>
              <w:overflowPunct/>
              <w:topLinePunct w:val="0"/>
              <w:autoSpaceDE w:val="0"/>
              <w:autoSpaceDN w:val="0"/>
              <w:bidi w:val="0"/>
              <w:adjustRightInd w:val="0"/>
              <w:snapToGrid w:val="0"/>
              <w:spacing w:before="157" w:beforeLines="50"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综上所述，本项目符合《新疆维吾尔自治区大气污染防治条例》、《关于开展自治区2022年度夏秋季大气污染防治“冬病夏治”工作的通知》（新环大气函〔2022〕483号）、《新疆生产建设兵团“十四五”生态环境保护规划》、《关于深入打好污染防治攻坚战的实施方案》等文件要求。</w:t>
            </w:r>
          </w:p>
          <w:p w14:paraId="51FE7210">
            <w:pPr>
              <w:keepNext/>
              <w:keepLines/>
              <w:pageBreakBefore w:val="0"/>
              <w:widowControl/>
              <w:kinsoku/>
              <w:wordWrap/>
              <w:overflowPunct/>
              <w:topLinePunct w:val="0"/>
              <w:autoSpaceDE/>
              <w:autoSpaceDN/>
              <w:bidi w:val="0"/>
              <w:adjustRightInd w:val="0"/>
              <w:snapToGrid w:val="0"/>
              <w:spacing w:line="360" w:lineRule="auto"/>
              <w:textAlignment w:val="auto"/>
              <w:outlineLvl w:val="2"/>
              <w:rPr>
                <w:rFonts w:hint="default" w:ascii="Times New Roman" w:hAnsi="Times New Roman" w:eastAsia="宋体" w:cs="Times New Roman"/>
                <w:b/>
                <w:bCs/>
                <w:color w:val="FF0000"/>
                <w:spacing w:val="0"/>
                <w:sz w:val="24"/>
                <w:highlight w:val="none"/>
                <w:lang w:val="en-US" w:eastAsia="zh-CN"/>
              </w:rPr>
            </w:pPr>
            <w:r>
              <w:rPr>
                <w:rFonts w:hint="eastAsia" w:ascii="Times New Roman" w:hAnsi="Times New Roman" w:eastAsia="宋体" w:cs="Times New Roman"/>
                <w:b/>
                <w:bCs/>
                <w:color w:val="FF0000"/>
                <w:spacing w:val="0"/>
                <w:sz w:val="24"/>
                <w:highlight w:val="none"/>
                <w:lang w:val="en-US" w:eastAsia="zh-CN"/>
              </w:rPr>
              <w:t>5、新疆维吾尔自治区人民政府办公厅新疆生产建设兵团办公厅《关于印发</w:t>
            </w:r>
            <w:r>
              <w:rPr>
                <w:rFonts w:hint="default" w:ascii="Times New Roman" w:hAnsi="Times New Roman" w:eastAsia="宋体" w:cs="Times New Roman"/>
                <w:b/>
                <w:bCs/>
                <w:color w:val="FF0000"/>
                <w:spacing w:val="0"/>
                <w:sz w:val="24"/>
                <w:highlight w:val="none"/>
                <w:lang w:val="en-US" w:eastAsia="zh-CN"/>
              </w:rPr>
              <w:t>&lt;</w:t>
            </w:r>
            <w:r>
              <w:rPr>
                <w:rFonts w:hint="eastAsia" w:ascii="Times New Roman" w:hAnsi="Times New Roman" w:eastAsia="宋体" w:cs="Times New Roman"/>
                <w:b/>
                <w:bCs/>
                <w:color w:val="FF0000"/>
                <w:spacing w:val="0"/>
                <w:sz w:val="24"/>
                <w:highlight w:val="none"/>
                <w:lang w:val="en-US" w:eastAsia="zh-CN"/>
              </w:rPr>
              <w:t>新疆维吾尔自治区</w:t>
            </w:r>
            <w:r>
              <w:rPr>
                <w:rFonts w:hint="default" w:ascii="Times New Roman" w:hAnsi="Times New Roman" w:eastAsia="宋体" w:cs="Times New Roman"/>
                <w:b/>
                <w:bCs/>
                <w:color w:val="FF0000"/>
                <w:spacing w:val="0"/>
                <w:sz w:val="24"/>
                <w:highlight w:val="none"/>
                <w:lang w:val="en-US" w:eastAsia="zh-CN"/>
              </w:rPr>
              <w:t>2025</w:t>
            </w:r>
            <w:r>
              <w:rPr>
                <w:rFonts w:hint="eastAsia" w:ascii="Times New Roman" w:hAnsi="Times New Roman" w:eastAsia="宋体" w:cs="Times New Roman"/>
                <w:b/>
                <w:bCs/>
                <w:color w:val="FF0000"/>
                <w:spacing w:val="0"/>
                <w:sz w:val="24"/>
                <w:highlight w:val="none"/>
                <w:lang w:val="en-US" w:eastAsia="zh-CN"/>
              </w:rPr>
              <w:t>年空气质量持续改善行动实施方案</w:t>
            </w:r>
            <w:r>
              <w:rPr>
                <w:rFonts w:hint="default" w:ascii="Times New Roman" w:hAnsi="Times New Roman" w:eastAsia="宋体" w:cs="Times New Roman"/>
                <w:b/>
                <w:bCs/>
                <w:color w:val="FF0000"/>
                <w:spacing w:val="0"/>
                <w:sz w:val="24"/>
                <w:highlight w:val="none"/>
                <w:lang w:val="en-US" w:eastAsia="zh-CN"/>
              </w:rPr>
              <w:t>&gt;</w:t>
            </w:r>
            <w:r>
              <w:rPr>
                <w:rFonts w:hint="eastAsia" w:ascii="Times New Roman" w:hAnsi="Times New Roman" w:eastAsia="宋体" w:cs="Times New Roman"/>
                <w:b/>
                <w:bCs/>
                <w:color w:val="FF0000"/>
                <w:spacing w:val="0"/>
                <w:sz w:val="24"/>
                <w:highlight w:val="none"/>
                <w:lang w:val="en-US" w:eastAsia="zh-CN"/>
              </w:rPr>
              <w:t xml:space="preserve">的通知》符合性分析 </w:t>
            </w:r>
          </w:p>
          <w:p w14:paraId="38A861BA">
            <w:pPr>
              <w:keepNext w:val="0"/>
              <w:keepLines w:val="0"/>
              <w:pageBreakBefore w:val="0"/>
              <w:widowControl/>
              <w:kinsoku/>
              <w:wordWrap/>
              <w:overflowPunct/>
              <w:topLinePunct/>
              <w:autoSpaceDE/>
              <w:autoSpaceDN/>
              <w:bidi w:val="0"/>
              <w:adjustRightInd w:val="0"/>
              <w:snapToGrid w:val="0"/>
              <w:spacing w:before="157" w:beforeLines="50"/>
              <w:jc w:val="center"/>
              <w:textAlignment w:val="auto"/>
              <w:rPr>
                <w:rFonts w:hint="default" w:ascii="Times New Roman" w:hAnsi="Times New Roman" w:eastAsia="宋体" w:cs="Times New Roman"/>
                <w:b/>
                <w:color w:val="FF0000"/>
                <w:szCs w:val="21"/>
                <w:highlight w:val="none"/>
                <w:lang w:val="en-US" w:eastAsia="zh-CN"/>
              </w:rPr>
            </w:pPr>
            <w:r>
              <w:rPr>
                <w:rFonts w:hint="default" w:ascii="Times New Roman" w:hAnsi="Times New Roman" w:eastAsia="宋体" w:cs="Times New Roman"/>
                <w:b/>
                <w:color w:val="FF0000"/>
                <w:szCs w:val="21"/>
                <w:highlight w:val="none"/>
                <w:lang w:val="en-US" w:eastAsia="zh-CN"/>
              </w:rPr>
              <w:t>表</w:t>
            </w:r>
            <w:r>
              <w:rPr>
                <w:rFonts w:hint="eastAsia" w:ascii="Times New Roman" w:hAnsi="Times New Roman" w:eastAsia="宋体" w:cs="Times New Roman"/>
                <w:b/>
                <w:color w:val="FF0000"/>
                <w:szCs w:val="21"/>
                <w:highlight w:val="none"/>
                <w:lang w:val="en-US" w:eastAsia="zh-CN"/>
              </w:rPr>
              <w:t>1-</w:t>
            </w:r>
            <w:r>
              <w:rPr>
                <w:rFonts w:hint="eastAsia" w:cs="Times New Roman"/>
                <w:b/>
                <w:color w:val="FF0000"/>
                <w:szCs w:val="21"/>
                <w:highlight w:val="none"/>
                <w:lang w:val="en-US" w:eastAsia="zh-CN"/>
              </w:rPr>
              <w:t>8</w:t>
            </w:r>
            <w:r>
              <w:rPr>
                <w:rFonts w:hint="eastAsia" w:ascii="Times New Roman" w:hAnsi="Times New Roman" w:eastAsia="宋体" w:cs="Times New Roman"/>
                <w:b/>
                <w:color w:val="FF0000"/>
                <w:szCs w:val="21"/>
                <w:highlight w:val="none"/>
                <w:lang w:val="en-US" w:eastAsia="zh-CN"/>
              </w:rPr>
              <w:t xml:space="preserve"> </w:t>
            </w:r>
            <w:r>
              <w:rPr>
                <w:rFonts w:hint="default" w:ascii="Times New Roman" w:hAnsi="Times New Roman" w:eastAsia="宋体" w:cs="Times New Roman"/>
                <w:b/>
                <w:color w:val="FF0000"/>
                <w:szCs w:val="21"/>
                <w:highlight w:val="none"/>
                <w:lang w:val="en-US" w:eastAsia="zh-CN"/>
              </w:rPr>
              <w:t>与新政办发〔2024〕58号符合性</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98"/>
              <w:gridCol w:w="2330"/>
              <w:gridCol w:w="823"/>
            </w:tblGrid>
            <w:tr w14:paraId="03902D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795" w:type="pct"/>
                  <w:tcBorders>
                    <w:tl2br w:val="nil"/>
                    <w:tr2bl w:val="nil"/>
                  </w:tcBorders>
                  <w:noWrap w:val="0"/>
                  <w:vAlign w:val="center"/>
                </w:tcPr>
                <w:p w14:paraId="46AD6284">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要求</w:t>
                  </w:r>
                </w:p>
              </w:tc>
              <w:tc>
                <w:tcPr>
                  <w:tcW w:w="1629" w:type="pct"/>
                  <w:tcBorders>
                    <w:tl2br w:val="nil"/>
                    <w:tr2bl w:val="nil"/>
                  </w:tcBorders>
                  <w:noWrap w:val="0"/>
                  <w:vAlign w:val="center"/>
                </w:tcPr>
                <w:p w14:paraId="349D6903">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本项目情况</w:t>
                  </w:r>
                </w:p>
              </w:tc>
              <w:tc>
                <w:tcPr>
                  <w:tcW w:w="575" w:type="pct"/>
                  <w:tcBorders>
                    <w:tl2br w:val="nil"/>
                    <w:tr2bl w:val="nil"/>
                  </w:tcBorders>
                  <w:noWrap w:val="0"/>
                  <w:vAlign w:val="center"/>
                </w:tcPr>
                <w:p w14:paraId="6F320315">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符合性</w:t>
                  </w:r>
                </w:p>
              </w:tc>
            </w:tr>
            <w:tr w14:paraId="06B39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5" w:type="pct"/>
                  <w:tcBorders>
                    <w:tl2br w:val="nil"/>
                    <w:tr2bl w:val="nil"/>
                  </w:tcBorders>
                  <w:noWrap w:val="0"/>
                  <w:vAlign w:val="center"/>
                </w:tcPr>
                <w:p w14:paraId="416450B6">
                  <w:pPr>
                    <w:spacing w:line="240" w:lineRule="exact"/>
                    <w:jc w:val="center"/>
                    <w:rPr>
                      <w:rFonts w:hint="default" w:ascii="Times New Roman" w:hAnsi="Times New Roman" w:eastAsia="宋体" w:cs="Times New Roman"/>
                      <w:color w:val="FF0000"/>
                      <w:sz w:val="21"/>
                      <w:szCs w:val="21"/>
                      <w:lang w:val="en-US" w:eastAsia="zh-CN"/>
                    </w:rPr>
                  </w:pPr>
                </w:p>
              </w:tc>
              <w:tc>
                <w:tcPr>
                  <w:tcW w:w="1629" w:type="pct"/>
                  <w:tcBorders>
                    <w:tl2br w:val="nil"/>
                    <w:tr2bl w:val="nil"/>
                  </w:tcBorders>
                  <w:noWrap w:val="0"/>
                  <w:vAlign w:val="center"/>
                </w:tcPr>
                <w:p w14:paraId="23C73113">
                  <w:pPr>
                    <w:spacing w:line="240" w:lineRule="exact"/>
                    <w:jc w:val="center"/>
                    <w:rPr>
                      <w:rFonts w:hint="default" w:ascii="Times New Roman" w:hAnsi="Times New Roman" w:eastAsia="宋体" w:cs="Times New Roman"/>
                      <w:color w:val="FF0000"/>
                      <w:sz w:val="21"/>
                      <w:szCs w:val="21"/>
                      <w:lang w:val="en-US" w:eastAsia="zh-CN"/>
                    </w:rPr>
                  </w:pPr>
                </w:p>
              </w:tc>
              <w:tc>
                <w:tcPr>
                  <w:tcW w:w="575" w:type="pct"/>
                  <w:tcBorders>
                    <w:tl2br w:val="nil"/>
                    <w:tr2bl w:val="nil"/>
                  </w:tcBorders>
                  <w:noWrap w:val="0"/>
                  <w:vAlign w:val="center"/>
                </w:tcPr>
                <w:p w14:paraId="637964CF">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符合</w:t>
                  </w:r>
                </w:p>
              </w:tc>
            </w:tr>
            <w:tr w14:paraId="63175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795" w:type="pct"/>
                  <w:tcBorders>
                    <w:tl2br w:val="nil"/>
                    <w:tr2bl w:val="nil"/>
                  </w:tcBorders>
                  <w:noWrap w:val="0"/>
                  <w:vAlign w:val="center"/>
                </w:tcPr>
                <w:p w14:paraId="537F4B4C">
                  <w:pPr>
                    <w:spacing w:line="240" w:lineRule="exact"/>
                    <w:jc w:val="center"/>
                    <w:rPr>
                      <w:rFonts w:hint="default" w:ascii="Times New Roman" w:hAnsi="Times New Roman" w:eastAsia="宋体" w:cs="Times New Roman"/>
                      <w:i w:val="0"/>
                      <w:iCs w:val="0"/>
                      <w:caps w:val="0"/>
                      <w:color w:val="FF0000"/>
                      <w:spacing w:val="0"/>
                      <w:sz w:val="21"/>
                      <w:szCs w:val="21"/>
                      <w:shd w:val="clear" w:color="auto" w:fill="FFFFFF"/>
                    </w:rPr>
                  </w:pPr>
                  <w:r>
                    <w:rPr>
                      <w:rFonts w:hint="default" w:ascii="Times New Roman" w:hAnsi="Times New Roman" w:eastAsia="宋体" w:cs="Times New Roman"/>
                      <w:i w:val="0"/>
                      <w:iCs w:val="0"/>
                      <w:caps w:val="0"/>
                      <w:color w:val="FF0000"/>
                      <w:spacing w:val="0"/>
                      <w:sz w:val="21"/>
                      <w:szCs w:val="21"/>
                      <w:shd w:val="clear" w:color="auto" w:fill="FFFFFF"/>
                    </w:rPr>
                    <w:t>严格合理控制煤炭消费总量。在保障能源安全供应前提下，联防联控区合理控制新改扩建用煤项目；不得将使用石油焦、焦炭、兰炭等高污染燃料作为煤炭减量替代措施。完善联防联控区煤炭消费减量替代管理，煤矸石、原料用煤不纳入煤炭消费总量。高质量建设国家大型煤电煤化工基地，原则上不再新增自备燃煤机组，推进现有自备燃煤机组清洁能源替代。合理保障支撑电力稳定供应、电网安全运行、清洁能源大规模并网消纳的煤电项目及其用煤量。完善联防联控区骨干电网建设，保障冬季生产网电需求。</w:t>
                  </w:r>
                </w:p>
              </w:tc>
              <w:tc>
                <w:tcPr>
                  <w:tcW w:w="1629" w:type="pct"/>
                  <w:tcBorders>
                    <w:tl2br w:val="nil"/>
                    <w:tr2bl w:val="nil"/>
                  </w:tcBorders>
                  <w:noWrap w:val="0"/>
                  <w:vAlign w:val="center"/>
                </w:tcPr>
                <w:p w14:paraId="4F93B60E">
                  <w:pPr>
                    <w:spacing w:line="240" w:lineRule="exact"/>
                    <w:jc w:val="center"/>
                    <w:rPr>
                      <w:rFonts w:hint="default" w:ascii="Times New Roman" w:hAnsi="Times New Roman" w:eastAsia="宋体" w:cs="Times New Roman"/>
                      <w:i w:val="0"/>
                      <w:iCs w:val="0"/>
                      <w:caps w:val="0"/>
                      <w:color w:val="FF0000"/>
                      <w:spacing w:val="0"/>
                      <w:sz w:val="21"/>
                      <w:szCs w:val="21"/>
                      <w:shd w:val="clear" w:color="auto" w:fill="FFFFFF"/>
                      <w:lang w:val="en-US" w:eastAsia="zh-CN"/>
                    </w:rPr>
                  </w:pPr>
                  <w:r>
                    <w:rPr>
                      <w:rFonts w:hint="eastAsia" w:ascii="Times New Roman" w:hAnsi="Times New Roman" w:eastAsia="宋体" w:cs="Times New Roman"/>
                      <w:color w:val="FF0000"/>
                      <w:sz w:val="21"/>
                      <w:szCs w:val="21"/>
                      <w:lang w:val="en-US" w:eastAsia="zh-CN"/>
                    </w:rPr>
                    <w:t>本项目使用1台4t/h生物质热风炉，1台3t/h生物质热风炉，</w:t>
                  </w:r>
                  <w:r>
                    <w:rPr>
                      <w:rFonts w:hint="eastAsia" w:ascii="Times New Roman" w:hAnsi="Times New Roman" w:eastAsia="宋体" w:cs="Times New Roman"/>
                      <w:b w:val="0"/>
                      <w:bCs w:val="0"/>
                      <w:color w:val="FF0000"/>
                      <w:kern w:val="2"/>
                      <w:sz w:val="21"/>
                      <w:szCs w:val="21"/>
                      <w:highlight w:val="none"/>
                      <w:lang w:val="en-US" w:eastAsia="zh-CN" w:bidi="ar-SA"/>
                    </w:rPr>
                    <w:t>运营期消耗生物质燃料。</w:t>
                  </w:r>
                </w:p>
              </w:tc>
              <w:tc>
                <w:tcPr>
                  <w:tcW w:w="575" w:type="pct"/>
                  <w:tcBorders>
                    <w:tl2br w:val="nil"/>
                    <w:tr2bl w:val="nil"/>
                  </w:tcBorders>
                  <w:noWrap w:val="0"/>
                  <w:vAlign w:val="center"/>
                </w:tcPr>
                <w:p w14:paraId="4A688F58">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符合</w:t>
                  </w:r>
                </w:p>
              </w:tc>
            </w:tr>
            <w:tr w14:paraId="36929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95" w:type="pct"/>
                  <w:tcBorders>
                    <w:tl2br w:val="nil"/>
                    <w:tr2bl w:val="nil"/>
                  </w:tcBorders>
                  <w:noWrap w:val="0"/>
                  <w:vAlign w:val="center"/>
                </w:tcPr>
                <w:p w14:paraId="09BBA074">
                  <w:pPr>
                    <w:spacing w:line="240" w:lineRule="exact"/>
                    <w:jc w:val="center"/>
                    <w:rPr>
                      <w:rFonts w:hint="default" w:ascii="Times New Roman" w:hAnsi="Times New Roman" w:eastAsia="宋体" w:cs="Times New Roman"/>
                      <w:i w:val="0"/>
                      <w:iCs w:val="0"/>
                      <w:caps w:val="0"/>
                      <w:color w:val="FF0000"/>
                      <w:spacing w:val="0"/>
                      <w:sz w:val="21"/>
                      <w:szCs w:val="21"/>
                      <w:shd w:val="clear" w:color="auto" w:fill="FFFFFF"/>
                    </w:rPr>
                  </w:pPr>
                  <w:r>
                    <w:rPr>
                      <w:rFonts w:hint="default" w:ascii="Times New Roman" w:hAnsi="Times New Roman" w:eastAsia="宋体" w:cs="Times New Roman"/>
                      <w:i w:val="0"/>
                      <w:iCs w:val="0"/>
                      <w:caps w:val="0"/>
                      <w:color w:val="FF0000"/>
                      <w:spacing w:val="0"/>
                      <w:sz w:val="21"/>
                      <w:szCs w:val="21"/>
                      <w:shd w:val="clear" w:color="auto" w:fill="FFFFFF"/>
                    </w:rPr>
                    <w:t>持续开展燃煤锅炉综合整治。县级及以上城市建成区原则上不再新建35蒸吨/小时及以下燃煤锅炉。到2025年，基本淘汰10蒸吨/小时及以下的燃煤锅炉，联防联控区基本淘汰65蒸吨/小时以下的燃煤锅炉；基本完成65蒸吨/小时及以上燃煤锅炉超低排放改造，联防联控区2024年完成。实施煤电机组“三改联动”，推动煤电向基础性、支撑性、调节性电源转型，鼓励拆小建大等容量替代。充分发挥30万千瓦及以上热电联产电厂的供热能力，关停或整合其供热半径15公里范围内的燃煤锅炉和落后燃煤小热电机组（含自备电厂）。</w:t>
                  </w:r>
                </w:p>
              </w:tc>
              <w:tc>
                <w:tcPr>
                  <w:tcW w:w="1629" w:type="pct"/>
                  <w:tcBorders>
                    <w:tl2br w:val="nil"/>
                    <w:tr2bl w:val="nil"/>
                  </w:tcBorders>
                  <w:noWrap w:val="0"/>
                  <w:vAlign w:val="center"/>
                </w:tcPr>
                <w:p w14:paraId="525B4592">
                  <w:pPr>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本项目使用1台4t/h生物质热风炉，1台3t/h生物质热风炉。</w:t>
                  </w:r>
                </w:p>
              </w:tc>
              <w:tc>
                <w:tcPr>
                  <w:tcW w:w="575" w:type="pct"/>
                  <w:tcBorders>
                    <w:tl2br w:val="nil"/>
                    <w:tr2bl w:val="nil"/>
                  </w:tcBorders>
                  <w:noWrap w:val="0"/>
                  <w:vAlign w:val="center"/>
                </w:tcPr>
                <w:p w14:paraId="106A5FC8">
                  <w:pPr>
                    <w:spacing w:line="24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符合</w:t>
                  </w:r>
                </w:p>
              </w:tc>
            </w:tr>
          </w:tbl>
          <w:p w14:paraId="3A98E22B">
            <w:pPr>
              <w:keepNext/>
              <w:keepLines/>
              <w:pageBreakBefore w:val="0"/>
              <w:widowControl w:val="0"/>
              <w:tabs>
                <w:tab w:val="left" w:pos="1260"/>
              </w:tabs>
              <w:kinsoku/>
              <w:wordWrap/>
              <w:overflowPunct/>
              <w:topLinePunct w:val="0"/>
              <w:autoSpaceDE/>
              <w:autoSpaceDN/>
              <w:bidi w:val="0"/>
              <w:adjustRightInd w:val="0"/>
              <w:snapToGrid w:val="0"/>
              <w:spacing w:line="360" w:lineRule="auto"/>
              <w:textAlignment w:val="auto"/>
              <w:outlineLvl w:val="2"/>
              <w:rPr>
                <w:rFonts w:hint="default" w:ascii="Times New Roman" w:hAnsi="Times New Roman" w:eastAsia="宋体" w:cs="Times New Roman"/>
                <w:b/>
                <w:bCs/>
                <w:color w:val="auto"/>
                <w:spacing w:val="0"/>
                <w:sz w:val="24"/>
                <w:highlight w:val="none"/>
                <w:lang w:val="en-US" w:eastAsia="zh-CN"/>
              </w:rPr>
            </w:pPr>
            <w:r>
              <w:rPr>
                <w:rFonts w:hint="eastAsia" w:cs="Times New Roman"/>
                <w:b/>
                <w:bCs/>
                <w:color w:val="auto"/>
                <w:spacing w:val="0"/>
                <w:sz w:val="24"/>
                <w:highlight w:val="none"/>
                <w:lang w:val="en-US" w:eastAsia="zh-CN"/>
              </w:rPr>
              <w:t>6</w:t>
            </w:r>
            <w:r>
              <w:rPr>
                <w:rFonts w:ascii="Times New Roman" w:hAnsi="Times New Roman" w:cs="Times New Roman"/>
                <w:b/>
                <w:bCs/>
                <w:color w:val="auto"/>
                <w:spacing w:val="0"/>
                <w:sz w:val="24"/>
                <w:highlight w:val="none"/>
              </w:rPr>
              <w:t>、</w:t>
            </w:r>
            <w:r>
              <w:rPr>
                <w:rFonts w:hint="eastAsia" w:ascii="Times New Roman" w:hAnsi="Times New Roman" w:cs="Times New Roman"/>
                <w:b/>
                <w:bCs/>
                <w:color w:val="auto"/>
                <w:spacing w:val="0"/>
                <w:sz w:val="24"/>
                <w:highlight w:val="none"/>
                <w:lang w:val="en-US" w:eastAsia="zh-CN"/>
              </w:rPr>
              <w:t>选址合理性分析</w:t>
            </w:r>
          </w:p>
          <w:p w14:paraId="69B4AD76">
            <w:pPr>
              <w:widowControl/>
              <w:topLinePunct/>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选址合理性分析</w:t>
            </w:r>
          </w:p>
          <w:p w14:paraId="7D4E07C2">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本项目位于</w:t>
            </w:r>
            <w:r>
              <w:rPr>
                <w:rFonts w:hint="eastAsia" w:ascii="Times New Roman" w:hAnsi="Times New Roman" w:eastAsia="宋体" w:cs="Times New Roman"/>
                <w:color w:val="auto"/>
                <w:sz w:val="24"/>
                <w:highlight w:val="none"/>
                <w:lang w:val="en-US" w:eastAsia="zh-CN"/>
              </w:rPr>
              <w:t>新疆生产建设兵团第四师71团6连</w:t>
            </w:r>
            <w:r>
              <w:rPr>
                <w:rFonts w:hint="eastAsia" w:ascii="Times New Roman" w:hAnsi="Times New Roman" w:eastAsia="宋体" w:cs="Times New Roman"/>
                <w:color w:val="auto"/>
                <w:sz w:val="24"/>
                <w:highlight w:val="none"/>
                <w:lang w:eastAsia="zh-CN"/>
              </w:rPr>
              <w:t>，占地性质为</w:t>
            </w:r>
            <w:r>
              <w:rPr>
                <w:rFonts w:hint="eastAsia" w:cs="Times New Roman"/>
                <w:color w:val="auto"/>
                <w:sz w:val="24"/>
                <w:szCs w:val="20"/>
                <w:lang w:val="en-US" w:eastAsia="zh-CN" w:bidi="ar"/>
              </w:rPr>
              <w:t>设施农用地</w:t>
            </w:r>
            <w:r>
              <w:rPr>
                <w:rFonts w:hint="eastAsia" w:ascii="Times New Roman" w:hAnsi="Times New Roman" w:eastAsia="宋体" w:cs="Times New Roman"/>
                <w:color w:val="auto"/>
                <w:sz w:val="24"/>
                <w:highlight w:val="none"/>
                <w:lang w:eastAsia="zh-CN"/>
              </w:rPr>
              <w:t>，符合当地利用规划要求</w:t>
            </w:r>
            <w:r>
              <w:rPr>
                <w:rFonts w:hint="eastAsia" w:ascii="Times New Roman" w:hAnsi="Times New Roman" w:eastAsia="宋体" w:cs="Times New Roman"/>
                <w:color w:val="auto"/>
                <w:sz w:val="24"/>
                <w:highlight w:val="none"/>
              </w:rPr>
              <w:t>。</w:t>
            </w:r>
          </w:p>
          <w:p w14:paraId="6FDA5DEC">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①项目建设区域</w:t>
            </w:r>
            <w:r>
              <w:rPr>
                <w:rFonts w:hint="eastAsia" w:ascii="Times New Roman" w:hAnsi="Times New Roman" w:cs="Times New Roman"/>
                <w:color w:val="auto"/>
                <w:sz w:val="24"/>
                <w:highlight w:val="none"/>
                <w:lang w:val="en-US" w:eastAsia="zh-CN"/>
              </w:rPr>
              <w:t>位于71团6连，</w:t>
            </w:r>
            <w:r>
              <w:rPr>
                <w:rFonts w:ascii="Times New Roman" w:hAnsi="Times New Roman" w:cs="Times New Roman"/>
                <w:color w:val="auto"/>
                <w:sz w:val="24"/>
                <w:highlight w:val="none"/>
              </w:rPr>
              <w:t>不涉及自然保护区、风景名胜、水源保护地、军事基地、文物古迹等敏感目标</w:t>
            </w:r>
            <w:r>
              <w:rPr>
                <w:rFonts w:hint="eastAsia" w:ascii="Times New Roman" w:hAnsi="Times New Roman" w:cs="Times New Roman"/>
                <w:color w:val="auto"/>
                <w:sz w:val="24"/>
                <w:highlight w:val="none"/>
                <w:lang w:eastAsia="zh-CN"/>
              </w:rPr>
              <w:t>；</w:t>
            </w:r>
          </w:p>
          <w:p w14:paraId="3216E239">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②项目远离城镇人口稠密区，符合乡镇发展总体规划与长远规划要求</w:t>
            </w:r>
            <w:r>
              <w:rPr>
                <w:rFonts w:hint="eastAsia" w:ascii="Times New Roman" w:hAnsi="Times New Roman" w:cs="Times New Roman"/>
                <w:color w:val="auto"/>
                <w:sz w:val="24"/>
                <w:highlight w:val="none"/>
                <w:lang w:eastAsia="zh-CN"/>
              </w:rPr>
              <w:t>；</w:t>
            </w:r>
          </w:p>
          <w:p w14:paraId="5295BD58">
            <w:pPr>
              <w:widowControl/>
              <w:topLinePunct/>
              <w:adjustRightInd w:val="0"/>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③本项目用地不涉及生态红线，符合《</w:t>
            </w:r>
            <w:r>
              <w:rPr>
                <w:rFonts w:hint="eastAsia" w:ascii="Times New Roman" w:hAnsi="Times New Roman" w:cs="Times New Roman"/>
                <w:color w:val="auto"/>
                <w:sz w:val="24"/>
                <w:highlight w:val="none"/>
                <w:lang w:val="en-US" w:eastAsia="zh-CN"/>
              </w:rPr>
              <w:t>第四师可克达拉市</w:t>
            </w:r>
            <w:r>
              <w:rPr>
                <w:rFonts w:hint="eastAsia" w:ascii="Times New Roman" w:hAnsi="Times New Roman" w:cs="Times New Roman"/>
                <w:color w:val="auto"/>
                <w:sz w:val="24"/>
                <w:highlight w:val="none"/>
              </w:rPr>
              <w:t>“三线一单”生态环境分区管控方案》。</w:t>
            </w:r>
          </w:p>
          <w:p w14:paraId="19301968">
            <w:pPr>
              <w:widowControl/>
              <w:topLinePunct/>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建设条件分析</w:t>
            </w:r>
          </w:p>
          <w:p w14:paraId="455A04AC">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供水：项目区可接入市政供水管网；</w:t>
            </w:r>
          </w:p>
          <w:p w14:paraId="19692AED">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排</w:t>
            </w:r>
            <w:r>
              <w:rPr>
                <w:rFonts w:hint="eastAsia" w:ascii="Times New Roman" w:hAnsi="Times New Roman" w:eastAsia="宋体" w:cs="Times New Roman"/>
                <w:color w:val="auto"/>
                <w:sz w:val="24"/>
                <w:szCs w:val="24"/>
                <w:highlight w:val="none"/>
                <w:lang w:val="en-US" w:eastAsia="zh-CN"/>
              </w:rPr>
              <w:t>水：生活污水排入化粪池，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定期拉运至</w:t>
            </w:r>
            <w:r>
              <w:rPr>
                <w:rFonts w:hint="eastAsia" w:cs="Times New Roman"/>
                <w:color w:val="000000" w:themeColor="text1"/>
                <w:sz w:val="24"/>
                <w:szCs w:val="24"/>
                <w:highlight w:val="none"/>
                <w:lang w:val="en-US" w:eastAsia="zh-CN"/>
                <w14:textFill>
                  <w14:solidFill>
                    <w14:schemeClr w14:val="tx1"/>
                  </w14:solidFill>
                </w14:textFill>
              </w:rPr>
              <w:t>新源县污水处理厂</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auto"/>
                <w:sz w:val="24"/>
                <w:szCs w:val="24"/>
                <w:highlight w:val="none"/>
                <w:lang w:val="en-US" w:eastAsia="zh-CN"/>
              </w:rPr>
              <w:t>排水水质符合《污水综合排放标准》（GB8978-1996）三级标准，满足污水处理厂进水水质要求。</w:t>
            </w:r>
          </w:p>
          <w:p w14:paraId="28440DB7">
            <w:pPr>
              <w:widowControl/>
              <w:topLinePunct/>
              <w:adjustRightInd w:val="0"/>
              <w:snapToGrid w:val="0"/>
              <w:spacing w:line="360" w:lineRule="auto"/>
              <w:ind w:firstLine="480" w:firstLineChars="200"/>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auto"/>
                <w:sz w:val="24"/>
                <w:highlight w:val="none"/>
                <w:lang w:val="en-US" w:eastAsia="zh-CN"/>
              </w:rPr>
              <w:t>供电</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：由市政电网供电，满足本项目运行需求；</w:t>
            </w:r>
          </w:p>
          <w:p w14:paraId="03D205B8">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供热：冬季不生产，生活区无需供热；</w:t>
            </w:r>
          </w:p>
          <w:p w14:paraId="0D1DBFCF">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道路：厂区南侧均为已建成道路，交通便利；</w:t>
            </w:r>
          </w:p>
          <w:p w14:paraId="44C8F5B2">
            <w:pPr>
              <w:widowControl/>
              <w:topLinePunct/>
              <w:adjustRightInd w:val="0"/>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综上所述，项目区周边</w:t>
            </w:r>
            <w:r>
              <w:rPr>
                <w:rFonts w:hint="eastAsia" w:ascii="Times New Roman" w:hAnsi="Times New Roman" w:eastAsia="宋体" w:cs="Times New Roman"/>
                <w:color w:val="auto"/>
                <w:sz w:val="24"/>
                <w:highlight w:val="none"/>
              </w:rPr>
              <w:t>供水、排水、供电、道路等基础设施基本完善，可满足本项目运行需要。只要该项目严格遵守国家和地方有关的环保法规，做好各项污染防治措施，在污染物达标排放状况下，项目运营期间对周围水环境、大气环境和声环境不会造成大的影响。因此，项目选址合理</w:t>
            </w:r>
            <w:r>
              <w:rPr>
                <w:rFonts w:hint="eastAsia" w:ascii="Times New Roman" w:hAnsi="Times New Roman" w:eastAsia="宋体" w:cs="Times New Roman"/>
                <w:color w:val="auto"/>
                <w:sz w:val="24"/>
                <w:highlight w:val="none"/>
                <w:lang w:eastAsia="zh-CN"/>
              </w:rPr>
              <w:t>。</w:t>
            </w:r>
          </w:p>
          <w:p w14:paraId="0CB6F2A6">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sz w:val="24"/>
                <w:szCs w:val="24"/>
                <w:highlight w:val="none"/>
                <w:lang w:val="en-US" w:eastAsia="zh-CN"/>
                <w14:textFill>
                  <w14:solidFill>
                    <w14:schemeClr w14:val="tx1"/>
                  </w14:solidFill>
                </w14:textFill>
              </w:rPr>
            </w:pPr>
          </w:p>
          <w:p w14:paraId="3C3D0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tc>
      </w:tr>
    </w:tbl>
    <w:p w14:paraId="54FCFB67">
      <w:pPr>
        <w:spacing w:line="360" w:lineRule="auto"/>
        <w:jc w:val="center"/>
        <w:outlineLvl w:val="0"/>
        <w:rPr>
          <w:rFonts w:hint="eastAsia"/>
        </w:rPr>
      </w:pPr>
      <w:bookmarkStart w:id="3" w:name="_Toc249"/>
      <w:bookmarkStart w:id="4" w:name="_Toc31738"/>
      <w:bookmarkStart w:id="5" w:name="_Toc1677"/>
      <w:bookmarkStart w:id="6" w:name="_Toc14417"/>
      <w:bookmarkStart w:id="7" w:name="_Toc17103"/>
      <w:bookmarkStart w:id="8" w:name="_Toc32332"/>
      <w:r>
        <w:rPr>
          <w:rFonts w:hint="eastAsia" w:ascii="黑体" w:eastAsia="黑体" w:cs="黑体"/>
          <w:sz w:val="30"/>
          <w:szCs w:val="30"/>
        </w:rPr>
        <w:t>二、建设项目工程分析</w:t>
      </w:r>
      <w:bookmarkEnd w:id="3"/>
      <w:bookmarkEnd w:id="4"/>
      <w:bookmarkEnd w:id="5"/>
      <w:bookmarkEnd w:id="6"/>
      <w:bookmarkEnd w:id="7"/>
      <w:bookmarkEnd w:id="8"/>
    </w:p>
    <w:tbl>
      <w:tblPr>
        <w:tblStyle w:val="28"/>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8362"/>
      </w:tblGrid>
      <w:tr w14:paraId="1013E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6" w:hRule="atLeast"/>
          <w:jc w:val="center"/>
        </w:trPr>
        <w:tc>
          <w:tcPr>
            <w:tcW w:w="698" w:type="dxa"/>
            <w:noWrap w:val="0"/>
            <w:vAlign w:val="center"/>
          </w:tcPr>
          <w:p w14:paraId="51D76E86">
            <w:pPr>
              <w:pStyle w:val="27"/>
              <w:adjustRightInd w:val="0"/>
              <w:snapToGrid w:val="0"/>
              <w:spacing w:before="0" w:beforeAutospacing="0" w:after="0" w:afterAutospacing="0"/>
              <w:jc w:val="both"/>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建设</w:t>
            </w:r>
            <w:r>
              <w:rPr>
                <w:rFonts w:hint="eastAsia" w:ascii="Times New Roman" w:hAnsi="Times New Roman" w:cs="Times New Roman"/>
                <w:color w:val="000000" w:themeColor="text1"/>
                <w:sz w:val="24"/>
                <w:szCs w:val="24"/>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z w:val="24"/>
                <w:szCs w:val="24"/>
                <w:lang w:bidi="ar-SA"/>
                <w14:textFill>
                  <w14:solidFill>
                    <w14:schemeClr w14:val="tx1"/>
                  </w14:solidFill>
                </w14:textFill>
              </w:rPr>
              <w:t>内容</w:t>
            </w:r>
          </w:p>
        </w:tc>
        <w:tc>
          <w:tcPr>
            <w:tcW w:w="8362" w:type="dxa"/>
            <w:noWrap w:val="0"/>
            <w:vAlign w:val="top"/>
          </w:tcPr>
          <w:p w14:paraId="038276EB">
            <w:pPr>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000000" w:themeColor="text1"/>
                <w:sz w:val="24"/>
                <w14:textFill>
                  <w14:solidFill>
                    <w14:schemeClr w14:val="tx1"/>
                  </w14:solidFill>
                </w14:textFill>
              </w:rPr>
            </w:pPr>
            <w:r>
              <w:rPr>
                <w:rFonts w:hint="default" w:ascii="宋体" w:hAnsi="宋体" w:eastAsia="宋体" w:cs="宋体"/>
                <w:b/>
                <w:color w:val="000000" w:themeColor="text1"/>
                <w:sz w:val="24"/>
                <w:lang w:val="en-US" w:eastAsia="zh-CN"/>
                <w14:textFill>
                  <w14:solidFill>
                    <w14:schemeClr w14:val="tx1"/>
                  </w14:solidFill>
                </w14:textFill>
              </w:rPr>
              <w:t>1</w:t>
            </w:r>
            <w:r>
              <w:rPr>
                <w:rFonts w:hint="default" w:ascii="宋体" w:hAnsi="宋体" w:eastAsia="宋体" w:cs="宋体"/>
                <w:b/>
                <w:color w:val="000000" w:themeColor="text1"/>
                <w:sz w:val="24"/>
                <w14:textFill>
                  <w14:solidFill>
                    <w14:schemeClr w14:val="tx1"/>
                  </w14:solidFill>
                </w14:textFill>
              </w:rPr>
              <w:t>项目建设规模及内容</w:t>
            </w:r>
          </w:p>
          <w:p w14:paraId="0460540B">
            <w:pPr>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000000" w:themeColor="text1"/>
                <w:sz w:val="24"/>
                <w14:textFill>
                  <w14:solidFill>
                    <w14:schemeClr w14:val="tx1"/>
                  </w14:solidFill>
                </w14:textFill>
              </w:rPr>
            </w:pPr>
            <w:r>
              <w:rPr>
                <w:rFonts w:hint="eastAsia" w:cs="Times New Roman"/>
                <w:b/>
                <w:color w:val="000000" w:themeColor="text1"/>
                <w:sz w:val="24"/>
                <w:szCs w:val="24"/>
                <w:lang w:val="en-US" w:eastAsia="zh-CN" w:bidi="ar-SA"/>
                <w14:textFill>
                  <w14:solidFill>
                    <w14:schemeClr w14:val="tx1"/>
                  </w14:solidFill>
                </w14:textFill>
              </w:rPr>
              <w:t>1</w:t>
            </w:r>
            <w:r>
              <w:rPr>
                <w:rFonts w:hint="eastAsia" w:ascii="Times New Roman" w:hAnsi="Times New Roman" w:eastAsia="宋体" w:cs="Times New Roman"/>
                <w:b/>
                <w:color w:val="000000" w:themeColor="text1"/>
                <w:sz w:val="24"/>
                <w:szCs w:val="24"/>
                <w:lang w:val="en-US" w:eastAsia="zh-CN" w:bidi="ar-SA"/>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建设地点</w:t>
            </w:r>
          </w:p>
          <w:p w14:paraId="16C7189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FF0000"/>
                <w:sz w:val="24"/>
                <w:szCs w:val="24"/>
                <w:lang w:bidi="ar-SA"/>
              </w:rPr>
              <w:t>本项目</w:t>
            </w:r>
            <w:r>
              <w:rPr>
                <w:rFonts w:hint="default" w:ascii="Times New Roman" w:hAnsi="Times New Roman" w:cs="Times New Roman"/>
                <w:color w:val="FF0000"/>
                <w:sz w:val="24"/>
                <w:szCs w:val="24"/>
                <w:lang w:eastAsia="zh-CN" w:bidi="ar-SA"/>
              </w:rPr>
              <w:t>位于</w:t>
            </w:r>
            <w:r>
              <w:rPr>
                <w:rFonts w:hint="eastAsia" w:ascii="Times New Roman" w:hAnsi="Times New Roman" w:eastAsia="宋体" w:cs="Times New Roman"/>
                <w:color w:val="FF0000"/>
                <w:sz w:val="24"/>
                <w:szCs w:val="24"/>
                <w:lang w:val="en-US" w:eastAsia="zh-CN" w:bidi="ar-SA"/>
              </w:rPr>
              <w:t>新疆生产建设兵团第四师可克达拉市七十一团六连</w:t>
            </w: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default" w:ascii="Times New Roman" w:hAnsi="Times New Roman" w:eastAsia="宋体" w:cs="Times New Roman"/>
                <w:color w:val="FF0000"/>
                <w:kern w:val="0"/>
                <w:sz w:val="24"/>
                <w:szCs w:val="24"/>
                <w:lang w:val="en-US" w:eastAsia="zh-CN" w:bidi="ar-SA"/>
              </w:rPr>
              <w:t>地理坐标：E</w:t>
            </w:r>
            <w:r>
              <w:rPr>
                <w:rFonts w:hint="eastAsia" w:cs="Times New Roman"/>
                <w:color w:val="FF0000"/>
                <w:kern w:val="0"/>
                <w:sz w:val="24"/>
                <w:szCs w:val="24"/>
                <w:lang w:val="en-US" w:eastAsia="zh-CN" w:bidi="ar-SA"/>
              </w:rPr>
              <w:t>83</w:t>
            </w:r>
            <w:r>
              <w:rPr>
                <w:rFonts w:hint="default" w:ascii="Times New Roman" w:hAnsi="Times New Roman" w:eastAsia="宋体" w:cs="Times New Roman"/>
                <w:color w:val="FF0000"/>
                <w:kern w:val="0"/>
                <w:sz w:val="24"/>
                <w:szCs w:val="24"/>
                <w:lang w:val="en-US" w:eastAsia="zh-CN" w:bidi="ar-SA"/>
              </w:rPr>
              <w:t>度</w:t>
            </w:r>
            <w:r>
              <w:rPr>
                <w:rFonts w:hint="eastAsia" w:cs="Times New Roman"/>
                <w:color w:val="FF0000"/>
                <w:kern w:val="0"/>
                <w:sz w:val="24"/>
                <w:szCs w:val="24"/>
                <w:lang w:val="en-US" w:eastAsia="zh-CN" w:bidi="ar-SA"/>
              </w:rPr>
              <w:t>13</w:t>
            </w:r>
            <w:r>
              <w:rPr>
                <w:rFonts w:hint="default" w:ascii="Times New Roman" w:hAnsi="Times New Roman" w:eastAsia="宋体" w:cs="Times New Roman"/>
                <w:color w:val="FF0000"/>
                <w:kern w:val="0"/>
                <w:sz w:val="24"/>
                <w:szCs w:val="24"/>
                <w:lang w:val="en-US" w:eastAsia="zh-CN" w:bidi="ar-SA"/>
              </w:rPr>
              <w:t>分</w:t>
            </w:r>
            <w:r>
              <w:rPr>
                <w:rFonts w:hint="eastAsia" w:cs="Times New Roman"/>
                <w:color w:val="FF0000"/>
                <w:kern w:val="0"/>
                <w:sz w:val="24"/>
                <w:szCs w:val="24"/>
                <w:lang w:val="en-US" w:eastAsia="zh-CN" w:bidi="ar-SA"/>
              </w:rPr>
              <w:t>19.873</w:t>
            </w:r>
            <w:r>
              <w:rPr>
                <w:rFonts w:hint="default" w:ascii="Times New Roman" w:hAnsi="Times New Roman" w:eastAsia="宋体" w:cs="Times New Roman"/>
                <w:color w:val="FF0000"/>
                <w:kern w:val="0"/>
                <w:sz w:val="24"/>
                <w:szCs w:val="24"/>
                <w:lang w:val="en-US" w:eastAsia="zh-CN" w:bidi="ar-SA"/>
              </w:rPr>
              <w:t>秒，N</w:t>
            </w:r>
            <w:r>
              <w:rPr>
                <w:rFonts w:hint="eastAsia" w:cs="Times New Roman"/>
                <w:color w:val="FF0000"/>
                <w:kern w:val="0"/>
                <w:sz w:val="24"/>
                <w:szCs w:val="24"/>
                <w:lang w:val="en-US" w:eastAsia="zh-CN" w:bidi="ar-SA"/>
              </w:rPr>
              <w:t>43</w:t>
            </w:r>
            <w:r>
              <w:rPr>
                <w:rFonts w:hint="default" w:ascii="Times New Roman" w:hAnsi="Times New Roman" w:eastAsia="宋体" w:cs="Times New Roman"/>
                <w:color w:val="FF0000"/>
                <w:kern w:val="0"/>
                <w:sz w:val="24"/>
                <w:szCs w:val="24"/>
                <w:lang w:val="en-US" w:eastAsia="zh-CN" w:bidi="ar-SA"/>
              </w:rPr>
              <w:t>度</w:t>
            </w:r>
            <w:r>
              <w:rPr>
                <w:rFonts w:hint="eastAsia" w:cs="Times New Roman"/>
                <w:color w:val="FF0000"/>
                <w:kern w:val="0"/>
                <w:sz w:val="24"/>
                <w:szCs w:val="24"/>
                <w:lang w:val="en-US" w:eastAsia="zh-CN" w:bidi="ar-SA"/>
              </w:rPr>
              <w:t>30</w:t>
            </w:r>
            <w:r>
              <w:rPr>
                <w:rFonts w:hint="default" w:ascii="Times New Roman" w:hAnsi="Times New Roman" w:eastAsia="宋体" w:cs="Times New Roman"/>
                <w:color w:val="FF0000"/>
                <w:kern w:val="0"/>
                <w:sz w:val="24"/>
                <w:szCs w:val="24"/>
                <w:lang w:val="en-US" w:eastAsia="zh-CN" w:bidi="ar-SA"/>
              </w:rPr>
              <w:t>分</w:t>
            </w:r>
            <w:r>
              <w:rPr>
                <w:rFonts w:hint="eastAsia" w:cs="Times New Roman"/>
                <w:color w:val="FF0000"/>
                <w:kern w:val="0"/>
                <w:sz w:val="24"/>
                <w:szCs w:val="24"/>
                <w:lang w:val="en-US" w:eastAsia="zh-CN" w:bidi="ar-SA"/>
              </w:rPr>
              <w:t>39.797</w:t>
            </w:r>
            <w:r>
              <w:rPr>
                <w:rFonts w:hint="default" w:ascii="Times New Roman" w:hAnsi="Times New Roman" w:eastAsia="宋体" w:cs="Times New Roman"/>
                <w:color w:val="FF0000"/>
                <w:kern w:val="0"/>
                <w:sz w:val="24"/>
                <w:szCs w:val="24"/>
                <w:lang w:val="en-US" w:eastAsia="zh-CN" w:bidi="ar-SA"/>
              </w:rPr>
              <w:t>秒，</w:t>
            </w:r>
            <w:r>
              <w:rPr>
                <w:rFonts w:hint="default" w:ascii="Times New Roman" w:hAnsi="Times New Roman" w:eastAsia="宋体" w:cs="Times New Roman"/>
                <w:color w:val="auto"/>
                <w:kern w:val="0"/>
                <w:sz w:val="24"/>
                <w:szCs w:val="24"/>
                <w:lang w:val="en-US" w:eastAsia="zh-CN" w:bidi="ar-SA"/>
              </w:rPr>
              <w:t>地理位</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置见</w:t>
            </w:r>
            <w:r>
              <w:rPr>
                <w:rFonts w:hint="eastAsia" w:cs="Times New Roman"/>
                <w:color w:val="000000" w:themeColor="text1"/>
                <w:kern w:val="0"/>
                <w:sz w:val="24"/>
                <w:szCs w:val="24"/>
                <w:lang w:val="en-US" w:eastAsia="zh-CN" w:bidi="ar-SA"/>
                <w14:textFill>
                  <w14:solidFill>
                    <w14:schemeClr w14:val="tx1"/>
                  </w14:solidFill>
                </w14:textFill>
              </w:rPr>
              <w:t>附件</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图</w:t>
            </w:r>
            <w:r>
              <w:rPr>
                <w:rFonts w:hint="eastAsia" w:cs="Times New Roman"/>
                <w:color w:val="000000" w:themeColor="text1"/>
                <w:kern w:val="0"/>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w:t>
            </w:r>
            <w:r>
              <w:rPr>
                <w:rFonts w:hint="eastAsia" w:cs="Times New Roman"/>
                <w:color w:val="000000" w:themeColor="text1"/>
                <w:kern w:val="0"/>
                <w:sz w:val="24"/>
                <w:szCs w:val="24"/>
                <w:lang w:val="en-US" w:eastAsia="zh-CN" w:bidi="ar-SA"/>
                <w14:textFill>
                  <w14:solidFill>
                    <w14:schemeClr w14:val="tx1"/>
                  </w14:solidFill>
                </w14:textFill>
              </w:rPr>
              <w:t xml:space="preserve"> </w:t>
            </w:r>
          </w:p>
          <w:p w14:paraId="76970BFE">
            <w:pPr>
              <w:spacing w:line="360" w:lineRule="auto"/>
              <w:rPr>
                <w:rFonts w:hint="default" w:ascii="Times New Roman" w:hAnsi="Times New Roman" w:eastAsia="宋体" w:cs="Times New Roman"/>
                <w:b/>
                <w:color w:val="auto"/>
                <w:sz w:val="24"/>
                <w:szCs w:val="24"/>
                <w:lang w:val="en-US" w:eastAsia="zh-CN" w:bidi="ar-SA"/>
              </w:rPr>
            </w:pPr>
            <w:r>
              <w:rPr>
                <w:rFonts w:hint="default" w:ascii="Times New Roman" w:hAnsi="Times New Roman" w:cs="Times New Roman"/>
                <w:b/>
                <w:color w:val="auto"/>
                <w:sz w:val="24"/>
                <w:szCs w:val="24"/>
                <w:lang w:val="en-US" w:eastAsia="zh-CN" w:bidi="ar-SA"/>
              </w:rPr>
              <w:t>1</w:t>
            </w:r>
            <w:r>
              <w:rPr>
                <w:rFonts w:hint="default" w:ascii="Times New Roman" w:hAnsi="Times New Roman" w:eastAsia="宋体" w:cs="Times New Roman"/>
                <w:b/>
                <w:color w:val="auto"/>
                <w:sz w:val="24"/>
                <w:szCs w:val="24"/>
                <w:lang w:val="en-US" w:eastAsia="zh-CN" w:bidi="ar-SA"/>
              </w:rPr>
              <w:t>.2建设内容及建设规模</w:t>
            </w:r>
          </w:p>
          <w:p w14:paraId="047E0E22">
            <w:pPr>
              <w:spacing w:line="360" w:lineRule="auto"/>
              <w:ind w:firstLine="480" w:firstLineChars="200"/>
              <w:rPr>
                <w:rFonts w:hint="default" w:ascii="Times New Roman" w:hAnsi="Times New Roman" w:eastAsia="宋体" w:cs="Times New Roman"/>
                <w:b/>
                <w:bCs/>
                <w:color w:val="000000" w:themeColor="text1"/>
                <w:lang w:val="en-US" w:eastAsia="zh-CN" w:bidi="ar-SA"/>
                <w14:textFill>
                  <w14:solidFill>
                    <w14:schemeClr w14:val="tx1"/>
                  </w14:solidFill>
                </w14:textFill>
              </w:rPr>
            </w:pPr>
            <w:r>
              <w:rPr>
                <w:rFonts w:hint="eastAsia"/>
                <w:sz w:val="24"/>
              </w:rPr>
              <w:t>本</w:t>
            </w:r>
            <w:r>
              <w:rPr>
                <w:sz w:val="24"/>
              </w:rPr>
              <w:t>项目</w:t>
            </w:r>
            <w:r>
              <w:rPr>
                <w:rFonts w:hint="eastAsia"/>
                <w:sz w:val="24"/>
              </w:rPr>
              <w:t>租赁</w:t>
            </w:r>
            <w:r>
              <w:rPr>
                <w:rFonts w:hint="eastAsia"/>
                <w:sz w:val="24"/>
                <w:lang w:val="en-US" w:eastAsia="zh-CN"/>
              </w:rPr>
              <w:t>建设用地</w:t>
            </w:r>
            <w:r>
              <w:rPr>
                <w:rFonts w:hint="eastAsia" w:cs="Times New Roman"/>
                <w:color w:val="000000" w:themeColor="text1"/>
                <w:sz w:val="24"/>
                <w:szCs w:val="24"/>
                <w:lang w:val="en-US" w:eastAsia="zh-CN"/>
                <w14:textFill>
                  <w14:solidFill>
                    <w14:schemeClr w14:val="tx1"/>
                  </w14:solidFill>
                </w14:textFill>
              </w:rPr>
              <w:t>14666.7</w:t>
            </w:r>
            <w:r>
              <w:rPr>
                <w:rFonts w:hint="eastAsia"/>
                <w:sz w:val="24"/>
              </w:rPr>
              <w:t>m</w:t>
            </w:r>
            <w:r>
              <w:rPr>
                <w:rFonts w:hint="eastAsia"/>
                <w:sz w:val="24"/>
                <w:vertAlign w:val="superscript"/>
              </w:rPr>
              <w:t>2</w:t>
            </w:r>
            <w:r>
              <w:rPr>
                <w:sz w:val="24"/>
              </w:rPr>
              <w:t>，</w:t>
            </w:r>
            <w:r>
              <w:rPr>
                <w:kern w:val="0"/>
                <w:sz w:val="24"/>
              </w:rPr>
              <w:t>项目主要建设内容为</w:t>
            </w:r>
            <w:r>
              <w:rPr>
                <w:rFonts w:hint="eastAsia"/>
                <w:kern w:val="0"/>
                <w:sz w:val="24"/>
              </w:rPr>
              <w:t>：</w:t>
            </w:r>
            <w:r>
              <w:rPr>
                <w:rFonts w:hint="eastAsia"/>
                <w:sz w:val="24"/>
              </w:rPr>
              <w:t>新建</w:t>
            </w:r>
            <w:r>
              <w:rPr>
                <w:rFonts w:hint="eastAsia"/>
                <w:sz w:val="24"/>
                <w:lang w:val="en-US" w:eastAsia="zh-CN"/>
              </w:rPr>
              <w:t>2条辣椒、2条中草药烘干生产线，</w:t>
            </w:r>
            <w:r>
              <w:rPr>
                <w:rFonts w:hint="eastAsia"/>
                <w:color w:val="auto"/>
                <w:sz w:val="24"/>
                <w:lang w:val="en-US" w:eastAsia="zh-CN"/>
              </w:rPr>
              <w:t>年产干辣椒4910</w:t>
            </w:r>
            <w:r>
              <w:rPr>
                <w:rFonts w:hint="eastAsia" w:ascii="Times New Roman" w:hAnsi="Times New Roman" w:eastAsia="宋体" w:cs="Times New Roman"/>
                <w:color w:val="auto"/>
                <w:sz w:val="24"/>
                <w:lang w:val="en-US" w:eastAsia="zh-CN"/>
              </w:rPr>
              <w:t>t，</w:t>
            </w:r>
            <w:r>
              <w:rPr>
                <w:rFonts w:hint="eastAsia"/>
                <w:color w:val="auto"/>
                <w:sz w:val="24"/>
                <w:lang w:val="en-US" w:eastAsia="zh-CN"/>
              </w:rPr>
              <w:t>年产中草药4642</w:t>
            </w:r>
            <w:r>
              <w:rPr>
                <w:rFonts w:hint="eastAsia" w:ascii="Times New Roman" w:hAnsi="Times New Roman" w:eastAsia="宋体" w:cs="Times New Roman"/>
                <w:color w:val="auto"/>
                <w:sz w:val="24"/>
                <w:lang w:val="en-US" w:eastAsia="zh-CN"/>
              </w:rPr>
              <w:t>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项目建设内容及组成一览表详见表2-</w:t>
            </w:r>
            <w:r>
              <w:rPr>
                <w:rFonts w:hint="default" w:ascii="Times New Roman" w:hAnsi="Times New Roman" w:cs="Times New Roman"/>
                <w:color w:val="000000" w:themeColor="text1"/>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p>
          <w:p w14:paraId="4E26BE12">
            <w:pPr>
              <w:keepNext w:val="0"/>
              <w:keepLines w:val="0"/>
              <w:widowControl/>
              <w:suppressLineNumbers w:val="0"/>
              <w:jc w:val="center"/>
              <w:rPr>
                <w:rFonts w:hint="default" w:ascii="Times New Roman" w:hAnsi="Times New Roman" w:eastAsia="宋体" w:cs="Times New Roman"/>
                <w:b/>
                <w:bCs/>
                <w:color w:val="auto"/>
                <w:sz w:val="24"/>
                <w:szCs w:val="24"/>
                <w:lang w:val="en-US" w:eastAsia="zh-CN" w:bidi="ar-SA"/>
              </w:rPr>
            </w:pPr>
            <w:r>
              <w:rPr>
                <w:rFonts w:hint="eastAsia" w:ascii="宋体" w:hAnsi="宋体" w:cs="宋体"/>
                <w:b/>
                <w:color w:val="auto"/>
                <w:kern w:val="0"/>
                <w:sz w:val="24"/>
              </w:rPr>
              <w:t>表</w:t>
            </w:r>
            <w:r>
              <w:rPr>
                <w:rFonts w:hint="eastAsia" w:ascii="宋体" w:hAnsi="宋体" w:cs="宋体"/>
                <w:b/>
                <w:color w:val="auto"/>
                <w:kern w:val="0"/>
                <w:sz w:val="24"/>
                <w:lang w:val="en-US" w:eastAsia="zh-CN"/>
              </w:rPr>
              <w:t>2-1</w:t>
            </w:r>
            <w:r>
              <w:rPr>
                <w:rFonts w:hint="eastAsia" w:ascii="宋体" w:hAnsi="宋体" w:cs="宋体"/>
                <w:b/>
                <w:color w:val="auto"/>
                <w:kern w:val="0"/>
                <w:sz w:val="24"/>
              </w:rPr>
              <w:t xml:space="preserve">   </w:t>
            </w:r>
            <w:r>
              <w:rPr>
                <w:rFonts w:hint="eastAsia" w:ascii="CIDFont" w:hAnsi="CIDFont" w:eastAsia="CIDFont" w:cs="CIDFont"/>
                <w:b/>
                <w:bCs/>
                <w:color w:val="auto"/>
                <w:kern w:val="0"/>
                <w:sz w:val="24"/>
                <w:szCs w:val="24"/>
                <w:lang w:val="en-US" w:eastAsia="zh-CN" w:bidi="ar"/>
              </w:rPr>
              <w:t>项目建设内容</w:t>
            </w:r>
            <w:r>
              <w:rPr>
                <w:rFonts w:ascii="CIDFont" w:hAnsi="CIDFont" w:eastAsia="CIDFont" w:cs="CIDFont"/>
                <w:b/>
                <w:bCs/>
                <w:color w:val="auto"/>
                <w:kern w:val="0"/>
                <w:sz w:val="24"/>
                <w:szCs w:val="24"/>
                <w:lang w:val="en-US" w:eastAsia="zh-CN" w:bidi="ar"/>
              </w:rPr>
              <w:t>一览</w:t>
            </w:r>
            <w:r>
              <w:rPr>
                <w:rFonts w:hint="default" w:ascii="Times New Roman" w:hAnsi="Times New Roman" w:eastAsia="宋体" w:cs="Times New Roman"/>
                <w:b/>
                <w:bCs/>
                <w:color w:val="auto"/>
                <w:sz w:val="24"/>
                <w:szCs w:val="24"/>
                <w:lang w:val="en-US" w:eastAsia="zh-CN" w:bidi="ar-SA"/>
              </w:rPr>
              <w:t>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13"/>
              <w:gridCol w:w="5529"/>
              <w:gridCol w:w="824"/>
            </w:tblGrid>
            <w:tr w14:paraId="7349D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noWrap w:val="0"/>
                  <w:vAlign w:val="center"/>
                </w:tcPr>
                <w:p w14:paraId="363CD605">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工程名称</w:t>
                  </w:r>
                </w:p>
              </w:tc>
              <w:tc>
                <w:tcPr>
                  <w:tcW w:w="683" w:type="pct"/>
                  <w:noWrap w:val="0"/>
                  <w:vAlign w:val="center"/>
                </w:tcPr>
                <w:p w14:paraId="0EF6CAE3">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建设项目</w:t>
                  </w:r>
                </w:p>
              </w:tc>
              <w:tc>
                <w:tcPr>
                  <w:tcW w:w="3394" w:type="pct"/>
                  <w:tcBorders>
                    <w:left w:val="single" w:color="000000" w:sz="2" w:space="0"/>
                  </w:tcBorders>
                  <w:noWrap w:val="0"/>
                  <w:vAlign w:val="center"/>
                </w:tcPr>
                <w:p w14:paraId="2A7E898D">
                  <w:pPr>
                    <w:pStyle w:val="19"/>
                    <w:spacing w:after="0" w:line="24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工程内容</w:t>
                  </w:r>
                </w:p>
              </w:tc>
              <w:tc>
                <w:tcPr>
                  <w:tcW w:w="506" w:type="pct"/>
                  <w:tcBorders>
                    <w:left w:val="single" w:color="000000" w:sz="2" w:space="0"/>
                  </w:tcBorders>
                  <w:noWrap w:val="0"/>
                  <w:vAlign w:val="center"/>
                </w:tcPr>
                <w:p w14:paraId="3DD36C53">
                  <w:pPr>
                    <w:pStyle w:val="19"/>
                    <w:spacing w:after="0" w:line="240" w:lineRule="auto"/>
                    <w:ind w:left="0" w:leftChars="0" w:firstLine="0" w:firstLine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备注</w:t>
                  </w:r>
                </w:p>
              </w:tc>
            </w:tr>
            <w:tr w14:paraId="339AF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16" w:type="pct"/>
                  <w:vMerge w:val="restart"/>
                  <w:noWrap w:val="0"/>
                  <w:vAlign w:val="center"/>
                </w:tcPr>
                <w:p w14:paraId="639C804C">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主体工程</w:t>
                  </w:r>
                </w:p>
              </w:tc>
              <w:tc>
                <w:tcPr>
                  <w:tcW w:w="683" w:type="pct"/>
                  <w:noWrap w:val="0"/>
                  <w:vAlign w:val="center"/>
                </w:tcPr>
                <w:p w14:paraId="10D055F4">
                  <w:pPr>
                    <w:pStyle w:val="19"/>
                    <w:spacing w:after="0" w:line="240" w:lineRule="auto"/>
                    <w:ind w:left="0" w:leftChars="0"/>
                    <w:jc w:val="center"/>
                    <w:rPr>
                      <w:rFonts w:hint="default" w:ascii="Times New Roman" w:hAnsi="Times New Roman" w:eastAsia="宋体" w:cs="Times New Roman"/>
                      <w:color w:val="FF0000"/>
                      <w:szCs w:val="21"/>
                    </w:rPr>
                  </w:pPr>
                  <w:r>
                    <w:rPr>
                      <w:rFonts w:hint="eastAsia"/>
                      <w:bCs/>
                      <w:color w:val="FF0000"/>
                      <w:szCs w:val="21"/>
                      <w:lang w:val="en-US" w:eastAsia="zh-CN"/>
                    </w:rPr>
                    <w:t>辣椒、中草药烘干</w:t>
                  </w:r>
                  <w:r>
                    <w:rPr>
                      <w:rFonts w:hint="default" w:ascii="Times New Roman" w:hAnsi="Times New Roman" w:eastAsia="宋体" w:cs="Times New Roman"/>
                      <w:color w:val="FF0000"/>
                      <w:szCs w:val="21"/>
                    </w:rPr>
                    <w:t>生产车间</w:t>
                  </w:r>
                </w:p>
              </w:tc>
              <w:tc>
                <w:tcPr>
                  <w:tcW w:w="3394" w:type="pct"/>
                  <w:tcBorders>
                    <w:left w:val="single" w:color="000000" w:sz="2" w:space="0"/>
                  </w:tcBorders>
                  <w:noWrap w:val="0"/>
                  <w:vAlign w:val="center"/>
                </w:tcPr>
                <w:p w14:paraId="7E0F1B31">
                  <w:pPr>
                    <w:pStyle w:val="19"/>
                    <w:spacing w:after="0" w:line="240" w:lineRule="auto"/>
                    <w:ind w:left="0" w:leftChars="0" w:firstLine="0" w:firstLineChars="0"/>
                    <w:jc w:val="center"/>
                    <w:rPr>
                      <w:rFonts w:hint="eastAsia" w:ascii="Times New Roman" w:hAnsi="Times New Roman" w:eastAsia="宋体" w:cs="Times New Roman"/>
                      <w:color w:val="FF0000"/>
                      <w:szCs w:val="21"/>
                      <w:lang w:val="en-US" w:eastAsia="zh-CN"/>
                    </w:rPr>
                  </w:pPr>
                  <w:r>
                    <w:rPr>
                      <w:rFonts w:hint="eastAsia"/>
                      <w:bCs/>
                      <w:color w:val="FF0000"/>
                      <w:szCs w:val="21"/>
                    </w:rPr>
                    <w:t>彩钢结构，建筑面积为</w:t>
                  </w:r>
                  <w:r>
                    <w:rPr>
                      <w:rFonts w:hint="eastAsia"/>
                      <w:bCs/>
                      <w:color w:val="FF0000"/>
                      <w:szCs w:val="21"/>
                      <w:lang w:val="en-US" w:eastAsia="zh-CN"/>
                    </w:rPr>
                    <w:t>2196</w:t>
                  </w:r>
                  <w:r>
                    <w:rPr>
                      <w:rFonts w:hint="eastAsia"/>
                      <w:bCs/>
                      <w:color w:val="FF0000"/>
                      <w:szCs w:val="21"/>
                    </w:rPr>
                    <w:t>m</w:t>
                  </w:r>
                  <w:r>
                    <w:rPr>
                      <w:rFonts w:hint="eastAsia"/>
                      <w:bCs/>
                      <w:color w:val="FF0000"/>
                      <w:szCs w:val="21"/>
                      <w:vertAlign w:val="superscript"/>
                    </w:rPr>
                    <w:t>2</w:t>
                  </w:r>
                  <w:r>
                    <w:rPr>
                      <w:rFonts w:hint="eastAsia"/>
                      <w:bCs/>
                      <w:color w:val="FF0000"/>
                      <w:szCs w:val="21"/>
                    </w:rPr>
                    <w:t>，</w:t>
                  </w:r>
                  <w:r>
                    <w:rPr>
                      <w:rFonts w:hint="eastAsia"/>
                      <w:bCs/>
                      <w:color w:val="FF0000"/>
                      <w:szCs w:val="21"/>
                      <w:lang w:val="en-US" w:eastAsia="zh-CN"/>
                    </w:rPr>
                    <w:t>放置1台4t/h生物质热风炉、1台3t/h生物质热风炉，</w:t>
                  </w:r>
                  <w:r>
                    <w:rPr>
                      <w:rFonts w:hint="eastAsia"/>
                      <w:bCs/>
                      <w:color w:val="FF0000"/>
                      <w:szCs w:val="21"/>
                    </w:rPr>
                    <w:t>用于</w:t>
                  </w:r>
                  <w:r>
                    <w:rPr>
                      <w:rFonts w:hint="eastAsia"/>
                      <w:bCs/>
                      <w:color w:val="FF0000"/>
                      <w:szCs w:val="21"/>
                      <w:lang w:val="en-US" w:eastAsia="zh-CN"/>
                    </w:rPr>
                    <w:t>2条辣椒烘干、2条中草药生产线</w:t>
                  </w:r>
                  <w:r>
                    <w:rPr>
                      <w:rFonts w:hint="eastAsia"/>
                      <w:bCs/>
                      <w:color w:val="FF0000"/>
                      <w:szCs w:val="21"/>
                    </w:rPr>
                    <w:t>使用</w:t>
                  </w:r>
                  <w:r>
                    <w:rPr>
                      <w:rFonts w:hint="eastAsia"/>
                      <w:bCs/>
                      <w:color w:val="FF0000"/>
                      <w:szCs w:val="21"/>
                      <w:lang w:eastAsia="zh-CN"/>
                    </w:rPr>
                    <w:t>。</w:t>
                  </w:r>
                </w:p>
              </w:tc>
              <w:tc>
                <w:tcPr>
                  <w:tcW w:w="506" w:type="pct"/>
                  <w:vMerge w:val="restart"/>
                  <w:tcBorders>
                    <w:left w:val="single" w:color="000000" w:sz="2" w:space="0"/>
                  </w:tcBorders>
                  <w:noWrap w:val="0"/>
                  <w:vAlign w:val="center"/>
                </w:tcPr>
                <w:p w14:paraId="19F49FB3">
                  <w:pPr>
                    <w:pStyle w:val="19"/>
                    <w:spacing w:after="0" w:line="240" w:lineRule="auto"/>
                    <w:ind w:left="0" w:leftChars="0" w:firstLine="0" w:firstLineChars="0"/>
                    <w:jc w:val="center"/>
                    <w:rPr>
                      <w:rFonts w:hint="eastAsia" w:ascii="Times New Roman" w:hAnsi="Times New Roman" w:eastAsia="宋体" w:cs="Times New Roman"/>
                      <w:color w:val="FF0000"/>
                      <w:kern w:val="0"/>
                      <w:szCs w:val="21"/>
                      <w:lang w:eastAsia="zh-CN"/>
                    </w:rPr>
                  </w:pPr>
                  <w:r>
                    <w:rPr>
                      <w:rFonts w:hint="eastAsia" w:ascii="Times New Roman" w:hAnsi="Times New Roman" w:eastAsia="宋体" w:cs="Times New Roman"/>
                      <w:color w:val="FF0000"/>
                      <w:kern w:val="0"/>
                      <w:szCs w:val="21"/>
                      <w:lang w:eastAsia="zh-CN"/>
                    </w:rPr>
                    <w:t>新建</w:t>
                  </w:r>
                </w:p>
                <w:p w14:paraId="1AEF5C5A">
                  <w:pPr>
                    <w:pStyle w:val="19"/>
                    <w:spacing w:after="0" w:line="240" w:lineRule="auto"/>
                    <w:ind w:left="0" w:leftChars="0" w:firstLine="0" w:firstLineChars="0"/>
                    <w:jc w:val="center"/>
                    <w:rPr>
                      <w:rFonts w:hint="default" w:ascii="Times New Roman" w:hAnsi="Times New Roman" w:eastAsia="宋体" w:cs="Times New Roman"/>
                      <w:kern w:val="0"/>
                      <w:szCs w:val="21"/>
                      <w:lang w:val="en-US" w:eastAsia="zh-CN"/>
                    </w:rPr>
                  </w:pPr>
                  <w:r>
                    <w:rPr>
                      <w:rFonts w:hint="eastAsia"/>
                      <w:color w:val="FF0000"/>
                      <w:sz w:val="21"/>
                      <w:szCs w:val="21"/>
                      <w:highlight w:val="none"/>
                      <w:lang w:val="en-US" w:eastAsia="zh-CN"/>
                    </w:rPr>
                    <w:t>（</w:t>
                  </w:r>
                  <w:r>
                    <w:rPr>
                      <w:rFonts w:hint="eastAsia" w:ascii="Times New Roman" w:hAnsi="Times New Roman" w:eastAsia="宋体"/>
                      <w:color w:val="FF0000"/>
                      <w:sz w:val="21"/>
                      <w:szCs w:val="21"/>
                      <w:highlight w:val="none"/>
                      <w:lang w:val="en-US" w:eastAsia="zh-CN"/>
                    </w:rPr>
                    <w:t>建筑物已建成，设备新建</w:t>
                  </w:r>
                  <w:r>
                    <w:rPr>
                      <w:rFonts w:hint="eastAsia"/>
                      <w:color w:val="FF0000"/>
                      <w:sz w:val="21"/>
                      <w:szCs w:val="21"/>
                      <w:highlight w:val="none"/>
                      <w:lang w:val="en-US" w:eastAsia="zh-CN"/>
                    </w:rPr>
                    <w:t>）</w:t>
                  </w:r>
                </w:p>
              </w:tc>
            </w:tr>
            <w:tr w14:paraId="7B7E32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16" w:type="pct"/>
                  <w:vMerge w:val="continue"/>
                  <w:noWrap w:val="0"/>
                  <w:vAlign w:val="center"/>
                </w:tcPr>
                <w:p w14:paraId="08CD915D">
                  <w:pPr>
                    <w:pStyle w:val="19"/>
                    <w:spacing w:after="0" w:line="240" w:lineRule="auto"/>
                    <w:ind w:left="0" w:leftChars="0"/>
                    <w:jc w:val="center"/>
                  </w:pPr>
                </w:p>
              </w:tc>
              <w:tc>
                <w:tcPr>
                  <w:tcW w:w="683" w:type="pct"/>
                  <w:noWrap w:val="0"/>
                  <w:vAlign w:val="center"/>
                </w:tcPr>
                <w:p w14:paraId="3228522F">
                  <w:pPr>
                    <w:pStyle w:val="19"/>
                    <w:spacing w:after="0" w:line="240" w:lineRule="auto"/>
                    <w:ind w:left="0" w:lef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bCs/>
                      <w:szCs w:val="21"/>
                      <w:lang w:val="en-US" w:eastAsia="zh-CN"/>
                    </w:rPr>
                    <w:t>库房</w:t>
                  </w:r>
                </w:p>
              </w:tc>
              <w:tc>
                <w:tcPr>
                  <w:tcW w:w="3394" w:type="pct"/>
                  <w:tcBorders>
                    <w:left w:val="single" w:color="000000" w:sz="2" w:space="0"/>
                  </w:tcBorders>
                  <w:noWrap w:val="0"/>
                  <w:vAlign w:val="center"/>
                </w:tcPr>
                <w:p w14:paraId="512AC2E9">
                  <w:pPr>
                    <w:pStyle w:val="19"/>
                    <w:spacing w:after="0" w:line="240" w:lineRule="auto"/>
                    <w:ind w:left="0" w:leftChars="0"/>
                    <w:jc w:val="center"/>
                    <w:rPr>
                      <w:rFonts w:hint="default" w:ascii="Times New Roman" w:hAnsi="Times New Roman" w:eastAsia="宋体" w:cs="Times New Roman"/>
                      <w:color w:val="auto"/>
                      <w:szCs w:val="21"/>
                      <w:lang w:val="en-US" w:eastAsia="zh-CN"/>
                    </w:rPr>
                  </w:pPr>
                  <w:r>
                    <w:rPr>
                      <w:rFonts w:hint="eastAsia"/>
                      <w:bCs/>
                      <w:color w:val="auto"/>
                      <w:szCs w:val="21"/>
                    </w:rPr>
                    <w:t>彩钢结构，建筑面积为</w:t>
                  </w:r>
                  <w:r>
                    <w:rPr>
                      <w:rFonts w:hint="eastAsia"/>
                      <w:bCs/>
                      <w:color w:val="auto"/>
                      <w:szCs w:val="21"/>
                      <w:lang w:val="en-US" w:eastAsia="zh-CN"/>
                    </w:rPr>
                    <w:t>1104</w:t>
                  </w:r>
                  <w:r>
                    <w:rPr>
                      <w:rFonts w:hint="eastAsia"/>
                      <w:bCs/>
                      <w:color w:val="auto"/>
                      <w:szCs w:val="21"/>
                    </w:rPr>
                    <w:t>m</w:t>
                  </w:r>
                  <w:r>
                    <w:rPr>
                      <w:rFonts w:hint="eastAsia"/>
                      <w:bCs/>
                      <w:color w:val="auto"/>
                      <w:szCs w:val="21"/>
                      <w:vertAlign w:val="superscript"/>
                    </w:rPr>
                    <w:t>2</w:t>
                  </w:r>
                  <w:r>
                    <w:rPr>
                      <w:rFonts w:hint="eastAsia"/>
                      <w:bCs/>
                      <w:color w:val="auto"/>
                      <w:szCs w:val="21"/>
                    </w:rPr>
                    <w:t>，用于</w:t>
                  </w:r>
                  <w:r>
                    <w:rPr>
                      <w:rFonts w:hint="eastAsia"/>
                      <w:bCs/>
                      <w:color w:val="auto"/>
                      <w:szCs w:val="21"/>
                      <w:lang w:val="en-US" w:eastAsia="zh-CN"/>
                    </w:rPr>
                    <w:t>库房</w:t>
                  </w:r>
                  <w:r>
                    <w:rPr>
                      <w:rFonts w:hint="eastAsia"/>
                      <w:bCs/>
                      <w:color w:val="auto"/>
                      <w:szCs w:val="21"/>
                    </w:rPr>
                    <w:t>使用。</w:t>
                  </w:r>
                </w:p>
              </w:tc>
              <w:tc>
                <w:tcPr>
                  <w:tcW w:w="506" w:type="pct"/>
                  <w:vMerge w:val="continue"/>
                  <w:tcBorders>
                    <w:left w:val="single" w:color="000000" w:sz="2" w:space="0"/>
                  </w:tcBorders>
                  <w:noWrap w:val="0"/>
                  <w:vAlign w:val="center"/>
                </w:tcPr>
                <w:p w14:paraId="5AA65067">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p>
              </w:tc>
            </w:tr>
            <w:tr w14:paraId="30210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noWrap w:val="0"/>
                  <w:vAlign w:val="center"/>
                </w:tcPr>
                <w:p w14:paraId="57EF4630">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kern w:val="0"/>
                      <w:szCs w:val="21"/>
                      <w:lang w:eastAsia="zh-CN"/>
                    </w:rPr>
                    <w:t>辅助工程</w:t>
                  </w:r>
                </w:p>
              </w:tc>
              <w:tc>
                <w:tcPr>
                  <w:tcW w:w="683" w:type="pct"/>
                  <w:noWrap w:val="0"/>
                  <w:vAlign w:val="center"/>
                </w:tcPr>
                <w:p w14:paraId="0D334F6D">
                  <w:pPr>
                    <w:pStyle w:val="19"/>
                    <w:spacing w:after="0" w:line="240" w:lineRule="auto"/>
                    <w:ind w:left="0" w:lef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办公</w:t>
                  </w:r>
                  <w:r>
                    <w:rPr>
                      <w:rFonts w:hint="eastAsia" w:cs="Times New Roman"/>
                      <w:color w:val="000000" w:themeColor="text1"/>
                      <w:szCs w:val="21"/>
                      <w:lang w:val="en-US" w:eastAsia="zh-CN"/>
                      <w14:textFill>
                        <w14:solidFill>
                          <w14:schemeClr w14:val="tx1"/>
                        </w14:solidFill>
                      </w14:textFill>
                    </w:rPr>
                    <w:t>室</w:t>
                  </w:r>
                </w:p>
              </w:tc>
              <w:tc>
                <w:tcPr>
                  <w:tcW w:w="3394" w:type="pct"/>
                  <w:tcBorders>
                    <w:left w:val="single" w:color="000000" w:sz="2" w:space="0"/>
                  </w:tcBorders>
                  <w:noWrap w:val="0"/>
                  <w:vAlign w:val="center"/>
                </w:tcPr>
                <w:p w14:paraId="1EA16A77">
                  <w:pPr>
                    <w:pStyle w:val="19"/>
                    <w:spacing w:after="0" w:line="240" w:lineRule="auto"/>
                    <w:ind w:left="0" w:lef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auto"/>
                      <w:szCs w:val="21"/>
                      <w:lang w:val="en-US" w:eastAsia="zh-CN"/>
                    </w:rPr>
                    <w:t>1F，</w:t>
                  </w:r>
                  <w:r>
                    <w:rPr>
                      <w:rFonts w:hint="default" w:ascii="Times New Roman" w:hAnsi="Times New Roman" w:eastAsia="宋体" w:cs="Times New Roman"/>
                      <w:color w:val="auto"/>
                      <w:szCs w:val="21"/>
                    </w:rPr>
                    <w:t>建筑面积</w:t>
                  </w:r>
                  <w:r>
                    <w:rPr>
                      <w:rFonts w:hint="eastAsia" w:cs="Times New Roman"/>
                      <w:color w:val="auto"/>
                      <w:szCs w:val="21"/>
                      <w:lang w:val="en-US" w:eastAsia="zh-CN"/>
                    </w:rPr>
                    <w:t>71.5</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r>
                    <w:rPr>
                      <w:rFonts w:hint="default" w:ascii="Times New Roman" w:hAnsi="Times New Roman" w:eastAsia="宋体" w:cs="Times New Roman"/>
                      <w:color w:val="auto"/>
                      <w:szCs w:val="21"/>
                    </w:rPr>
                    <w:t>，</w:t>
                  </w:r>
                  <w:r>
                    <w:rPr>
                      <w:rFonts w:hint="default" w:ascii="Times New Roman" w:hAnsi="Times New Roman" w:cs="Times New Roman"/>
                      <w:color w:val="auto"/>
                      <w:szCs w:val="21"/>
                      <w:lang w:val="en-US" w:eastAsia="zh-CN"/>
                    </w:rPr>
                    <w:t>用于工作人员办公</w:t>
                  </w:r>
                </w:p>
              </w:tc>
              <w:tc>
                <w:tcPr>
                  <w:tcW w:w="506" w:type="pct"/>
                  <w:tcBorders>
                    <w:left w:val="single" w:color="000000" w:sz="2" w:space="0"/>
                  </w:tcBorders>
                  <w:noWrap w:val="0"/>
                  <w:vAlign w:val="center"/>
                </w:tcPr>
                <w:p w14:paraId="02F65B4A">
                  <w:pPr>
                    <w:pStyle w:val="19"/>
                    <w:spacing w:after="0" w:line="240" w:lineRule="auto"/>
                    <w:ind w:left="0" w:lef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kern w:val="0"/>
                      <w:szCs w:val="21"/>
                      <w:lang w:eastAsia="zh-CN"/>
                    </w:rPr>
                    <w:t>新建</w:t>
                  </w:r>
                </w:p>
              </w:tc>
            </w:tr>
            <w:tr w14:paraId="1F9695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restart"/>
                  <w:noWrap w:val="0"/>
                  <w:vAlign w:val="center"/>
                </w:tcPr>
                <w:p w14:paraId="4C23036B">
                  <w:pPr>
                    <w:pStyle w:val="19"/>
                    <w:spacing w:after="0" w:line="240" w:lineRule="auto"/>
                    <w:ind w:left="0" w:lef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公用工程</w:t>
                  </w:r>
                </w:p>
              </w:tc>
              <w:tc>
                <w:tcPr>
                  <w:tcW w:w="683" w:type="pct"/>
                  <w:noWrap w:val="0"/>
                  <w:vAlign w:val="center"/>
                </w:tcPr>
                <w:p w14:paraId="189DDC44">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供水</w:t>
                  </w:r>
                </w:p>
              </w:tc>
              <w:tc>
                <w:tcPr>
                  <w:tcW w:w="3394" w:type="pct"/>
                  <w:tcBorders>
                    <w:left w:val="single" w:color="000000" w:sz="2" w:space="0"/>
                  </w:tcBorders>
                  <w:noWrap w:val="0"/>
                  <w:vAlign w:val="center"/>
                </w:tcPr>
                <w:p w14:paraId="6B142D42">
                  <w:pPr>
                    <w:autoSpaceDN w:val="0"/>
                    <w:jc w:val="center"/>
                    <w:rPr>
                      <w:rFonts w:hint="default" w:ascii="Times New Roman" w:hAnsi="Times New Roman" w:eastAsia="宋体" w:cs="Times New Roman"/>
                      <w:color w:val="auto"/>
                      <w:szCs w:val="21"/>
                    </w:rPr>
                  </w:pPr>
                  <w:r>
                    <w:rPr>
                      <w:rFonts w:hint="eastAsia" w:cs="Times New Roman"/>
                      <w:color w:val="auto"/>
                      <w:szCs w:val="21"/>
                      <w:highlight w:val="none"/>
                      <w:lang w:val="en-US" w:eastAsia="zh-CN"/>
                    </w:rPr>
                    <w:t>七</w:t>
                  </w:r>
                  <w:r>
                    <w:rPr>
                      <w:rFonts w:hint="eastAsia" w:ascii="Times New Roman" w:hAnsi="Times New Roman" w:eastAsia="宋体" w:cs="Times New Roman"/>
                      <w:color w:val="auto"/>
                      <w:szCs w:val="21"/>
                      <w:highlight w:val="none"/>
                      <w:lang w:val="en-US" w:eastAsia="zh-CN"/>
                    </w:rPr>
                    <w:t>十一</w:t>
                  </w:r>
                  <w:r>
                    <w:rPr>
                      <w:rFonts w:hint="default" w:ascii="Times New Roman" w:hAnsi="Times New Roman" w:eastAsia="宋体" w:cs="Times New Roman"/>
                      <w:color w:val="auto"/>
                      <w:szCs w:val="21"/>
                      <w:highlight w:val="none"/>
                      <w:lang w:val="en-US" w:eastAsia="zh-CN"/>
                    </w:rPr>
                    <w:t>团市政供水管网</w:t>
                  </w:r>
                </w:p>
              </w:tc>
              <w:tc>
                <w:tcPr>
                  <w:tcW w:w="506" w:type="pct"/>
                  <w:tcBorders>
                    <w:left w:val="single" w:color="000000" w:sz="2" w:space="0"/>
                  </w:tcBorders>
                  <w:noWrap w:val="0"/>
                  <w:vAlign w:val="center"/>
                </w:tcPr>
                <w:p w14:paraId="12B1F375">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kern w:val="0"/>
                      <w:szCs w:val="21"/>
                      <w:lang w:eastAsia="zh-CN"/>
                    </w:rPr>
                    <w:t>依托</w:t>
                  </w:r>
                </w:p>
              </w:tc>
            </w:tr>
            <w:tr w14:paraId="0C0EC7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noWrap w:val="0"/>
                  <w:vAlign w:val="center"/>
                </w:tcPr>
                <w:p w14:paraId="5A49D1AE">
                  <w:pPr>
                    <w:pStyle w:val="19"/>
                    <w:spacing w:after="0" w:line="240" w:lineRule="auto"/>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35891717">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排水</w:t>
                  </w:r>
                </w:p>
              </w:tc>
              <w:tc>
                <w:tcPr>
                  <w:tcW w:w="3394" w:type="pct"/>
                  <w:tcBorders>
                    <w:left w:val="single" w:color="000000" w:sz="2" w:space="0"/>
                  </w:tcBorders>
                  <w:noWrap w:val="0"/>
                  <w:vAlign w:val="center"/>
                </w:tcPr>
                <w:p w14:paraId="2D677529">
                  <w:pPr>
                    <w:autoSpaceDN w:val="0"/>
                    <w:jc w:val="center"/>
                    <w:rPr>
                      <w:rFonts w:hint="eastAsia" w:ascii="Times New Roman" w:hAnsi="Times New Roman" w:eastAsia="宋体" w:cs="Times New Roman"/>
                      <w:bCs/>
                      <w:color w:val="auto"/>
                      <w:szCs w:val="21"/>
                      <w:lang w:val="en-US" w:eastAsia="zh-CN"/>
                    </w:rPr>
                  </w:pPr>
                  <w:r>
                    <w:rPr>
                      <w:rFonts w:hint="eastAsia" w:cs="Times New Roman"/>
                      <w:bCs/>
                      <w:color w:val="000000" w:themeColor="text1"/>
                      <w:szCs w:val="21"/>
                      <w:lang w:val="en-US" w:eastAsia="zh-CN"/>
                      <w14:textFill>
                        <w14:solidFill>
                          <w14:schemeClr w14:val="tx1"/>
                        </w14:solidFill>
                      </w14:textFill>
                    </w:rPr>
                    <w:t>生活污水排入化粪池，定期拉运至新源县污水处理厂</w:t>
                  </w:r>
                </w:p>
              </w:tc>
              <w:tc>
                <w:tcPr>
                  <w:tcW w:w="506" w:type="pct"/>
                  <w:tcBorders>
                    <w:left w:val="single" w:color="000000" w:sz="2" w:space="0"/>
                  </w:tcBorders>
                  <w:noWrap w:val="0"/>
                  <w:vAlign w:val="center"/>
                </w:tcPr>
                <w:p w14:paraId="43DA5E69">
                  <w:pPr>
                    <w:autoSpaceDN w:val="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kern w:val="0"/>
                      <w:szCs w:val="21"/>
                      <w:lang w:eastAsia="zh-CN"/>
                    </w:rPr>
                    <w:t>依托</w:t>
                  </w:r>
                </w:p>
              </w:tc>
            </w:tr>
            <w:tr w14:paraId="6D4ACA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noWrap w:val="0"/>
                  <w:vAlign w:val="center"/>
                </w:tcPr>
                <w:p w14:paraId="69ECB0B9">
                  <w:pPr>
                    <w:pStyle w:val="19"/>
                    <w:spacing w:after="0" w:line="240" w:lineRule="auto"/>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4FDA83FA">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供电</w:t>
                  </w:r>
                </w:p>
              </w:tc>
              <w:tc>
                <w:tcPr>
                  <w:tcW w:w="3394" w:type="pct"/>
                  <w:tcBorders>
                    <w:left w:val="single" w:color="000000" w:sz="2" w:space="0"/>
                  </w:tcBorders>
                  <w:noWrap w:val="0"/>
                  <w:vAlign w:val="center"/>
                </w:tcPr>
                <w:p w14:paraId="55037BCF">
                  <w:pPr>
                    <w:autoSpaceDN w:val="0"/>
                    <w:jc w:val="center"/>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由市政电网供电</w:t>
                  </w:r>
                </w:p>
              </w:tc>
              <w:tc>
                <w:tcPr>
                  <w:tcW w:w="506" w:type="pct"/>
                  <w:tcBorders>
                    <w:left w:val="single" w:color="000000" w:sz="2" w:space="0"/>
                  </w:tcBorders>
                  <w:noWrap w:val="0"/>
                  <w:vAlign w:val="center"/>
                </w:tcPr>
                <w:p w14:paraId="712C2602">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kern w:val="0"/>
                      <w:szCs w:val="21"/>
                      <w:lang w:eastAsia="zh-CN"/>
                    </w:rPr>
                    <w:t>依托</w:t>
                  </w:r>
                </w:p>
              </w:tc>
            </w:tr>
            <w:tr w14:paraId="67BA9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5454BCBC">
                  <w:pPr>
                    <w:pStyle w:val="19"/>
                    <w:spacing w:after="0" w:line="240" w:lineRule="auto"/>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65DED2C6">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供热</w:t>
                  </w:r>
                </w:p>
              </w:tc>
              <w:tc>
                <w:tcPr>
                  <w:tcW w:w="3394" w:type="pct"/>
                  <w:tcBorders>
                    <w:left w:val="single" w:color="000000" w:sz="2" w:space="0"/>
                  </w:tcBorders>
                  <w:noWrap w:val="0"/>
                  <w:vAlign w:val="center"/>
                </w:tcPr>
                <w:p w14:paraId="44979577">
                  <w:pPr>
                    <w:autoSpaceDN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冬季不生产，无需生活供热</w:t>
                  </w:r>
                </w:p>
              </w:tc>
              <w:tc>
                <w:tcPr>
                  <w:tcW w:w="506" w:type="pct"/>
                  <w:tcBorders>
                    <w:left w:val="single" w:color="000000" w:sz="2" w:space="0"/>
                  </w:tcBorders>
                  <w:noWrap w:val="0"/>
                  <w:vAlign w:val="center"/>
                </w:tcPr>
                <w:p w14:paraId="69AD6AC8">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kern w:val="0"/>
                      <w:szCs w:val="21"/>
                      <w:lang w:eastAsia="zh-CN"/>
                    </w:rPr>
                    <w:t>依托</w:t>
                  </w:r>
                </w:p>
              </w:tc>
            </w:tr>
            <w:tr w14:paraId="217EF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restart"/>
                  <w:noWrap w:val="0"/>
                  <w:vAlign w:val="center"/>
                </w:tcPr>
                <w:p w14:paraId="1A715BB5">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环保工程</w:t>
                  </w:r>
                </w:p>
              </w:tc>
              <w:tc>
                <w:tcPr>
                  <w:tcW w:w="683" w:type="pct"/>
                  <w:noWrap w:val="0"/>
                  <w:vAlign w:val="center"/>
                </w:tcPr>
                <w:p w14:paraId="32C6979C">
                  <w:pPr>
                    <w:autoSpaceDN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废气处理</w:t>
                  </w:r>
                </w:p>
              </w:tc>
              <w:tc>
                <w:tcPr>
                  <w:tcW w:w="3394" w:type="pct"/>
                  <w:tcBorders>
                    <w:left w:val="single" w:color="000000" w:sz="2" w:space="0"/>
                  </w:tcBorders>
                  <w:noWrap w:val="0"/>
                  <w:vAlign w:val="center"/>
                </w:tcPr>
                <w:p w14:paraId="1B3E81B7">
                  <w:pPr>
                    <w:autoSpaceDN w:val="0"/>
                    <w:jc w:val="center"/>
                    <w:rPr>
                      <w:rFonts w:hint="default" w:cs="Times New Roman"/>
                      <w:color w:val="auto"/>
                      <w:szCs w:val="21"/>
                      <w:lang w:val="en-US" w:eastAsia="zh-CN"/>
                    </w:rPr>
                  </w:pPr>
                  <w:r>
                    <w:rPr>
                      <w:rFonts w:hint="eastAsia" w:ascii="Times New Roman" w:hAnsi="Times New Roman" w:eastAsia="宋体" w:cs="Times New Roman"/>
                      <w:b w:val="0"/>
                      <w:bCs w:val="0"/>
                      <w:color w:val="auto"/>
                      <w:kern w:val="0"/>
                      <w:sz w:val="21"/>
                      <w:szCs w:val="21"/>
                      <w:lang w:val="en-US" w:eastAsia="zh-CN" w:bidi="ar"/>
                    </w:rPr>
                    <w:t>烘干废气</w:t>
                  </w:r>
                  <w:r>
                    <w:rPr>
                      <w:rFonts w:hint="eastAsia" w:cs="Times New Roman"/>
                      <w:b w:val="0"/>
                      <w:bCs w:val="0"/>
                      <w:color w:val="auto"/>
                      <w:kern w:val="0"/>
                      <w:sz w:val="21"/>
                      <w:szCs w:val="21"/>
                      <w:lang w:val="en-US" w:eastAsia="zh-CN" w:bidi="ar"/>
                    </w:rPr>
                    <w:t>、包装废气</w:t>
                  </w:r>
                  <w:r>
                    <w:rPr>
                      <w:rFonts w:hint="eastAsia" w:ascii="宋体" w:hAnsi="宋体" w:eastAsia="宋体" w:cs="宋体"/>
                      <w:color w:val="auto"/>
                      <w:kern w:val="0"/>
                      <w:sz w:val="21"/>
                      <w:szCs w:val="21"/>
                      <w:lang w:val="en-US" w:eastAsia="zh-CN" w:bidi="ar"/>
                    </w:rPr>
                    <w:t>为无组织排放。</w:t>
                  </w:r>
                  <w:r>
                    <w:rPr>
                      <w:rFonts w:hint="eastAsia" w:cs="Times New Roman"/>
                      <w:color w:val="auto"/>
                      <w:kern w:val="0"/>
                      <w:sz w:val="21"/>
                      <w:szCs w:val="21"/>
                      <w:lang w:val="en-US" w:eastAsia="zh-CN" w:bidi="ar-SA"/>
                    </w:rPr>
                    <w:t>4</w:t>
                  </w:r>
                  <w:r>
                    <w:rPr>
                      <w:color w:val="auto"/>
                      <w:sz w:val="21"/>
                      <w:szCs w:val="21"/>
                    </w:rPr>
                    <w:t>t</w:t>
                  </w:r>
                  <w:r>
                    <w:rPr>
                      <w:rFonts w:hint="eastAsia"/>
                      <w:color w:val="auto"/>
                      <w:sz w:val="21"/>
                      <w:szCs w:val="21"/>
                      <w:lang w:val="en-US" w:eastAsia="zh-CN"/>
                    </w:rPr>
                    <w:t>/h</w:t>
                  </w:r>
                  <w:r>
                    <w:rPr>
                      <w:rFonts w:hint="eastAsia"/>
                      <w:bCs/>
                      <w:color w:val="auto"/>
                      <w:szCs w:val="21"/>
                      <w:lang w:val="en-US" w:eastAsia="zh-CN"/>
                    </w:rPr>
                    <w:t>生物质锅炉废气</w:t>
                  </w:r>
                  <w:r>
                    <w:rPr>
                      <w:rFonts w:hint="eastAsia" w:ascii="Times New Roman" w:hAnsi="Times New Roman" w:cs="Times New Roman"/>
                      <w:bCs/>
                      <w:color w:val="auto"/>
                      <w:szCs w:val="21"/>
                      <w:lang w:val="en-US" w:eastAsia="zh-CN"/>
                    </w:rPr>
                    <w:t>采用</w:t>
                  </w:r>
                  <w:r>
                    <w:rPr>
                      <w:rFonts w:hint="eastAsia" w:cs="Times New Roman"/>
                      <w:bCs/>
                      <w:color w:val="auto"/>
                      <w:szCs w:val="21"/>
                      <w:lang w:val="en-US" w:eastAsia="zh-CN"/>
                    </w:rPr>
                    <w:t>低氮燃烧+旋风除尘</w:t>
                  </w:r>
                  <w:r>
                    <w:rPr>
                      <w:rFonts w:hint="eastAsia" w:ascii="Times New Roman" w:hAnsi="Times New Roman" w:cs="Times New Roman"/>
                      <w:bCs/>
                      <w:color w:val="auto"/>
                      <w:szCs w:val="21"/>
                      <w:lang w:val="en-US" w:eastAsia="zh-CN"/>
                    </w:rPr>
                    <w:t>+</w:t>
                  </w:r>
                  <w:r>
                    <w:rPr>
                      <w:rFonts w:hint="eastAsia" w:cs="Times New Roman"/>
                      <w:bCs/>
                      <w:color w:val="auto"/>
                      <w:szCs w:val="21"/>
                      <w:lang w:val="en-US" w:eastAsia="zh-CN"/>
                    </w:rPr>
                    <w:t>布袋除尘器</w:t>
                  </w:r>
                  <w:r>
                    <w:rPr>
                      <w:rFonts w:hint="eastAsia" w:ascii="Times New Roman" w:hAnsi="Times New Roman" w:cs="Times New Roman"/>
                      <w:bCs/>
                      <w:color w:val="auto"/>
                      <w:szCs w:val="21"/>
                      <w:lang w:val="en-US" w:eastAsia="zh-CN"/>
                    </w:rPr>
                    <w:t>+15</w:t>
                  </w:r>
                  <w:r>
                    <w:rPr>
                      <w:rFonts w:hint="default" w:ascii="Times New Roman" w:hAnsi="Times New Roman" w:cs="Times New Roman"/>
                      <w:bCs/>
                      <w:color w:val="auto"/>
                      <w:szCs w:val="21"/>
                      <w:lang w:val="en-US" w:eastAsia="zh-CN"/>
                    </w:rPr>
                    <w:t>m高</w:t>
                  </w:r>
                  <w:r>
                    <w:rPr>
                      <w:rFonts w:hint="eastAsia" w:ascii="Times New Roman" w:hAnsi="Times New Roman" w:cs="Times New Roman"/>
                      <w:bCs/>
                      <w:color w:val="auto"/>
                      <w:szCs w:val="21"/>
                      <w:lang w:val="en-US" w:eastAsia="zh-CN"/>
                    </w:rPr>
                    <w:t>排气筒</w:t>
                  </w:r>
                  <w:r>
                    <w:rPr>
                      <w:rFonts w:hint="eastAsia" w:cs="Times New Roman"/>
                      <w:color w:val="auto"/>
                      <w:szCs w:val="21"/>
                      <w:lang w:eastAsia="zh-CN"/>
                    </w:rPr>
                    <w:t>（</w:t>
                  </w:r>
                  <w:r>
                    <w:rPr>
                      <w:rFonts w:hint="eastAsia" w:cs="Times New Roman"/>
                      <w:color w:val="auto"/>
                      <w:szCs w:val="21"/>
                      <w:lang w:val="en-US" w:eastAsia="zh-CN"/>
                    </w:rPr>
                    <w:t>DA001</w:t>
                  </w:r>
                  <w:r>
                    <w:rPr>
                      <w:rFonts w:hint="eastAsia" w:cs="Times New Roman"/>
                      <w:color w:val="auto"/>
                      <w:szCs w:val="21"/>
                      <w:lang w:eastAsia="zh-CN"/>
                    </w:rPr>
                    <w:t>）有组织排放；</w:t>
                  </w:r>
                  <w:r>
                    <w:rPr>
                      <w:rFonts w:hint="eastAsia" w:cs="Times New Roman"/>
                      <w:color w:val="auto"/>
                      <w:kern w:val="0"/>
                      <w:sz w:val="21"/>
                      <w:szCs w:val="21"/>
                      <w:lang w:val="en-US" w:eastAsia="zh-CN" w:bidi="ar-SA"/>
                    </w:rPr>
                    <w:t>3</w:t>
                  </w:r>
                  <w:r>
                    <w:rPr>
                      <w:color w:val="auto"/>
                      <w:sz w:val="21"/>
                      <w:szCs w:val="21"/>
                    </w:rPr>
                    <w:t>t</w:t>
                  </w:r>
                  <w:r>
                    <w:rPr>
                      <w:rFonts w:hint="eastAsia"/>
                      <w:color w:val="auto"/>
                      <w:sz w:val="21"/>
                      <w:szCs w:val="21"/>
                      <w:lang w:val="en-US" w:eastAsia="zh-CN"/>
                    </w:rPr>
                    <w:t>/h</w:t>
                  </w:r>
                  <w:r>
                    <w:rPr>
                      <w:rFonts w:hint="eastAsia"/>
                      <w:bCs/>
                      <w:color w:val="auto"/>
                      <w:szCs w:val="21"/>
                      <w:lang w:val="en-US" w:eastAsia="zh-CN"/>
                    </w:rPr>
                    <w:t>生物质锅炉废气</w:t>
                  </w:r>
                  <w:r>
                    <w:rPr>
                      <w:rFonts w:hint="eastAsia" w:ascii="Times New Roman" w:hAnsi="Times New Roman" w:cs="Times New Roman"/>
                      <w:bCs/>
                      <w:color w:val="auto"/>
                      <w:szCs w:val="21"/>
                      <w:lang w:val="en-US" w:eastAsia="zh-CN"/>
                    </w:rPr>
                    <w:t>采用</w:t>
                  </w:r>
                  <w:r>
                    <w:rPr>
                      <w:rFonts w:hint="eastAsia" w:cs="Times New Roman"/>
                      <w:bCs/>
                      <w:color w:val="auto"/>
                      <w:szCs w:val="21"/>
                      <w:lang w:val="en-US" w:eastAsia="zh-CN"/>
                    </w:rPr>
                    <w:t>低氮燃烧+旋风除尘</w:t>
                  </w:r>
                  <w:r>
                    <w:rPr>
                      <w:rFonts w:hint="eastAsia" w:ascii="Times New Roman" w:hAnsi="Times New Roman" w:cs="Times New Roman"/>
                      <w:bCs/>
                      <w:color w:val="auto"/>
                      <w:szCs w:val="21"/>
                      <w:lang w:val="en-US" w:eastAsia="zh-CN"/>
                    </w:rPr>
                    <w:t>+</w:t>
                  </w:r>
                  <w:r>
                    <w:rPr>
                      <w:rFonts w:hint="eastAsia" w:cs="Times New Roman"/>
                      <w:bCs/>
                      <w:color w:val="auto"/>
                      <w:szCs w:val="21"/>
                      <w:lang w:val="en-US" w:eastAsia="zh-CN"/>
                    </w:rPr>
                    <w:t>布袋除尘器</w:t>
                  </w:r>
                  <w:r>
                    <w:rPr>
                      <w:rFonts w:hint="eastAsia" w:ascii="Times New Roman" w:hAnsi="Times New Roman" w:cs="Times New Roman"/>
                      <w:bCs/>
                      <w:color w:val="auto"/>
                      <w:szCs w:val="21"/>
                      <w:lang w:val="en-US" w:eastAsia="zh-CN"/>
                    </w:rPr>
                    <w:t>+15</w:t>
                  </w:r>
                  <w:r>
                    <w:rPr>
                      <w:rFonts w:hint="default" w:ascii="Times New Roman" w:hAnsi="Times New Roman" w:cs="Times New Roman"/>
                      <w:bCs/>
                      <w:color w:val="auto"/>
                      <w:szCs w:val="21"/>
                      <w:lang w:val="en-US" w:eastAsia="zh-CN"/>
                    </w:rPr>
                    <w:t>m高</w:t>
                  </w:r>
                  <w:r>
                    <w:rPr>
                      <w:rFonts w:hint="eastAsia" w:ascii="Times New Roman" w:hAnsi="Times New Roman" w:cs="Times New Roman"/>
                      <w:bCs/>
                      <w:color w:val="auto"/>
                      <w:szCs w:val="21"/>
                      <w:lang w:val="en-US" w:eastAsia="zh-CN"/>
                    </w:rPr>
                    <w:t>排气筒</w:t>
                  </w:r>
                  <w:r>
                    <w:rPr>
                      <w:rFonts w:hint="eastAsia" w:cs="Times New Roman"/>
                      <w:color w:val="auto"/>
                      <w:szCs w:val="21"/>
                      <w:lang w:eastAsia="zh-CN"/>
                    </w:rPr>
                    <w:t>（</w:t>
                  </w:r>
                  <w:r>
                    <w:rPr>
                      <w:rFonts w:hint="eastAsia" w:cs="Times New Roman"/>
                      <w:color w:val="auto"/>
                      <w:szCs w:val="21"/>
                      <w:lang w:val="en-US" w:eastAsia="zh-CN"/>
                    </w:rPr>
                    <w:t>DA002</w:t>
                  </w:r>
                  <w:r>
                    <w:rPr>
                      <w:rFonts w:hint="eastAsia" w:cs="Times New Roman"/>
                      <w:color w:val="auto"/>
                      <w:szCs w:val="21"/>
                      <w:lang w:eastAsia="zh-CN"/>
                    </w:rPr>
                    <w:t>）有组织排放</w:t>
                  </w:r>
                </w:p>
              </w:tc>
              <w:tc>
                <w:tcPr>
                  <w:tcW w:w="506" w:type="pct"/>
                  <w:tcBorders>
                    <w:left w:val="single" w:color="000000" w:sz="2" w:space="0"/>
                  </w:tcBorders>
                  <w:noWrap w:val="0"/>
                  <w:vAlign w:val="center"/>
                </w:tcPr>
                <w:p w14:paraId="44BC6862">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48D6B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noWrap w:val="0"/>
                  <w:vAlign w:val="center"/>
                </w:tcPr>
                <w:p w14:paraId="24C050EA">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326CC7C6">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废水处理</w:t>
                  </w:r>
                </w:p>
              </w:tc>
              <w:tc>
                <w:tcPr>
                  <w:tcW w:w="3394" w:type="pct"/>
                  <w:tcBorders>
                    <w:left w:val="single" w:color="000000" w:sz="2" w:space="0"/>
                  </w:tcBorders>
                  <w:noWrap w:val="0"/>
                  <w:vAlign w:val="center"/>
                </w:tcPr>
                <w:p w14:paraId="61A0F105">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生活污水排入化粪池，定期拉运至新源县污水处理厂</w:t>
                  </w:r>
                </w:p>
              </w:tc>
              <w:tc>
                <w:tcPr>
                  <w:tcW w:w="506" w:type="pct"/>
                  <w:tcBorders>
                    <w:left w:val="single" w:color="000000" w:sz="2" w:space="0"/>
                  </w:tcBorders>
                  <w:noWrap w:val="0"/>
                  <w:vAlign w:val="center"/>
                </w:tcPr>
                <w:p w14:paraId="1D35DFF8">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1014FA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noWrap w:val="0"/>
                  <w:vAlign w:val="center"/>
                </w:tcPr>
                <w:p w14:paraId="704FEA88">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7CF52964">
                  <w:pPr>
                    <w:autoSpaceDN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噪声处理</w:t>
                  </w:r>
                </w:p>
              </w:tc>
              <w:tc>
                <w:tcPr>
                  <w:tcW w:w="3394" w:type="pct"/>
                  <w:tcBorders>
                    <w:left w:val="single" w:color="000000" w:sz="2" w:space="0"/>
                  </w:tcBorders>
                  <w:noWrap w:val="0"/>
                  <w:vAlign w:val="center"/>
                </w:tcPr>
                <w:p w14:paraId="50053067">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厂</w:t>
                  </w:r>
                  <w:r>
                    <w:rPr>
                      <w:rFonts w:hint="default" w:ascii="Times New Roman" w:hAnsi="Times New Roman" w:eastAsia="宋体" w:cs="Times New Roman"/>
                      <w:color w:val="000000" w:themeColor="text1"/>
                      <w:szCs w:val="21"/>
                      <w14:textFill>
                        <w14:solidFill>
                          <w14:schemeClr w14:val="tx1"/>
                        </w14:solidFill>
                      </w14:textFill>
                    </w:rPr>
                    <w:t>房隔声、距离衰减、设备基础减振降噪等措施</w:t>
                  </w:r>
                </w:p>
              </w:tc>
              <w:tc>
                <w:tcPr>
                  <w:tcW w:w="506" w:type="pct"/>
                  <w:tcBorders>
                    <w:left w:val="single" w:color="000000" w:sz="2" w:space="0"/>
                  </w:tcBorders>
                  <w:noWrap w:val="0"/>
                  <w:vAlign w:val="center"/>
                </w:tcPr>
                <w:p w14:paraId="5FA88799">
                  <w:pPr>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2EA17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404F8C86">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tc>
              <w:tc>
                <w:tcPr>
                  <w:tcW w:w="683" w:type="pct"/>
                  <w:noWrap w:val="0"/>
                  <w:vAlign w:val="center"/>
                </w:tcPr>
                <w:p w14:paraId="4F54F0AB">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p w14:paraId="33E970BF">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固废处理</w:t>
                  </w:r>
                </w:p>
                <w:p w14:paraId="757486EF">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tc>
              <w:tc>
                <w:tcPr>
                  <w:tcW w:w="3394" w:type="pct"/>
                  <w:tcBorders>
                    <w:left w:val="single" w:color="000000" w:sz="2" w:space="0"/>
                  </w:tcBorders>
                  <w:noWrap w:val="0"/>
                  <w:vAlign w:val="center"/>
                </w:tcPr>
                <w:p w14:paraId="4C6C3668">
                  <w:pPr>
                    <w:autoSpaceDN w:val="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auto"/>
                      <w:szCs w:val="21"/>
                    </w:rPr>
                    <w:t>生活垃圾定期由环卫部门清运，</w:t>
                  </w:r>
                  <w:r>
                    <w:rPr>
                      <w:rFonts w:hint="eastAsia" w:ascii="宋体" w:hAnsi="宋体"/>
                      <w:bCs/>
                      <w:color w:val="000000" w:themeColor="text1"/>
                      <w:kern w:val="2"/>
                      <w:sz w:val="21"/>
                      <w:szCs w:val="21"/>
                      <w:vertAlign w:val="baseline"/>
                      <w:lang w:val="en-US" w:eastAsia="zh-CN" w:bidi="ar-SA"/>
                      <w14:textFill>
                        <w14:solidFill>
                          <w14:schemeClr w14:val="tx1"/>
                        </w14:solidFill>
                      </w14:textFill>
                    </w:rPr>
                    <w:t>清选杂质、炉渣、飞灰定期清理</w:t>
                  </w:r>
                  <w:r>
                    <w:rPr>
                      <w:rFonts w:hint="eastAsia" w:cs="Times New Roman"/>
                      <w:color w:val="000000" w:themeColor="text1"/>
                      <w:szCs w:val="21"/>
                      <w:lang w:eastAsia="zh-CN"/>
                      <w14:textFill>
                        <w14:solidFill>
                          <w14:schemeClr w14:val="tx1"/>
                        </w14:solidFill>
                      </w14:textFill>
                    </w:rPr>
                    <w:t>；废机油</w:t>
                  </w:r>
                  <w:r>
                    <w:rPr>
                      <w:color w:val="000000" w:themeColor="text1"/>
                      <w14:textFill>
                        <w14:solidFill>
                          <w14:schemeClr w14:val="tx1"/>
                        </w14:solidFill>
                      </w14:textFill>
                    </w:rPr>
                    <w:t>暂存于危废暂存间（10</w:t>
                  </w:r>
                  <w:r>
                    <w:rPr>
                      <w:color w:val="auto"/>
                    </w:rPr>
                    <w:t>m</w:t>
                  </w:r>
                  <w:r>
                    <w:rPr>
                      <w:color w:val="auto"/>
                      <w:vertAlign w:val="superscript"/>
                    </w:rPr>
                    <w:t>2</w:t>
                  </w:r>
                  <w:r>
                    <w:rPr>
                      <w:color w:val="auto"/>
                    </w:rPr>
                    <w:t>）</w:t>
                  </w:r>
                  <w:r>
                    <w:rPr>
                      <w:rFonts w:hint="eastAsia" w:cs="Times New Roman"/>
                      <w:color w:val="auto"/>
                      <w:szCs w:val="21"/>
                      <w:lang w:val="en-US" w:eastAsia="zh-CN"/>
                    </w:rPr>
                    <w:t>交由有资质单位处置。</w:t>
                  </w:r>
                </w:p>
              </w:tc>
              <w:tc>
                <w:tcPr>
                  <w:tcW w:w="506" w:type="pct"/>
                  <w:tcBorders>
                    <w:left w:val="single" w:color="000000" w:sz="2" w:space="0"/>
                  </w:tcBorders>
                  <w:noWrap w:val="0"/>
                  <w:vAlign w:val="center"/>
                </w:tcPr>
                <w:p w14:paraId="48BB580E">
                  <w:pPr>
                    <w:autoSpaceDN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16564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16" w:type="pct"/>
                  <w:vMerge w:val="restart"/>
                  <w:noWrap w:val="0"/>
                  <w:vAlign w:val="center"/>
                </w:tcPr>
                <w:p w14:paraId="70DF1E51">
                  <w:pPr>
                    <w:autoSpaceDN w:val="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宋体" w:hAnsi="宋体" w:cs="宋体"/>
                      <w:bCs/>
                      <w:sz w:val="21"/>
                      <w:szCs w:val="21"/>
                      <w:lang w:val="en-US" w:eastAsia="zh-CN"/>
                    </w:rPr>
                    <w:t>储运工程</w:t>
                  </w:r>
                </w:p>
              </w:tc>
              <w:tc>
                <w:tcPr>
                  <w:tcW w:w="683" w:type="pct"/>
                  <w:shd w:val="clear" w:color="auto" w:fill="auto"/>
                  <w:noWrap w:val="0"/>
                  <w:vAlign w:val="center"/>
                </w:tcPr>
                <w:p w14:paraId="70E9A3BC">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原材料区</w:t>
                  </w:r>
                </w:p>
              </w:tc>
              <w:tc>
                <w:tcPr>
                  <w:tcW w:w="3394" w:type="pct"/>
                  <w:tcBorders>
                    <w:left w:val="single" w:color="000000" w:sz="2" w:space="0"/>
                  </w:tcBorders>
                  <w:shd w:val="clear" w:color="auto" w:fill="auto"/>
                  <w:noWrap w:val="0"/>
                  <w:vAlign w:val="center"/>
                </w:tcPr>
                <w:p w14:paraId="02A5F74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位于生产厂房的</w:t>
                  </w:r>
                  <w:r>
                    <w:rPr>
                      <w:rFonts w:hint="eastAsia" w:ascii="宋体" w:hAnsi="宋体" w:cs="宋体"/>
                      <w:bCs/>
                      <w:color w:val="auto"/>
                      <w:sz w:val="21"/>
                      <w:szCs w:val="21"/>
                      <w:lang w:val="en-US" w:eastAsia="zh-CN"/>
                    </w:rPr>
                    <w:t>西</w:t>
                  </w:r>
                  <w:r>
                    <w:rPr>
                      <w:rFonts w:hint="eastAsia" w:ascii="宋体" w:hAnsi="宋体" w:eastAsia="宋体" w:cs="宋体"/>
                      <w:bCs/>
                      <w:color w:val="auto"/>
                      <w:sz w:val="21"/>
                      <w:szCs w:val="21"/>
                      <w:lang w:val="en-US" w:eastAsia="zh-CN"/>
                    </w:rPr>
                    <w:t>侧</w:t>
                  </w:r>
                  <w:r>
                    <w:rPr>
                      <w:rFonts w:hint="eastAsia" w:ascii="宋体" w:hAnsi="宋体" w:cs="宋体"/>
                      <w:bCs/>
                      <w:color w:val="auto"/>
                      <w:sz w:val="21"/>
                      <w:szCs w:val="21"/>
                      <w:lang w:val="en-US" w:eastAsia="zh-CN"/>
                    </w:rPr>
                    <w:t>，占地面积约3000㎡，一侧堆放新鲜辣椒等原料。</w:t>
                  </w:r>
                </w:p>
              </w:tc>
              <w:tc>
                <w:tcPr>
                  <w:tcW w:w="506" w:type="pct"/>
                  <w:vMerge w:val="restart"/>
                  <w:tcBorders>
                    <w:left w:val="single" w:color="000000" w:sz="2" w:space="0"/>
                  </w:tcBorders>
                  <w:noWrap w:val="0"/>
                  <w:vAlign w:val="center"/>
                </w:tcPr>
                <w:p w14:paraId="6845EBC1">
                  <w:pPr>
                    <w:autoSpaceDN w:val="0"/>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r>
            <w:tr w14:paraId="4D04B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16" w:type="pct"/>
                  <w:vMerge w:val="continue"/>
                  <w:noWrap w:val="0"/>
                  <w:vAlign w:val="center"/>
                </w:tcPr>
                <w:p w14:paraId="56D40F02">
                  <w:pPr>
                    <w:autoSpaceDN w:val="0"/>
                    <w:jc w:val="center"/>
                  </w:pPr>
                </w:p>
              </w:tc>
              <w:tc>
                <w:tcPr>
                  <w:tcW w:w="683" w:type="pct"/>
                  <w:shd w:val="clear" w:color="auto" w:fill="auto"/>
                  <w:noWrap w:val="0"/>
                  <w:vAlign w:val="center"/>
                </w:tcPr>
                <w:p w14:paraId="5195C02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成品堆放区</w:t>
                  </w:r>
                </w:p>
              </w:tc>
              <w:tc>
                <w:tcPr>
                  <w:tcW w:w="3394" w:type="pct"/>
                  <w:tcBorders>
                    <w:left w:val="single" w:color="000000" w:sz="2" w:space="0"/>
                  </w:tcBorders>
                  <w:shd w:val="clear" w:color="auto" w:fill="auto"/>
                  <w:noWrap w:val="0"/>
                  <w:vAlign w:val="center"/>
                </w:tcPr>
                <w:p w14:paraId="72D21F7E">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位于生产厂房</w:t>
                  </w:r>
                  <w:r>
                    <w:rPr>
                      <w:rFonts w:hint="eastAsia" w:ascii="宋体" w:hAnsi="宋体" w:cs="宋体"/>
                      <w:bCs/>
                      <w:color w:val="auto"/>
                      <w:sz w:val="21"/>
                      <w:szCs w:val="21"/>
                      <w:lang w:val="en-US" w:eastAsia="zh-CN"/>
                    </w:rPr>
                    <w:t>的西</w:t>
                  </w:r>
                  <w:r>
                    <w:rPr>
                      <w:rFonts w:hint="eastAsia" w:ascii="宋体" w:hAnsi="宋体" w:eastAsia="宋体" w:cs="宋体"/>
                      <w:bCs/>
                      <w:color w:val="auto"/>
                      <w:sz w:val="21"/>
                      <w:szCs w:val="21"/>
                      <w:lang w:val="en-US" w:eastAsia="zh-CN"/>
                    </w:rPr>
                    <w:t>侧</w:t>
                  </w:r>
                  <w:r>
                    <w:rPr>
                      <w:rFonts w:hint="eastAsia" w:ascii="宋体" w:hAnsi="宋体" w:cs="宋体"/>
                      <w:bCs/>
                      <w:color w:val="auto"/>
                      <w:sz w:val="21"/>
                      <w:szCs w:val="21"/>
                      <w:lang w:val="en-US" w:eastAsia="zh-CN"/>
                    </w:rPr>
                    <w:t>，占地面积约3000㎡，一侧堆放干辣椒，一侧堆放中草药。</w:t>
                  </w:r>
                </w:p>
              </w:tc>
              <w:tc>
                <w:tcPr>
                  <w:tcW w:w="506" w:type="pct"/>
                  <w:vMerge w:val="continue"/>
                  <w:tcBorders>
                    <w:left w:val="single" w:color="000000" w:sz="2" w:space="0"/>
                  </w:tcBorders>
                  <w:noWrap w:val="0"/>
                  <w:vAlign w:val="center"/>
                </w:tcPr>
                <w:p w14:paraId="20B568F7">
                  <w:pPr>
                    <w:autoSpaceDN w:val="0"/>
                    <w:jc w:val="center"/>
                    <w:rPr>
                      <w:rFonts w:hint="default" w:ascii="Times New Roman" w:hAnsi="Times New Roman" w:eastAsia="宋体" w:cs="Times New Roman"/>
                      <w:color w:val="000000" w:themeColor="text1"/>
                      <w:szCs w:val="21"/>
                      <w14:textFill>
                        <w14:solidFill>
                          <w14:schemeClr w14:val="tx1"/>
                        </w14:solidFill>
                      </w14:textFill>
                    </w:rPr>
                  </w:pPr>
                </w:p>
              </w:tc>
            </w:tr>
          </w:tbl>
          <w:p w14:paraId="06E7D13C">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主要设备</w:t>
            </w:r>
          </w:p>
          <w:p w14:paraId="1C634BC4">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本项目使用的主要设备见表2-2。</w:t>
            </w:r>
          </w:p>
          <w:p w14:paraId="743DDC56">
            <w:pPr>
              <w:spacing w:line="240" w:lineRule="auto"/>
              <w:jc w:val="center"/>
              <w:rPr>
                <w:rFonts w:hint="eastAsia" w:ascii="Times New Roman" w:hAnsi="Times New Roman" w:eastAsia="宋体" w:cs="Times New Roman"/>
                <w:b/>
                <w:bCs/>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t>表2-2    项目</w:t>
            </w:r>
            <w:r>
              <w:rPr>
                <w:rFonts w:hint="eastAsia" w:ascii="Times New Roman" w:hAnsi="Times New Roman" w:eastAsia="宋体" w:cs="Times New Roman"/>
                <w:b/>
                <w:bCs/>
                <w:color w:val="auto"/>
                <w:sz w:val="24"/>
                <w:szCs w:val="24"/>
                <w:lang w:val="en-US" w:eastAsia="zh-CN" w:bidi="ar-SA"/>
              </w:rPr>
              <w:t>主要设备一览表</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692"/>
              <w:gridCol w:w="924"/>
              <w:gridCol w:w="2559"/>
              <w:gridCol w:w="554"/>
              <w:gridCol w:w="554"/>
              <w:gridCol w:w="2308"/>
            </w:tblGrid>
            <w:tr w14:paraId="19DC1C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9" w:type="pct"/>
                  <w:tcBorders>
                    <w:tl2br w:val="nil"/>
                    <w:tr2bl w:val="nil"/>
                  </w:tcBorders>
                  <w:noWrap w:val="0"/>
                  <w:vAlign w:val="center"/>
                </w:tcPr>
                <w:p w14:paraId="1A4014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序号</w:t>
                  </w:r>
                </w:p>
              </w:tc>
              <w:tc>
                <w:tcPr>
                  <w:tcW w:w="425" w:type="pct"/>
                  <w:tcBorders>
                    <w:tl2br w:val="nil"/>
                    <w:tr2bl w:val="nil"/>
                  </w:tcBorders>
                  <w:noWrap w:val="0"/>
                  <w:vAlign w:val="center"/>
                </w:tcPr>
                <w:p w14:paraId="6012AE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生产过程</w:t>
                  </w:r>
                </w:p>
              </w:tc>
              <w:tc>
                <w:tcPr>
                  <w:tcW w:w="567" w:type="pct"/>
                  <w:tcBorders>
                    <w:tl2br w:val="nil"/>
                    <w:tr2bl w:val="nil"/>
                  </w:tcBorders>
                  <w:noWrap w:val="0"/>
                  <w:vAlign w:val="center"/>
                </w:tcPr>
                <w:p w14:paraId="67B3AF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主要设施名称</w:t>
                  </w:r>
                </w:p>
              </w:tc>
              <w:tc>
                <w:tcPr>
                  <w:tcW w:w="1571" w:type="pct"/>
                  <w:tcBorders>
                    <w:tl2br w:val="nil"/>
                    <w:tr2bl w:val="nil"/>
                  </w:tcBorders>
                  <w:noWrap w:val="0"/>
                  <w:vAlign w:val="center"/>
                </w:tcPr>
                <w:p w14:paraId="06C0A2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主要参数</w:t>
                  </w:r>
                </w:p>
              </w:tc>
              <w:tc>
                <w:tcPr>
                  <w:tcW w:w="340" w:type="pct"/>
                  <w:tcBorders>
                    <w:tl2br w:val="nil"/>
                    <w:tr2bl w:val="nil"/>
                  </w:tcBorders>
                  <w:noWrap w:val="0"/>
                  <w:vAlign w:val="center"/>
                </w:tcPr>
                <w:p w14:paraId="3967E1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数量</w:t>
                  </w:r>
                </w:p>
              </w:tc>
              <w:tc>
                <w:tcPr>
                  <w:tcW w:w="340" w:type="pct"/>
                  <w:tcBorders>
                    <w:tl2br w:val="nil"/>
                    <w:tr2bl w:val="nil"/>
                  </w:tcBorders>
                  <w:noWrap w:val="0"/>
                  <w:vAlign w:val="center"/>
                </w:tcPr>
                <w:p w14:paraId="13499B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单位</w:t>
                  </w:r>
                </w:p>
              </w:tc>
              <w:tc>
                <w:tcPr>
                  <w:tcW w:w="1416" w:type="pct"/>
                  <w:tcBorders>
                    <w:tl2br w:val="nil"/>
                    <w:tr2bl w:val="nil"/>
                  </w:tcBorders>
                  <w:noWrap w:val="0"/>
                  <w:vAlign w:val="center"/>
                </w:tcPr>
                <w:p w14:paraId="2CD963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备注</w:t>
                  </w:r>
                </w:p>
              </w:tc>
            </w:tr>
            <w:tr w14:paraId="356C9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9" w:type="pct"/>
                  <w:tcBorders>
                    <w:tl2br w:val="nil"/>
                    <w:tr2bl w:val="nil"/>
                  </w:tcBorders>
                  <w:noWrap w:val="0"/>
                  <w:vAlign w:val="center"/>
                </w:tcPr>
                <w:p w14:paraId="60E46D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p>
              </w:tc>
              <w:tc>
                <w:tcPr>
                  <w:tcW w:w="425" w:type="pct"/>
                  <w:vMerge w:val="restart"/>
                  <w:tcBorders>
                    <w:tl2br w:val="nil"/>
                    <w:tr2bl w:val="nil"/>
                  </w:tcBorders>
                  <w:noWrap w:val="0"/>
                  <w:vAlign w:val="center"/>
                </w:tcPr>
                <w:p w14:paraId="2C4A8E1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辣</w:t>
                  </w:r>
                </w:p>
                <w:p w14:paraId="03065F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椒</w:t>
                  </w:r>
                </w:p>
                <w:p w14:paraId="73C678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p w14:paraId="774D9C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中</w:t>
                  </w:r>
                </w:p>
                <w:p w14:paraId="1562BC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草</w:t>
                  </w:r>
                </w:p>
                <w:p w14:paraId="3B8B27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药</w:t>
                  </w:r>
                </w:p>
                <w:p w14:paraId="1501E2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烘</w:t>
                  </w:r>
                </w:p>
                <w:p w14:paraId="140322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干</w:t>
                  </w:r>
                </w:p>
              </w:tc>
              <w:tc>
                <w:tcPr>
                  <w:tcW w:w="567" w:type="pct"/>
                  <w:tcBorders>
                    <w:tl2br w:val="nil"/>
                    <w:tr2bl w:val="nil"/>
                  </w:tcBorders>
                  <w:noWrap w:val="0"/>
                  <w:vAlign w:val="center"/>
                </w:tcPr>
                <w:p w14:paraId="679F47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色选机</w:t>
                  </w:r>
                </w:p>
              </w:tc>
              <w:tc>
                <w:tcPr>
                  <w:tcW w:w="1571" w:type="pct"/>
                  <w:tcBorders>
                    <w:tl2br w:val="nil"/>
                    <w:tr2bl w:val="nil"/>
                  </w:tcBorders>
                  <w:noWrap w:val="0"/>
                  <w:vAlign w:val="center"/>
                </w:tcPr>
                <w:p w14:paraId="725F01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6SXZ-1152DH</w:t>
                  </w:r>
                </w:p>
                <w:p w14:paraId="346648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FF0000"/>
                      <w:kern w:val="0"/>
                      <w:sz w:val="21"/>
                      <w:szCs w:val="21"/>
                      <w:lang w:val="en-US" w:eastAsia="zh-CN" w:bidi="ar-SA"/>
                    </w:rPr>
                  </w:pPr>
                  <w:r>
                    <w:rPr>
                      <w:rFonts w:hint="eastAsia" w:cs="Times New Roman"/>
                      <w:color w:val="FF0000"/>
                      <w:kern w:val="0"/>
                      <w:sz w:val="21"/>
                      <w:szCs w:val="21"/>
                      <w:lang w:val="en-US" w:eastAsia="zh-CN" w:bidi="ar-SA"/>
                    </w:rPr>
                    <w:t>功率</w:t>
                  </w:r>
                  <w:r>
                    <w:rPr>
                      <w:rFonts w:hint="eastAsia" w:ascii="Times New Roman" w:hAnsi="Times New Roman" w:eastAsia="宋体" w:cs="Times New Roman"/>
                      <w:color w:val="FF0000"/>
                      <w:kern w:val="0"/>
                      <w:sz w:val="21"/>
                      <w:szCs w:val="21"/>
                      <w:lang w:val="en-US" w:eastAsia="zh-CN" w:bidi="ar-SA"/>
                    </w:rPr>
                    <w:t>13.2</w:t>
                  </w:r>
                  <w:r>
                    <w:rPr>
                      <w:rFonts w:hint="eastAsia" w:cs="Times New Roman"/>
                      <w:color w:val="FF0000"/>
                      <w:kern w:val="0"/>
                      <w:sz w:val="21"/>
                      <w:szCs w:val="21"/>
                      <w:lang w:val="en-US" w:eastAsia="zh-CN" w:bidi="ar-SA"/>
                    </w:rPr>
                    <w:t xml:space="preserve"> </w:t>
                  </w:r>
                  <w:r>
                    <w:rPr>
                      <w:rFonts w:hint="eastAsia" w:ascii="Times New Roman" w:hAnsi="Times New Roman" w:eastAsia="宋体" w:cs="Times New Roman"/>
                      <w:color w:val="FF0000"/>
                      <w:kern w:val="0"/>
                      <w:sz w:val="21"/>
                      <w:szCs w:val="21"/>
                      <w:lang w:val="en-US" w:eastAsia="zh-CN" w:bidi="ar-SA"/>
                    </w:rPr>
                    <w:t xml:space="preserve">KW </w:t>
                  </w:r>
                </w:p>
                <w:p w14:paraId="6BABBF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FF0000"/>
                      <w:kern w:val="0"/>
                      <w:sz w:val="21"/>
                      <w:szCs w:val="21"/>
                      <w:lang w:val="en-US" w:eastAsia="zh-CN" w:bidi="ar-SA"/>
                    </w:rPr>
                    <w:t>重量3100</w:t>
                  </w:r>
                  <w:r>
                    <w:rPr>
                      <w:rFonts w:hint="eastAsia" w:cs="Times New Roman"/>
                      <w:color w:val="FF0000"/>
                      <w:kern w:val="0"/>
                      <w:sz w:val="21"/>
                      <w:szCs w:val="21"/>
                      <w:lang w:val="en-US" w:eastAsia="zh-CN" w:bidi="ar-SA"/>
                    </w:rPr>
                    <w:t xml:space="preserve"> K</w:t>
                  </w:r>
                  <w:r>
                    <w:rPr>
                      <w:rFonts w:hint="eastAsia" w:ascii="Times New Roman" w:hAnsi="Times New Roman" w:eastAsia="宋体" w:cs="Times New Roman"/>
                      <w:color w:val="FF0000"/>
                      <w:kern w:val="0"/>
                      <w:sz w:val="21"/>
                      <w:szCs w:val="21"/>
                      <w:lang w:val="en-US" w:eastAsia="zh-CN" w:bidi="ar-SA"/>
                    </w:rPr>
                    <w:t>g</w:t>
                  </w:r>
                </w:p>
              </w:tc>
              <w:tc>
                <w:tcPr>
                  <w:tcW w:w="340" w:type="pct"/>
                  <w:tcBorders>
                    <w:tl2br w:val="nil"/>
                    <w:tr2bl w:val="nil"/>
                  </w:tcBorders>
                  <w:noWrap w:val="0"/>
                  <w:vAlign w:val="center"/>
                </w:tcPr>
                <w:p w14:paraId="2E0FF3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340" w:type="pct"/>
                  <w:tcBorders>
                    <w:tl2br w:val="nil"/>
                    <w:tr2bl w:val="nil"/>
                  </w:tcBorders>
                  <w:noWrap w:val="0"/>
                  <w:vAlign w:val="center"/>
                </w:tcPr>
                <w:p w14:paraId="7151F01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1416" w:type="pct"/>
                  <w:tcBorders>
                    <w:tl2br w:val="nil"/>
                    <w:tr2bl w:val="nil"/>
                  </w:tcBorders>
                  <w:noWrap w:val="0"/>
                  <w:vAlign w:val="center"/>
                </w:tcPr>
                <w:p w14:paraId="335375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1.8米三履带式色选机</w:t>
                  </w:r>
                </w:p>
              </w:tc>
            </w:tr>
            <w:tr w14:paraId="7F30E2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9" w:type="pct"/>
                  <w:tcBorders>
                    <w:tl2br w:val="nil"/>
                    <w:tr2bl w:val="nil"/>
                  </w:tcBorders>
                  <w:noWrap w:val="0"/>
                  <w:vAlign w:val="center"/>
                </w:tcPr>
                <w:p w14:paraId="380712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w:t>
                  </w:r>
                </w:p>
              </w:tc>
              <w:tc>
                <w:tcPr>
                  <w:tcW w:w="425" w:type="pct"/>
                  <w:vMerge w:val="continue"/>
                  <w:tcBorders>
                    <w:tl2br w:val="nil"/>
                    <w:tr2bl w:val="nil"/>
                  </w:tcBorders>
                  <w:noWrap w:val="0"/>
                  <w:vAlign w:val="center"/>
                </w:tcPr>
                <w:p w14:paraId="114573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p>
              </w:tc>
              <w:tc>
                <w:tcPr>
                  <w:tcW w:w="567" w:type="pct"/>
                  <w:tcBorders>
                    <w:tl2br w:val="nil"/>
                    <w:tr2bl w:val="nil"/>
                  </w:tcBorders>
                  <w:noWrap w:val="0"/>
                  <w:vAlign w:val="center"/>
                </w:tcPr>
                <w:p w14:paraId="541A24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清选机</w:t>
                  </w:r>
                </w:p>
              </w:tc>
              <w:tc>
                <w:tcPr>
                  <w:tcW w:w="1571" w:type="pct"/>
                  <w:tcBorders>
                    <w:tl2br w:val="nil"/>
                    <w:tr2bl w:val="nil"/>
                  </w:tcBorders>
                  <w:noWrap w:val="0"/>
                  <w:vAlign w:val="center"/>
                </w:tcPr>
                <w:p w14:paraId="08A2DA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功率：18.85KW</w:t>
                  </w:r>
                </w:p>
              </w:tc>
              <w:tc>
                <w:tcPr>
                  <w:tcW w:w="340" w:type="pct"/>
                  <w:tcBorders>
                    <w:tl2br w:val="nil"/>
                    <w:tr2bl w:val="nil"/>
                  </w:tcBorders>
                  <w:noWrap w:val="0"/>
                  <w:vAlign w:val="center"/>
                </w:tcPr>
                <w:p w14:paraId="1CFB38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w:t>
                  </w:r>
                </w:p>
              </w:tc>
              <w:tc>
                <w:tcPr>
                  <w:tcW w:w="340" w:type="pct"/>
                  <w:tcBorders>
                    <w:tl2br w:val="nil"/>
                    <w:tr2bl w:val="nil"/>
                  </w:tcBorders>
                  <w:noWrap w:val="0"/>
                  <w:vAlign w:val="center"/>
                </w:tcPr>
                <w:p w14:paraId="1C22F9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套</w:t>
                  </w:r>
                </w:p>
              </w:tc>
              <w:tc>
                <w:tcPr>
                  <w:tcW w:w="1416" w:type="pct"/>
                  <w:tcBorders>
                    <w:tl2br w:val="nil"/>
                    <w:tr2bl w:val="nil"/>
                  </w:tcBorders>
                  <w:noWrap w:val="0"/>
                  <w:vAlign w:val="center"/>
                </w:tcPr>
                <w:p w14:paraId="41D0D7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1套清选机包括：上料机1台、出杆平传1台、风选机1台、出料机1台、滚筒筛1台、电箱2个。</w:t>
                  </w:r>
                </w:p>
              </w:tc>
            </w:tr>
            <w:tr w14:paraId="3C3E1B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9" w:type="pct"/>
                  <w:tcBorders>
                    <w:tl2br w:val="nil"/>
                    <w:tr2bl w:val="nil"/>
                  </w:tcBorders>
                  <w:noWrap w:val="0"/>
                  <w:vAlign w:val="center"/>
                </w:tcPr>
                <w:p w14:paraId="0AEFCB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w:t>
                  </w:r>
                </w:p>
              </w:tc>
              <w:tc>
                <w:tcPr>
                  <w:tcW w:w="425" w:type="pct"/>
                  <w:vMerge w:val="continue"/>
                  <w:tcBorders>
                    <w:tl2br w:val="nil"/>
                    <w:tr2bl w:val="nil"/>
                  </w:tcBorders>
                  <w:noWrap w:val="0"/>
                  <w:vAlign w:val="center"/>
                </w:tcPr>
                <w:p w14:paraId="79B752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p>
              </w:tc>
              <w:tc>
                <w:tcPr>
                  <w:tcW w:w="567" w:type="pct"/>
                  <w:tcBorders>
                    <w:tl2br w:val="nil"/>
                    <w:tr2bl w:val="nil"/>
                  </w:tcBorders>
                  <w:noWrap w:val="0"/>
                  <w:vAlign w:val="center"/>
                </w:tcPr>
                <w:p w14:paraId="24D55A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烘干机</w:t>
                  </w:r>
                </w:p>
              </w:tc>
              <w:tc>
                <w:tcPr>
                  <w:tcW w:w="1571" w:type="pct"/>
                  <w:tcBorders>
                    <w:tl2br w:val="nil"/>
                    <w:tr2bl w:val="nil"/>
                  </w:tcBorders>
                  <w:noWrap w:val="0"/>
                  <w:vAlign w:val="center"/>
                </w:tcPr>
                <w:p w14:paraId="49B7B6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kern w:val="0"/>
                      <w:sz w:val="21"/>
                      <w:szCs w:val="21"/>
                      <w:lang w:val="en-US" w:eastAsia="zh-CN" w:bidi="ar-SA"/>
                    </w:rPr>
                    <w:t>5HGW-380</w:t>
                  </w:r>
                  <w:r>
                    <w:rPr>
                      <w:rFonts w:hint="eastAsia" w:cs="Times New Roman"/>
                      <w:color w:val="FF0000"/>
                      <w:kern w:val="0"/>
                      <w:sz w:val="21"/>
                      <w:szCs w:val="21"/>
                      <w:lang w:val="en-US" w:eastAsia="zh-CN" w:bidi="ar-SA"/>
                    </w:rPr>
                    <w:t>/</w:t>
                  </w:r>
                  <w:r>
                    <w:rPr>
                      <w:rFonts w:hint="eastAsia" w:ascii="Times New Roman" w:hAnsi="Times New Roman" w:eastAsia="宋体" w:cs="Times New Roman"/>
                      <w:color w:val="FF0000"/>
                      <w:kern w:val="0"/>
                      <w:sz w:val="21"/>
                      <w:szCs w:val="21"/>
                      <w:lang w:val="en-US" w:eastAsia="zh-CN" w:bidi="ar-SA"/>
                    </w:rPr>
                    <w:t>5</w:t>
                  </w:r>
                </w:p>
                <w:p w14:paraId="7EB972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bidi="ar-SA"/>
                    </w:rPr>
                    <w:t>配套总功率</w:t>
                  </w:r>
                  <w:r>
                    <w:rPr>
                      <w:rFonts w:hint="eastAsia" w:ascii="Times New Roman" w:hAnsi="Times New Roman" w:eastAsia="宋体" w:cs="Times New Roman"/>
                      <w:color w:val="FF0000"/>
                      <w:kern w:val="0"/>
                      <w:sz w:val="21"/>
                      <w:szCs w:val="21"/>
                      <w:lang w:val="en-US" w:eastAsia="zh-CN" w:bidi="ar-SA"/>
                    </w:rPr>
                    <w:t xml:space="preserve"> 12.5KW</w:t>
                  </w:r>
                </w:p>
                <w:p w14:paraId="672AD9C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bidi="ar-SA"/>
                    </w:rPr>
                    <w:t>产量80T/24h</w:t>
                  </w:r>
                </w:p>
              </w:tc>
              <w:tc>
                <w:tcPr>
                  <w:tcW w:w="340" w:type="pct"/>
                  <w:tcBorders>
                    <w:tl2br w:val="nil"/>
                    <w:tr2bl w:val="nil"/>
                  </w:tcBorders>
                  <w:noWrap w:val="0"/>
                  <w:vAlign w:val="center"/>
                </w:tcPr>
                <w:p w14:paraId="03E277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340" w:type="pct"/>
                  <w:tcBorders>
                    <w:tl2br w:val="nil"/>
                    <w:tr2bl w:val="nil"/>
                  </w:tcBorders>
                  <w:noWrap w:val="0"/>
                  <w:vAlign w:val="center"/>
                </w:tcPr>
                <w:p w14:paraId="52B42A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套</w:t>
                  </w:r>
                </w:p>
              </w:tc>
              <w:tc>
                <w:tcPr>
                  <w:tcW w:w="1416" w:type="pct"/>
                  <w:tcBorders>
                    <w:tl2br w:val="nil"/>
                    <w:tr2bl w:val="nil"/>
                  </w:tcBorders>
                  <w:noWrap w:val="0"/>
                  <w:vAlign w:val="center"/>
                </w:tcPr>
                <w:p w14:paraId="028C04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FF0000"/>
                      <w:kern w:val="0"/>
                      <w:sz w:val="21"/>
                      <w:szCs w:val="21"/>
                      <w:lang w:val="en-US" w:eastAsia="zh-CN" w:bidi="ar-SA"/>
                    </w:rPr>
                    <w:t>配置5LHS-120 2台</w:t>
                  </w:r>
                </w:p>
              </w:tc>
            </w:tr>
            <w:tr w14:paraId="0C234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39" w:type="pct"/>
                  <w:tcBorders>
                    <w:tl2br w:val="nil"/>
                    <w:tr2bl w:val="nil"/>
                  </w:tcBorders>
                  <w:noWrap w:val="0"/>
                  <w:vAlign w:val="center"/>
                </w:tcPr>
                <w:p w14:paraId="79EC07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w:t>
                  </w:r>
                </w:p>
              </w:tc>
              <w:tc>
                <w:tcPr>
                  <w:tcW w:w="425" w:type="pct"/>
                  <w:vMerge w:val="continue"/>
                  <w:tcBorders>
                    <w:tl2br w:val="nil"/>
                    <w:tr2bl w:val="nil"/>
                  </w:tcBorders>
                  <w:noWrap w:val="0"/>
                  <w:vAlign w:val="center"/>
                </w:tcPr>
                <w:p w14:paraId="269B46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p>
              </w:tc>
              <w:tc>
                <w:tcPr>
                  <w:tcW w:w="567" w:type="pct"/>
                  <w:tcBorders>
                    <w:tl2br w:val="nil"/>
                    <w:tr2bl w:val="nil"/>
                  </w:tcBorders>
                  <w:noWrap w:val="0"/>
                  <w:vAlign w:val="center"/>
                </w:tcPr>
                <w:p w14:paraId="2ACD1E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生物质成型燃料热风炉</w:t>
                  </w:r>
                </w:p>
              </w:tc>
              <w:tc>
                <w:tcPr>
                  <w:tcW w:w="1571" w:type="pct"/>
                  <w:tcBorders>
                    <w:tl2br w:val="nil"/>
                    <w:tr2bl w:val="nil"/>
                  </w:tcBorders>
                  <w:noWrap w:val="0"/>
                  <w:vAlign w:val="center"/>
                </w:tcPr>
                <w:p w14:paraId="611B09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1台3</w:t>
                  </w:r>
                  <w:r>
                    <w:rPr>
                      <w:color w:val="auto"/>
                      <w:sz w:val="21"/>
                      <w:szCs w:val="21"/>
                    </w:rPr>
                    <w:t>t</w:t>
                  </w:r>
                  <w:r>
                    <w:rPr>
                      <w:rFonts w:hint="eastAsia"/>
                      <w:color w:val="auto"/>
                      <w:sz w:val="21"/>
                      <w:szCs w:val="21"/>
                      <w:lang w:val="en-US" w:eastAsia="zh-CN"/>
                    </w:rPr>
                    <w:t>/h</w:t>
                  </w:r>
                  <w:r>
                    <w:rPr>
                      <w:rFonts w:hint="eastAsia"/>
                      <w:color w:val="auto"/>
                      <w:sz w:val="21"/>
                      <w:szCs w:val="21"/>
                      <w:lang w:eastAsia="zh-CN"/>
                    </w:rPr>
                    <w:t>、</w:t>
                  </w:r>
                  <w:r>
                    <w:rPr>
                      <w:rFonts w:hint="eastAsia"/>
                      <w:color w:val="auto"/>
                      <w:sz w:val="21"/>
                      <w:szCs w:val="21"/>
                      <w:lang w:val="en-US" w:eastAsia="zh-CN"/>
                    </w:rPr>
                    <w:t>1台4</w:t>
                  </w:r>
                  <w:r>
                    <w:rPr>
                      <w:color w:val="auto"/>
                      <w:sz w:val="21"/>
                      <w:szCs w:val="21"/>
                    </w:rPr>
                    <w:t>t</w:t>
                  </w:r>
                  <w:r>
                    <w:rPr>
                      <w:rFonts w:hint="eastAsia"/>
                      <w:color w:val="auto"/>
                      <w:sz w:val="21"/>
                      <w:szCs w:val="21"/>
                      <w:lang w:val="en-US" w:eastAsia="zh-CN"/>
                    </w:rPr>
                    <w:t>/h</w:t>
                  </w:r>
                </w:p>
              </w:tc>
              <w:tc>
                <w:tcPr>
                  <w:tcW w:w="340" w:type="pct"/>
                  <w:tcBorders>
                    <w:tl2br w:val="nil"/>
                    <w:tr2bl w:val="nil"/>
                  </w:tcBorders>
                  <w:noWrap w:val="0"/>
                  <w:vAlign w:val="center"/>
                </w:tcPr>
                <w:p w14:paraId="1725C0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340" w:type="pct"/>
                  <w:tcBorders>
                    <w:tl2br w:val="nil"/>
                    <w:tr2bl w:val="nil"/>
                  </w:tcBorders>
                  <w:noWrap w:val="0"/>
                  <w:vAlign w:val="center"/>
                </w:tcPr>
                <w:p w14:paraId="60D4EF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1416" w:type="pct"/>
                  <w:tcBorders>
                    <w:tl2br w:val="nil"/>
                    <w:tr2bl w:val="nil"/>
                  </w:tcBorders>
                  <w:noWrap w:val="0"/>
                  <w:vAlign w:val="center"/>
                </w:tcPr>
                <w:p w14:paraId="229EAE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辣椒生产线1台，中草药生产线1台</w:t>
                  </w:r>
                </w:p>
              </w:tc>
            </w:tr>
            <w:tr w14:paraId="5AE352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9" w:type="pct"/>
                  <w:tcBorders>
                    <w:tl2br w:val="nil"/>
                    <w:tr2bl w:val="nil"/>
                  </w:tcBorders>
                  <w:noWrap w:val="0"/>
                  <w:vAlign w:val="center"/>
                </w:tcPr>
                <w:p w14:paraId="6559DC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w:t>
                  </w:r>
                </w:p>
              </w:tc>
              <w:tc>
                <w:tcPr>
                  <w:tcW w:w="425" w:type="pct"/>
                  <w:vMerge w:val="continue"/>
                  <w:tcBorders>
                    <w:tl2br w:val="nil"/>
                    <w:tr2bl w:val="nil"/>
                  </w:tcBorders>
                  <w:noWrap w:val="0"/>
                  <w:vAlign w:val="center"/>
                </w:tcPr>
                <w:p w14:paraId="1D344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p>
              </w:tc>
              <w:tc>
                <w:tcPr>
                  <w:tcW w:w="567" w:type="pct"/>
                  <w:tcBorders>
                    <w:tl2br w:val="nil"/>
                    <w:tr2bl w:val="nil"/>
                  </w:tcBorders>
                  <w:noWrap w:val="0"/>
                  <w:vAlign w:val="center"/>
                </w:tcPr>
                <w:p w14:paraId="20757E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送风机</w:t>
                  </w:r>
                </w:p>
              </w:tc>
              <w:tc>
                <w:tcPr>
                  <w:tcW w:w="1571" w:type="pct"/>
                  <w:tcBorders>
                    <w:tl2br w:val="nil"/>
                    <w:tr2bl w:val="nil"/>
                  </w:tcBorders>
                  <w:noWrap w:val="0"/>
                  <w:vAlign w:val="center"/>
                </w:tcPr>
                <w:p w14:paraId="3525D0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340" w:type="pct"/>
                  <w:tcBorders>
                    <w:tl2br w:val="nil"/>
                    <w:tr2bl w:val="nil"/>
                  </w:tcBorders>
                  <w:noWrap w:val="0"/>
                  <w:vAlign w:val="center"/>
                </w:tcPr>
                <w:p w14:paraId="543FB6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340" w:type="pct"/>
                  <w:tcBorders>
                    <w:tl2br w:val="nil"/>
                    <w:tr2bl w:val="nil"/>
                  </w:tcBorders>
                  <w:noWrap w:val="0"/>
                  <w:vAlign w:val="center"/>
                </w:tcPr>
                <w:p w14:paraId="628390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1416" w:type="pct"/>
                  <w:tcBorders>
                    <w:tl2br w:val="nil"/>
                    <w:tr2bl w:val="nil"/>
                  </w:tcBorders>
                  <w:noWrap w:val="0"/>
                  <w:vAlign w:val="center"/>
                </w:tcPr>
                <w:p w14:paraId="189209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bl>
          <w:p w14:paraId="4D2077E6">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4</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原辅材料及能源消耗情况</w:t>
            </w:r>
          </w:p>
          <w:p w14:paraId="191C3CBF">
            <w:pPr>
              <w:spacing w:line="360" w:lineRule="auto"/>
              <w:ind w:firstLine="480" w:firstLineChars="200"/>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color w:val="000000" w:themeColor="text1"/>
                <w:sz w:val="24"/>
                <w14:textFill>
                  <w14:solidFill>
                    <w14:schemeClr w14:val="tx1"/>
                  </w14:solidFill>
                </w14:textFill>
              </w:rPr>
              <w:t>本项目原辅</w:t>
            </w:r>
            <w:r>
              <w:rPr>
                <w:rFonts w:hint="eastAsia"/>
                <w:color w:val="000000" w:themeColor="text1"/>
                <w:sz w:val="24"/>
                <w:lang w:eastAsia="zh-CN"/>
                <w14:textFill>
                  <w14:solidFill>
                    <w14:schemeClr w14:val="tx1"/>
                  </w14:solidFill>
                </w14:textFill>
              </w:rPr>
              <w:t>材料</w:t>
            </w:r>
            <w:r>
              <w:rPr>
                <w:color w:val="000000" w:themeColor="text1"/>
                <w:sz w:val="24"/>
                <w14:textFill>
                  <w14:solidFill>
                    <w14:schemeClr w14:val="tx1"/>
                  </w14:solidFill>
                </w14:textFill>
              </w:rPr>
              <w:t>消耗情况</w:t>
            </w:r>
            <w:r>
              <w:rPr>
                <w:rFonts w:hint="eastAsia"/>
                <w:color w:val="000000" w:themeColor="text1"/>
                <w:sz w:val="24"/>
                <w:lang w:eastAsia="zh-CN"/>
                <w14:textFill>
                  <w14:solidFill>
                    <w14:schemeClr w14:val="tx1"/>
                  </w14:solidFill>
                </w14:textFill>
              </w:rPr>
              <w:t>见表</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2-</w:t>
            </w:r>
            <w:r>
              <w:rPr>
                <w:rFonts w:hint="eastAsia" w:cs="Times New Roman"/>
                <w:color w:val="000000" w:themeColor="text1"/>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p>
          <w:p w14:paraId="18F5165D">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contextualSpacing/>
              <w:jc w:val="center"/>
              <w:textAlignment w:val="auto"/>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bCs/>
                <w:color w:val="auto"/>
                <w:sz w:val="24"/>
                <w:szCs w:val="24"/>
                <w:lang w:val="en-US" w:eastAsia="zh-CN" w:bidi="ar-SA"/>
              </w:rPr>
              <w:t>表2-</w:t>
            </w:r>
            <w:r>
              <w:rPr>
                <w:rFonts w:hint="eastAsia" w:cs="Times New Roman"/>
                <w:b/>
                <w:bCs/>
                <w:color w:val="auto"/>
                <w:sz w:val="24"/>
                <w:szCs w:val="24"/>
                <w:lang w:val="en-US" w:eastAsia="zh-CN" w:bidi="ar-SA"/>
              </w:rPr>
              <w:t>3</w:t>
            </w:r>
            <w:r>
              <w:rPr>
                <w:rFonts w:hint="default" w:ascii="Times New Roman" w:hAnsi="Times New Roman" w:eastAsia="宋体" w:cs="Times New Roman"/>
                <w:b/>
                <w:bCs/>
                <w:color w:val="auto"/>
                <w:sz w:val="24"/>
                <w:szCs w:val="24"/>
                <w:lang w:val="en-US" w:eastAsia="zh-CN" w:bidi="ar-SA"/>
              </w:rPr>
              <w:t xml:space="preserve">  </w:t>
            </w:r>
            <w:r>
              <w:rPr>
                <w:rFonts w:hint="default" w:ascii="Times New Roman" w:hAnsi="Times New Roman" w:eastAsia="宋体" w:cs="Times New Roman"/>
                <w:b/>
                <w:color w:val="auto"/>
                <w:kern w:val="2"/>
                <w:sz w:val="24"/>
                <w:szCs w:val="24"/>
                <w:lang w:val="en-US" w:eastAsia="zh-CN" w:bidi="ar-SA"/>
              </w:rPr>
              <w:t xml:space="preserve"> 原辅材料及能源消耗情况</w:t>
            </w:r>
          </w:p>
          <w:tbl>
            <w:tblPr>
              <w:tblStyle w:val="4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26"/>
              <w:gridCol w:w="1056"/>
              <w:gridCol w:w="1123"/>
              <w:gridCol w:w="910"/>
              <w:gridCol w:w="637"/>
              <w:gridCol w:w="3144"/>
              <w:gridCol w:w="647"/>
            </w:tblGrid>
            <w:tr w14:paraId="2174DB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384" w:type="pct"/>
                  <w:tcBorders>
                    <w:tl2br w:val="nil"/>
                    <w:tr2bl w:val="nil"/>
                  </w:tcBorders>
                  <w:vAlign w:val="center"/>
                </w:tcPr>
                <w:p w14:paraId="38D7871D">
                  <w:pPr>
                    <w:pStyle w:val="41"/>
                    <w:rPr>
                      <w:color w:val="auto"/>
                      <w:sz w:val="21"/>
                      <w:szCs w:val="21"/>
                    </w:rPr>
                  </w:pPr>
                  <w:r>
                    <w:rPr>
                      <w:color w:val="auto"/>
                      <w:sz w:val="21"/>
                      <w:szCs w:val="21"/>
                    </w:rPr>
                    <w:t>序号</w:t>
                  </w:r>
                </w:p>
              </w:tc>
              <w:tc>
                <w:tcPr>
                  <w:tcW w:w="648" w:type="pct"/>
                  <w:tcBorders>
                    <w:tl2br w:val="nil"/>
                    <w:tr2bl w:val="nil"/>
                  </w:tcBorders>
                  <w:vAlign w:val="center"/>
                </w:tcPr>
                <w:p w14:paraId="1193DA0C">
                  <w:pPr>
                    <w:pStyle w:val="41"/>
                    <w:rPr>
                      <w:rFonts w:hint="eastAsia" w:eastAsia="宋体"/>
                      <w:color w:val="auto"/>
                      <w:sz w:val="21"/>
                      <w:szCs w:val="21"/>
                      <w:lang w:eastAsia="zh-CN"/>
                    </w:rPr>
                  </w:pPr>
                  <w:r>
                    <w:rPr>
                      <w:rFonts w:hint="eastAsia"/>
                      <w:color w:val="auto"/>
                      <w:sz w:val="21"/>
                      <w:szCs w:val="21"/>
                      <w:lang w:val="en-US" w:eastAsia="zh-CN"/>
                    </w:rPr>
                    <w:t>产品</w:t>
                  </w:r>
                </w:p>
              </w:tc>
              <w:tc>
                <w:tcPr>
                  <w:tcW w:w="689" w:type="pct"/>
                  <w:tcBorders>
                    <w:tl2br w:val="nil"/>
                    <w:tr2bl w:val="nil"/>
                  </w:tcBorders>
                  <w:vAlign w:val="center"/>
                </w:tcPr>
                <w:p w14:paraId="6D459496">
                  <w:pPr>
                    <w:pStyle w:val="41"/>
                    <w:rPr>
                      <w:color w:val="auto"/>
                      <w:sz w:val="21"/>
                      <w:szCs w:val="21"/>
                    </w:rPr>
                  </w:pPr>
                  <w:r>
                    <w:rPr>
                      <w:color w:val="auto"/>
                      <w:sz w:val="21"/>
                      <w:szCs w:val="21"/>
                    </w:rPr>
                    <w:t>原辅料名称</w:t>
                  </w:r>
                </w:p>
              </w:tc>
              <w:tc>
                <w:tcPr>
                  <w:tcW w:w="558" w:type="pct"/>
                  <w:tcBorders>
                    <w:tl2br w:val="nil"/>
                    <w:tr2bl w:val="nil"/>
                  </w:tcBorders>
                  <w:vAlign w:val="center"/>
                </w:tcPr>
                <w:p w14:paraId="328C6B94">
                  <w:pPr>
                    <w:pStyle w:val="41"/>
                    <w:rPr>
                      <w:color w:val="auto"/>
                      <w:sz w:val="21"/>
                      <w:szCs w:val="21"/>
                    </w:rPr>
                  </w:pPr>
                  <w:r>
                    <w:rPr>
                      <w:color w:val="auto"/>
                      <w:sz w:val="21"/>
                      <w:szCs w:val="21"/>
                    </w:rPr>
                    <w:t>用量</w:t>
                  </w:r>
                </w:p>
              </w:tc>
              <w:tc>
                <w:tcPr>
                  <w:tcW w:w="391" w:type="pct"/>
                  <w:tcBorders>
                    <w:tl2br w:val="nil"/>
                    <w:tr2bl w:val="nil"/>
                  </w:tcBorders>
                  <w:vAlign w:val="center"/>
                </w:tcPr>
                <w:p w14:paraId="26BA673C">
                  <w:pPr>
                    <w:pStyle w:val="41"/>
                    <w:rPr>
                      <w:color w:val="auto"/>
                      <w:sz w:val="21"/>
                      <w:szCs w:val="21"/>
                    </w:rPr>
                  </w:pPr>
                  <w:r>
                    <w:rPr>
                      <w:color w:val="auto"/>
                      <w:sz w:val="21"/>
                      <w:szCs w:val="21"/>
                    </w:rPr>
                    <w:t>单位</w:t>
                  </w:r>
                </w:p>
              </w:tc>
              <w:tc>
                <w:tcPr>
                  <w:tcW w:w="1929" w:type="pct"/>
                  <w:tcBorders>
                    <w:tl2br w:val="nil"/>
                    <w:tr2bl w:val="nil"/>
                  </w:tcBorders>
                </w:tcPr>
                <w:p w14:paraId="1C4D0265">
                  <w:pPr>
                    <w:pStyle w:val="41"/>
                    <w:jc w:val="center"/>
                    <w:rPr>
                      <w:rFonts w:hint="default" w:eastAsia="宋体"/>
                      <w:color w:val="auto"/>
                      <w:sz w:val="21"/>
                      <w:szCs w:val="21"/>
                      <w:lang w:val="en-US" w:eastAsia="zh-CN"/>
                    </w:rPr>
                  </w:pPr>
                  <w:r>
                    <w:rPr>
                      <w:rFonts w:hint="eastAsia"/>
                      <w:color w:val="auto"/>
                      <w:sz w:val="21"/>
                      <w:szCs w:val="21"/>
                    </w:rPr>
                    <w:t>贮存位置</w:t>
                  </w:r>
                  <w:r>
                    <w:rPr>
                      <w:rFonts w:hint="eastAsia"/>
                      <w:color w:val="auto"/>
                      <w:sz w:val="21"/>
                      <w:szCs w:val="21"/>
                      <w:lang w:val="en-US" w:eastAsia="zh-CN"/>
                    </w:rPr>
                    <w:t>/最大贮存量t</w:t>
                  </w:r>
                </w:p>
              </w:tc>
              <w:tc>
                <w:tcPr>
                  <w:tcW w:w="397" w:type="pct"/>
                  <w:tcBorders>
                    <w:tl2br w:val="nil"/>
                    <w:tr2bl w:val="nil"/>
                  </w:tcBorders>
                  <w:vAlign w:val="center"/>
                </w:tcPr>
                <w:p w14:paraId="49A8F941">
                  <w:pPr>
                    <w:pStyle w:val="41"/>
                    <w:rPr>
                      <w:color w:val="auto"/>
                      <w:sz w:val="21"/>
                      <w:szCs w:val="21"/>
                    </w:rPr>
                  </w:pPr>
                  <w:r>
                    <w:rPr>
                      <w:color w:val="auto"/>
                      <w:sz w:val="21"/>
                      <w:szCs w:val="21"/>
                    </w:rPr>
                    <w:t>备注</w:t>
                  </w:r>
                </w:p>
              </w:tc>
            </w:tr>
            <w:tr w14:paraId="187F58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384" w:type="pct"/>
                  <w:tcBorders>
                    <w:tl2br w:val="nil"/>
                    <w:tr2bl w:val="nil"/>
                  </w:tcBorders>
                  <w:vAlign w:val="center"/>
                </w:tcPr>
                <w:p w14:paraId="5177F1A4">
                  <w:pPr>
                    <w:pStyle w:val="41"/>
                    <w:jc w:val="center"/>
                    <w:rPr>
                      <w:rFonts w:hint="eastAsia" w:eastAsia="宋体"/>
                      <w:color w:val="FF0000"/>
                      <w:sz w:val="21"/>
                      <w:szCs w:val="21"/>
                      <w:lang w:eastAsia="zh-CN"/>
                    </w:rPr>
                  </w:pPr>
                  <w:r>
                    <w:rPr>
                      <w:rFonts w:hint="eastAsia"/>
                      <w:color w:val="auto"/>
                      <w:sz w:val="21"/>
                      <w:szCs w:val="21"/>
                      <w:lang w:val="en-US" w:eastAsia="zh-CN"/>
                    </w:rPr>
                    <w:t>1</w:t>
                  </w:r>
                </w:p>
              </w:tc>
              <w:tc>
                <w:tcPr>
                  <w:tcW w:w="648" w:type="pct"/>
                  <w:tcBorders>
                    <w:tl2br w:val="nil"/>
                    <w:tr2bl w:val="nil"/>
                  </w:tcBorders>
                  <w:vAlign w:val="center"/>
                </w:tcPr>
                <w:p w14:paraId="796B8E4C">
                  <w:pPr>
                    <w:pStyle w:val="41"/>
                    <w:jc w:val="center"/>
                    <w:rPr>
                      <w:rFonts w:hint="default" w:eastAsia="宋体"/>
                      <w:color w:val="auto"/>
                      <w:sz w:val="21"/>
                      <w:szCs w:val="21"/>
                      <w:lang w:val="en-US" w:eastAsia="zh-CN"/>
                    </w:rPr>
                  </w:pPr>
                  <w:r>
                    <w:rPr>
                      <w:rFonts w:hint="eastAsia"/>
                      <w:color w:val="auto"/>
                      <w:sz w:val="21"/>
                      <w:szCs w:val="21"/>
                      <w:lang w:val="en-US" w:eastAsia="zh-CN"/>
                    </w:rPr>
                    <w:t>干辣椒</w:t>
                  </w:r>
                </w:p>
              </w:tc>
              <w:tc>
                <w:tcPr>
                  <w:tcW w:w="689" w:type="pct"/>
                  <w:tcBorders>
                    <w:tl2br w:val="nil"/>
                    <w:tr2bl w:val="nil"/>
                  </w:tcBorders>
                  <w:vAlign w:val="center"/>
                </w:tcPr>
                <w:p w14:paraId="13ADA060">
                  <w:pPr>
                    <w:pStyle w:val="41"/>
                    <w:ind w:firstLine="0" w:firstLineChars="0"/>
                    <w:jc w:val="center"/>
                    <w:rPr>
                      <w:rFonts w:hint="default" w:eastAsia="宋体"/>
                      <w:color w:val="auto"/>
                      <w:sz w:val="21"/>
                      <w:szCs w:val="21"/>
                      <w:lang w:val="en-US" w:eastAsia="zh-CN"/>
                    </w:rPr>
                  </w:pPr>
                  <w:r>
                    <w:rPr>
                      <w:rFonts w:hint="eastAsia"/>
                      <w:color w:val="auto"/>
                      <w:sz w:val="21"/>
                      <w:szCs w:val="21"/>
                      <w:lang w:val="en-US" w:eastAsia="zh-CN"/>
                    </w:rPr>
                    <w:t>辣椒</w:t>
                  </w:r>
                </w:p>
              </w:tc>
              <w:tc>
                <w:tcPr>
                  <w:tcW w:w="558" w:type="pct"/>
                  <w:tcBorders>
                    <w:tl2br w:val="nil"/>
                    <w:tr2bl w:val="nil"/>
                  </w:tcBorders>
                  <w:vAlign w:val="center"/>
                </w:tcPr>
                <w:p w14:paraId="32DF2E63">
                  <w:pPr>
                    <w:keepNext w:val="0"/>
                    <w:keepLines w:val="0"/>
                    <w:widowControl/>
                    <w:suppressLineNumbers w:val="0"/>
                    <w:jc w:val="center"/>
                    <w:textAlignment w:val="center"/>
                    <w:rPr>
                      <w:rFonts w:hint="default" w:eastAsia="宋体"/>
                      <w:color w:val="FF0000"/>
                      <w:sz w:val="21"/>
                      <w:szCs w:val="21"/>
                      <w:lang w:val="en-US" w:eastAsia="zh-CN"/>
                    </w:rPr>
                  </w:pPr>
                  <w:r>
                    <w:rPr>
                      <w:rFonts w:hint="default" w:ascii="Times New Roman" w:hAnsi="Times New Roman" w:eastAsia="宋体"/>
                      <w:color w:val="FF0000"/>
                      <w:sz w:val="21"/>
                      <w:szCs w:val="21"/>
                      <w:highlight w:val="none"/>
                      <w:lang w:val="en-US" w:eastAsia="zh-CN"/>
                    </w:rPr>
                    <w:t>7920</w:t>
                  </w:r>
                </w:p>
              </w:tc>
              <w:tc>
                <w:tcPr>
                  <w:tcW w:w="391" w:type="pct"/>
                  <w:tcBorders>
                    <w:tl2br w:val="nil"/>
                    <w:tr2bl w:val="nil"/>
                  </w:tcBorders>
                  <w:vAlign w:val="center"/>
                </w:tcPr>
                <w:p w14:paraId="40864645">
                  <w:pPr>
                    <w:pStyle w:val="41"/>
                    <w:jc w:val="center"/>
                    <w:rPr>
                      <w:color w:val="auto"/>
                      <w:sz w:val="21"/>
                      <w:szCs w:val="21"/>
                    </w:rPr>
                  </w:pPr>
                  <w:r>
                    <w:rPr>
                      <w:color w:val="auto"/>
                      <w:sz w:val="21"/>
                      <w:szCs w:val="21"/>
                    </w:rPr>
                    <w:t>t/a</w:t>
                  </w:r>
                </w:p>
              </w:tc>
              <w:tc>
                <w:tcPr>
                  <w:tcW w:w="1929" w:type="pct"/>
                  <w:tcBorders>
                    <w:tl2br w:val="nil"/>
                    <w:tr2bl w:val="nil"/>
                  </w:tcBorders>
                </w:tcPr>
                <w:p w14:paraId="4BD75BC5">
                  <w:pPr>
                    <w:jc w:val="center"/>
                    <w:rPr>
                      <w:rFonts w:hint="default" w:ascii="Times New Roman" w:hAnsi="Times New Roman" w:eastAsia="宋体" w:cs="Times New Roman"/>
                      <w:color w:val="auto"/>
                      <w:sz w:val="21"/>
                      <w:szCs w:val="21"/>
                      <w:highlight w:val="none"/>
                      <w:lang w:val="en-US" w:eastAsia="zh-CN"/>
                    </w:rPr>
                  </w:pPr>
                </w:p>
                <w:p w14:paraId="3A8F888B">
                  <w:pPr>
                    <w:jc w:val="center"/>
                    <w:rPr>
                      <w:rFonts w:hint="default" w:eastAsia="宋体"/>
                      <w:color w:val="auto"/>
                      <w:sz w:val="21"/>
                      <w:szCs w:val="21"/>
                      <w:lang w:val="en-US" w:eastAsia="zh-CN"/>
                    </w:rPr>
                  </w:pPr>
                  <w:r>
                    <w:rPr>
                      <w:rFonts w:hint="eastAsia"/>
                      <w:color w:val="auto"/>
                      <w:sz w:val="21"/>
                      <w:szCs w:val="21"/>
                      <w:lang w:val="en-US" w:eastAsia="zh-CN"/>
                    </w:rPr>
                    <w:t>种植</w:t>
                  </w:r>
                </w:p>
              </w:tc>
              <w:tc>
                <w:tcPr>
                  <w:tcW w:w="397" w:type="pct"/>
                  <w:tcBorders>
                    <w:tl2br w:val="nil"/>
                    <w:tr2bl w:val="nil"/>
                  </w:tcBorders>
                  <w:vAlign w:val="center"/>
                </w:tcPr>
                <w:p w14:paraId="41209985">
                  <w:pPr>
                    <w:pStyle w:val="41"/>
                    <w:jc w:val="center"/>
                    <w:rPr>
                      <w:rFonts w:hint="eastAsia" w:eastAsia="宋体"/>
                      <w:color w:val="auto"/>
                      <w:sz w:val="21"/>
                      <w:szCs w:val="21"/>
                      <w:lang w:val="en-US" w:eastAsia="zh-CN"/>
                    </w:rPr>
                  </w:pPr>
                  <w:r>
                    <w:rPr>
                      <w:rFonts w:hint="eastAsia"/>
                      <w:color w:val="auto"/>
                      <w:sz w:val="21"/>
                      <w:szCs w:val="21"/>
                      <w:lang w:val="en-US" w:eastAsia="zh-CN"/>
                    </w:rPr>
                    <w:t>/</w:t>
                  </w:r>
                </w:p>
              </w:tc>
            </w:tr>
            <w:tr w14:paraId="388233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384" w:type="pct"/>
                  <w:tcBorders>
                    <w:tl2br w:val="nil"/>
                    <w:tr2bl w:val="nil"/>
                  </w:tcBorders>
                  <w:vAlign w:val="center"/>
                </w:tcPr>
                <w:p w14:paraId="2F7D3043">
                  <w:pPr>
                    <w:pStyle w:val="41"/>
                    <w:rPr>
                      <w:rFonts w:hint="default"/>
                      <w:color w:val="FF0000"/>
                      <w:sz w:val="21"/>
                      <w:szCs w:val="21"/>
                      <w:lang w:val="en-US" w:eastAsia="zh-CN"/>
                    </w:rPr>
                  </w:pPr>
                  <w:r>
                    <w:rPr>
                      <w:rFonts w:hint="eastAsia"/>
                      <w:color w:val="auto"/>
                      <w:sz w:val="21"/>
                      <w:szCs w:val="21"/>
                      <w:lang w:val="en-US" w:eastAsia="zh-CN"/>
                    </w:rPr>
                    <w:t>2</w:t>
                  </w:r>
                </w:p>
              </w:tc>
              <w:tc>
                <w:tcPr>
                  <w:tcW w:w="648" w:type="pct"/>
                  <w:tcBorders>
                    <w:tl2br w:val="nil"/>
                    <w:tr2bl w:val="nil"/>
                  </w:tcBorders>
                  <w:vAlign w:val="center"/>
                </w:tcPr>
                <w:p w14:paraId="7E4E1933">
                  <w:pPr>
                    <w:jc w:val="center"/>
                    <w:rPr>
                      <w:rFonts w:hint="eastAsia" w:ascii="Times New Roman" w:hAnsi="Times New Roman" w:eastAsia="宋体" w:cs="Times New Roman"/>
                      <w:color w:val="FF0000"/>
                      <w:szCs w:val="21"/>
                      <w:lang w:val="en-US" w:eastAsia="zh-CN"/>
                    </w:rPr>
                  </w:pPr>
                  <w:r>
                    <w:rPr>
                      <w:rFonts w:hint="eastAsia" w:cs="Times New Roman"/>
                      <w:color w:val="auto"/>
                      <w:szCs w:val="21"/>
                      <w:lang w:val="en-US" w:eastAsia="zh-CN"/>
                    </w:rPr>
                    <w:t>中草药</w:t>
                  </w:r>
                </w:p>
              </w:tc>
              <w:tc>
                <w:tcPr>
                  <w:tcW w:w="689" w:type="pct"/>
                  <w:tcBorders>
                    <w:tl2br w:val="nil"/>
                    <w:tr2bl w:val="nil"/>
                  </w:tcBorders>
                  <w:vAlign w:val="center"/>
                </w:tcPr>
                <w:p w14:paraId="551FE22B">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中草药</w:t>
                  </w:r>
                </w:p>
              </w:tc>
              <w:tc>
                <w:tcPr>
                  <w:tcW w:w="558" w:type="pct"/>
                  <w:tcBorders>
                    <w:tl2br w:val="nil"/>
                    <w:tr2bl w:val="nil"/>
                  </w:tcBorders>
                  <w:vAlign w:val="center"/>
                </w:tcPr>
                <w:p w14:paraId="13091A10">
                  <w:pPr>
                    <w:autoSpaceDE w:val="0"/>
                    <w:autoSpaceDN w:val="0"/>
                    <w:adjustRightInd w:val="0"/>
                    <w:snapToGrid w:val="0"/>
                    <w:jc w:val="center"/>
                    <w:rPr>
                      <w:rFonts w:hint="default" w:ascii="Times New Roman" w:hAnsi="Times New Roman" w:cs="Times New Roman"/>
                      <w:color w:val="FF0000"/>
                      <w:szCs w:val="21"/>
                      <w:lang w:val="en-US" w:eastAsia="zh-CN"/>
                    </w:rPr>
                  </w:pPr>
                  <w:r>
                    <w:rPr>
                      <w:rFonts w:hint="eastAsia"/>
                      <w:color w:val="FF0000"/>
                      <w:sz w:val="21"/>
                      <w:szCs w:val="21"/>
                      <w:highlight w:val="none"/>
                      <w:lang w:val="en-US" w:eastAsia="zh-CN"/>
                    </w:rPr>
                    <w:t>7840</w:t>
                  </w:r>
                </w:p>
              </w:tc>
              <w:tc>
                <w:tcPr>
                  <w:tcW w:w="391" w:type="pct"/>
                  <w:tcBorders>
                    <w:tl2br w:val="nil"/>
                    <w:tr2bl w:val="nil"/>
                  </w:tcBorders>
                  <w:vAlign w:val="center"/>
                </w:tcPr>
                <w:p w14:paraId="4F3E66A6">
                  <w:pPr>
                    <w:pStyle w:val="41"/>
                    <w:ind w:firstLine="0" w:firstLineChars="0"/>
                    <w:rPr>
                      <w:rFonts w:hint="default" w:ascii="Times New Roman" w:hAnsi="Times New Roman" w:eastAsia="宋体" w:cs="Times New Roman"/>
                      <w:color w:val="FF0000"/>
                      <w:szCs w:val="21"/>
                    </w:rPr>
                  </w:pPr>
                  <w:r>
                    <w:rPr>
                      <w:color w:val="auto"/>
                      <w:sz w:val="21"/>
                      <w:szCs w:val="21"/>
                    </w:rPr>
                    <w:t>t/a</w:t>
                  </w:r>
                </w:p>
              </w:tc>
              <w:tc>
                <w:tcPr>
                  <w:tcW w:w="1929" w:type="pct"/>
                  <w:tcBorders>
                    <w:tl2br w:val="nil"/>
                    <w:tr2bl w:val="nil"/>
                  </w:tcBorders>
                  <w:vAlign w:val="top"/>
                </w:tcPr>
                <w:p w14:paraId="5391AC6B">
                  <w:pPr>
                    <w:ind w:firstLine="0" w:firstLineChars="0"/>
                    <w:jc w:val="center"/>
                    <w:rPr>
                      <w:rFonts w:hint="default" w:ascii="Times New Roman" w:hAnsi="Times New Roman" w:eastAsia="宋体" w:cs="Times New Roman"/>
                      <w:color w:val="auto"/>
                      <w:sz w:val="21"/>
                      <w:szCs w:val="21"/>
                      <w:highlight w:val="none"/>
                      <w:lang w:val="en-US" w:eastAsia="zh-CN"/>
                    </w:rPr>
                  </w:pPr>
                </w:p>
                <w:p w14:paraId="49BE6076">
                  <w:pPr>
                    <w:ind w:firstLine="0" w:firstLineChars="0"/>
                    <w:jc w:val="center"/>
                    <w:rPr>
                      <w:rFonts w:hint="eastAsia" w:cs="宋体"/>
                      <w:color w:val="auto"/>
                      <w:sz w:val="21"/>
                      <w:szCs w:val="21"/>
                      <w:lang w:val="en-US" w:eastAsia="zh-CN"/>
                    </w:rPr>
                  </w:pPr>
                  <w:r>
                    <w:rPr>
                      <w:rFonts w:hint="eastAsia"/>
                      <w:color w:val="auto"/>
                      <w:sz w:val="21"/>
                      <w:szCs w:val="21"/>
                      <w:lang w:val="en-US" w:eastAsia="zh-CN"/>
                    </w:rPr>
                    <w:t>种植</w:t>
                  </w:r>
                </w:p>
              </w:tc>
              <w:tc>
                <w:tcPr>
                  <w:tcW w:w="397" w:type="pct"/>
                  <w:tcBorders>
                    <w:tl2br w:val="nil"/>
                    <w:tr2bl w:val="nil"/>
                  </w:tcBorders>
                  <w:vAlign w:val="center"/>
                </w:tcPr>
                <w:p w14:paraId="1EA79154">
                  <w:pPr>
                    <w:pStyle w:val="41"/>
                    <w:ind w:firstLine="0" w:firstLineChars="0"/>
                    <w:jc w:val="center"/>
                    <w:rPr>
                      <w:rFonts w:hint="eastAsia"/>
                      <w:color w:val="FF0000"/>
                      <w:sz w:val="21"/>
                      <w:szCs w:val="21"/>
                      <w:lang w:val="en-US" w:eastAsia="zh-CN"/>
                    </w:rPr>
                  </w:pPr>
                  <w:r>
                    <w:rPr>
                      <w:rFonts w:hint="eastAsia"/>
                      <w:color w:val="auto"/>
                      <w:sz w:val="21"/>
                      <w:szCs w:val="21"/>
                      <w:lang w:val="en-US" w:eastAsia="zh-CN"/>
                    </w:rPr>
                    <w:t>/</w:t>
                  </w:r>
                </w:p>
              </w:tc>
            </w:tr>
            <w:tr w14:paraId="58E792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384" w:type="pct"/>
                  <w:tcBorders>
                    <w:tl2br w:val="nil"/>
                    <w:tr2bl w:val="nil"/>
                  </w:tcBorders>
                  <w:shd w:val="clear" w:color="auto" w:fill="auto"/>
                  <w:vAlign w:val="center"/>
                </w:tcPr>
                <w:p w14:paraId="279F90CA">
                  <w:pPr>
                    <w:pStyle w:val="41"/>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3</w:t>
                  </w:r>
                </w:p>
              </w:tc>
              <w:tc>
                <w:tcPr>
                  <w:tcW w:w="1337" w:type="pct"/>
                  <w:gridSpan w:val="2"/>
                  <w:tcBorders>
                    <w:tl2br w:val="nil"/>
                    <w:tr2bl w:val="nil"/>
                  </w:tcBorders>
                  <w:shd w:val="clear" w:color="auto" w:fill="auto"/>
                  <w:vAlign w:val="center"/>
                </w:tcPr>
                <w:p w14:paraId="3E3B75ED">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生物质燃料</w:t>
                  </w:r>
                </w:p>
              </w:tc>
              <w:tc>
                <w:tcPr>
                  <w:tcW w:w="558" w:type="pct"/>
                  <w:tcBorders>
                    <w:tl2br w:val="nil"/>
                    <w:tr2bl w:val="nil"/>
                  </w:tcBorders>
                  <w:shd w:val="clear" w:color="auto" w:fill="auto"/>
                  <w:vAlign w:val="center"/>
                </w:tcPr>
                <w:p w14:paraId="152A19EC">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480</w:t>
                  </w:r>
                </w:p>
              </w:tc>
              <w:tc>
                <w:tcPr>
                  <w:tcW w:w="391" w:type="pct"/>
                  <w:tcBorders>
                    <w:tl2br w:val="nil"/>
                    <w:tr2bl w:val="nil"/>
                  </w:tcBorders>
                  <w:shd w:val="clear" w:color="auto" w:fill="auto"/>
                  <w:vAlign w:val="center"/>
                </w:tcPr>
                <w:p w14:paraId="6FDB224B">
                  <w:pPr>
                    <w:pStyle w:val="41"/>
                    <w:ind w:firstLine="0" w:firstLineChars="0"/>
                    <w:rPr>
                      <w:rFonts w:hint="default" w:ascii="Times New Roman" w:hAnsi="Times New Roman" w:eastAsia="宋体" w:cs="Times New Roman"/>
                      <w:color w:val="auto"/>
                      <w:kern w:val="0"/>
                      <w:sz w:val="21"/>
                      <w:szCs w:val="21"/>
                      <w:highlight w:val="none"/>
                      <w:lang w:val="en-US" w:eastAsia="zh-CN" w:bidi="ar-SA"/>
                    </w:rPr>
                  </w:pPr>
                  <w:r>
                    <w:rPr>
                      <w:color w:val="auto"/>
                      <w:sz w:val="21"/>
                      <w:szCs w:val="21"/>
                    </w:rPr>
                    <w:t>t/a</w:t>
                  </w:r>
                </w:p>
              </w:tc>
              <w:tc>
                <w:tcPr>
                  <w:tcW w:w="1929" w:type="pct"/>
                  <w:tcBorders>
                    <w:tl2br w:val="nil"/>
                    <w:tr2bl w:val="nil"/>
                  </w:tcBorders>
                  <w:shd w:val="clear" w:color="auto" w:fill="auto"/>
                  <w:vAlign w:val="top"/>
                </w:tcPr>
                <w:p w14:paraId="7F0785BC">
                  <w:pPr>
                    <w:ind w:firstLine="0" w:firstLineChars="0"/>
                    <w:jc w:val="center"/>
                    <w:rPr>
                      <w:rFonts w:hint="eastAsia"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外购</w:t>
                  </w:r>
                </w:p>
              </w:tc>
              <w:tc>
                <w:tcPr>
                  <w:tcW w:w="397" w:type="pct"/>
                  <w:tcBorders>
                    <w:tl2br w:val="nil"/>
                    <w:tr2bl w:val="nil"/>
                  </w:tcBorders>
                  <w:shd w:val="clear" w:color="auto" w:fill="auto"/>
                  <w:vAlign w:val="center"/>
                </w:tcPr>
                <w:p w14:paraId="54176DFA">
                  <w:pPr>
                    <w:pStyle w:val="41"/>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w:t>
                  </w:r>
                </w:p>
              </w:tc>
            </w:tr>
          </w:tbl>
          <w:p w14:paraId="573EC12A">
            <w:pPr>
              <w:pStyle w:val="48"/>
              <w:keepNext w:val="0"/>
              <w:keepLines w:val="0"/>
              <w:pageBreakBefore w:val="0"/>
              <w:widowControl w:val="0"/>
              <w:kinsoku/>
              <w:wordWrap/>
              <w:overflowPunct/>
              <w:topLinePunct w:val="0"/>
              <w:autoSpaceDE/>
              <w:autoSpaceDN/>
              <w:bidi w:val="0"/>
              <w:adjustRightInd w:val="0"/>
              <w:snapToGrid/>
              <w:spacing w:before="157" w:beforeLines="50"/>
              <w:ind w:firstLine="420"/>
              <w:textAlignment w:val="baseline"/>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生物质燃料：生物质燃料是指将生物质材料燃烧作为燃料，一般主要是农林废弃物（如秸秆、锯末、甘蔗渣、稻糠等）实际主要是生物质成型燃料（BiomassMouldingFuel，简称"BMF"），是将农林废物作为原材料，经过粉碎、混合、挤压、烘干等工艺，制作成高密度具有可燃性优质颗粒，可直接燃烧的一种新型燃料。生物燃料不仅可以降低成本，同时还能减少环境污染。生物质燃烧锅炉以“废”治“废”，成为碳零排放环保节能新方向。生物质燃料锅炉既能处理废弃物，也能降低燃料成本，碳零排放，产生环保新能源，也因此受到广泛关注。生物质颗粒燃料的成分表见表2-4。</w:t>
            </w:r>
          </w:p>
          <w:p w14:paraId="638CC7A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bCs/>
                <w:color w:val="auto"/>
                <w:sz w:val="24"/>
                <w:szCs w:val="24"/>
                <w:lang w:val="en-US" w:eastAsia="zh-CN" w:bidi="ar-SA"/>
              </w:rPr>
              <w:t>表2-</w:t>
            </w:r>
            <w:r>
              <w:rPr>
                <w:rFonts w:hint="eastAsia" w:cs="Times New Roman"/>
                <w:b/>
                <w:bCs/>
                <w:color w:val="auto"/>
                <w:sz w:val="24"/>
                <w:szCs w:val="24"/>
                <w:lang w:val="en-US" w:eastAsia="zh-CN" w:bidi="ar-SA"/>
              </w:rPr>
              <w:t>4</w:t>
            </w:r>
            <w:r>
              <w:rPr>
                <w:rFonts w:hint="default" w:ascii="Times New Roman" w:hAnsi="Times New Roman" w:eastAsia="宋体" w:cs="Times New Roman"/>
                <w:b/>
                <w:bCs/>
                <w:color w:val="auto"/>
                <w:sz w:val="24"/>
                <w:szCs w:val="24"/>
                <w:lang w:val="en-US" w:eastAsia="zh-CN" w:bidi="ar-SA"/>
              </w:rPr>
              <w:t xml:space="preserve">  </w:t>
            </w:r>
            <w:r>
              <w:rPr>
                <w:rFonts w:hint="default" w:ascii="Times New Roman" w:hAnsi="Times New Roman" w:eastAsia="宋体" w:cs="Times New Roman"/>
                <w:b/>
                <w:color w:val="auto"/>
                <w:kern w:val="2"/>
                <w:sz w:val="24"/>
                <w:szCs w:val="24"/>
                <w:lang w:val="en-US" w:eastAsia="zh-CN" w:bidi="ar-SA"/>
              </w:rPr>
              <w:t xml:space="preserve"> </w:t>
            </w:r>
            <w:r>
              <w:rPr>
                <w:rFonts w:hint="eastAsia" w:ascii="Times New Roman" w:hAnsi="Times New Roman" w:eastAsia="宋体" w:cs="Times New Roman"/>
                <w:b/>
                <w:color w:val="auto"/>
                <w:kern w:val="2"/>
                <w:sz w:val="24"/>
                <w:szCs w:val="24"/>
                <w:lang w:val="en-US" w:eastAsia="zh-CN" w:bidi="ar-SA"/>
              </w:rPr>
              <w:t>生物质颗粒燃料成分表</w:t>
            </w:r>
          </w:p>
          <w:tbl>
            <w:tblPr>
              <w:tblStyle w:val="28"/>
              <w:tblW w:w="4998" w:type="pct"/>
              <w:tblInd w:w="2"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869"/>
              <w:gridCol w:w="1869"/>
              <w:gridCol w:w="2626"/>
              <w:gridCol w:w="1779"/>
            </w:tblGrid>
            <w:tr w14:paraId="2EB63F2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67" w:hRule="atLeast"/>
              </w:trPr>
              <w:tc>
                <w:tcPr>
                  <w:tcW w:w="1147" w:type="pct"/>
                  <w:tcBorders>
                    <w:bottom w:val="single" w:color="auto" w:sz="12" w:space="0"/>
                  </w:tcBorders>
                  <w:noWrap w:val="0"/>
                  <w:vAlign w:val="center"/>
                </w:tcPr>
                <w:p w14:paraId="4FE502E2">
                  <w:pPr>
                    <w:spacing w:line="240" w:lineRule="auto"/>
                    <w:jc w:val="center"/>
                    <w:rPr>
                      <w:rFonts w:hint="eastAsia" w:ascii="Times New Roman" w:hAnsi="Times New Roman" w:eastAsia="宋体" w:cs="Times New Roman"/>
                      <w:b/>
                      <w:bCs/>
                      <w:color w:val="auto"/>
                      <w:sz w:val="21"/>
                      <w:szCs w:val="21"/>
                      <w:highlight w:val="none"/>
                      <w:lang w:eastAsia="zh-CN"/>
                    </w:rPr>
                  </w:pPr>
                  <w:r>
                    <w:rPr>
                      <w:rFonts w:hint="eastAsia" w:cs="Times New Roman"/>
                      <w:b/>
                      <w:bCs/>
                      <w:color w:val="auto"/>
                      <w:sz w:val="21"/>
                      <w:szCs w:val="21"/>
                      <w:highlight w:val="none"/>
                      <w:lang w:eastAsia="zh-CN"/>
                    </w:rPr>
                    <w:t>序号</w:t>
                  </w:r>
                </w:p>
              </w:tc>
              <w:tc>
                <w:tcPr>
                  <w:tcW w:w="1147" w:type="pct"/>
                  <w:tcBorders>
                    <w:bottom w:val="single" w:color="auto" w:sz="12" w:space="0"/>
                  </w:tcBorders>
                  <w:noWrap w:val="0"/>
                  <w:vAlign w:val="center"/>
                </w:tcPr>
                <w:p w14:paraId="4AEF4629">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1612" w:type="pct"/>
                  <w:tcBorders>
                    <w:bottom w:val="single" w:color="auto" w:sz="12" w:space="0"/>
                  </w:tcBorders>
                  <w:noWrap w:val="0"/>
                  <w:vAlign w:val="center"/>
                </w:tcPr>
                <w:p w14:paraId="59C5BDD8">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本项目指标</w:t>
                  </w:r>
                </w:p>
              </w:tc>
              <w:tc>
                <w:tcPr>
                  <w:tcW w:w="1092" w:type="pct"/>
                  <w:tcBorders>
                    <w:bottom w:val="single" w:color="auto" w:sz="12" w:space="0"/>
                  </w:tcBorders>
                  <w:noWrap w:val="0"/>
                  <w:vAlign w:val="center"/>
                </w:tcPr>
                <w:p w14:paraId="05F452B4">
                  <w:pPr>
                    <w:spacing w:line="240" w:lineRule="auto"/>
                    <w:jc w:val="center"/>
                    <w:rPr>
                      <w:rFonts w:hint="eastAsia" w:ascii="Times New Roman" w:hAnsi="Times New Roman" w:eastAsia="宋体" w:cs="Times New Roman"/>
                      <w:b/>
                      <w:bCs/>
                      <w:color w:val="auto"/>
                      <w:sz w:val="21"/>
                      <w:szCs w:val="21"/>
                      <w:highlight w:val="none"/>
                      <w:lang w:eastAsia="zh-CN"/>
                    </w:rPr>
                  </w:pPr>
                  <w:r>
                    <w:rPr>
                      <w:rFonts w:hint="eastAsia" w:cs="Times New Roman"/>
                      <w:b/>
                      <w:bCs/>
                      <w:color w:val="auto"/>
                      <w:sz w:val="21"/>
                      <w:szCs w:val="21"/>
                      <w:highlight w:val="none"/>
                      <w:lang w:eastAsia="zh-CN"/>
                    </w:rPr>
                    <w:t>单位</w:t>
                  </w:r>
                </w:p>
              </w:tc>
            </w:tr>
            <w:tr w14:paraId="11C0A8C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12" w:space="0"/>
                    <w:bottom w:val="single" w:color="auto" w:sz="4" w:space="0"/>
                  </w:tcBorders>
                  <w:noWrap w:val="0"/>
                  <w:vAlign w:val="center"/>
                </w:tcPr>
                <w:p w14:paraId="18D21EA1">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147" w:type="pct"/>
                  <w:tcBorders>
                    <w:top w:val="single" w:color="auto" w:sz="12" w:space="0"/>
                    <w:bottom w:val="single" w:color="auto" w:sz="4" w:space="0"/>
                  </w:tcBorders>
                  <w:noWrap w:val="0"/>
                  <w:vAlign w:val="center"/>
                </w:tcPr>
                <w:p w14:paraId="2FC4286F">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全水分</w:t>
                  </w:r>
                </w:p>
              </w:tc>
              <w:tc>
                <w:tcPr>
                  <w:tcW w:w="1612" w:type="pct"/>
                  <w:tcBorders>
                    <w:top w:val="single" w:color="auto" w:sz="12" w:space="0"/>
                    <w:bottom w:val="single" w:color="auto" w:sz="4" w:space="0"/>
                  </w:tcBorders>
                  <w:noWrap w:val="0"/>
                  <w:vAlign w:val="center"/>
                </w:tcPr>
                <w:p w14:paraId="5D95EB77">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w:t>
                  </w:r>
                </w:p>
              </w:tc>
              <w:tc>
                <w:tcPr>
                  <w:tcW w:w="1092" w:type="pct"/>
                  <w:tcBorders>
                    <w:top w:val="single" w:color="auto" w:sz="12" w:space="0"/>
                    <w:bottom w:val="single" w:color="auto" w:sz="4" w:space="0"/>
                  </w:tcBorders>
                  <w:noWrap w:val="0"/>
                  <w:vAlign w:val="center"/>
                </w:tcPr>
                <w:p w14:paraId="01542B0E">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r>
            <w:tr w14:paraId="60B8084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4" w:space="0"/>
                    <w:bottom w:val="single" w:color="auto" w:sz="4" w:space="0"/>
                  </w:tcBorders>
                  <w:noWrap w:val="0"/>
                  <w:vAlign w:val="center"/>
                </w:tcPr>
                <w:p w14:paraId="662F0EBB">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147" w:type="pct"/>
                  <w:tcBorders>
                    <w:top w:val="single" w:color="auto" w:sz="4" w:space="0"/>
                    <w:bottom w:val="single" w:color="auto" w:sz="4" w:space="0"/>
                  </w:tcBorders>
                  <w:noWrap w:val="0"/>
                  <w:vAlign w:val="center"/>
                </w:tcPr>
                <w:p w14:paraId="767A9839">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全硫</w:t>
                  </w:r>
                </w:p>
              </w:tc>
              <w:tc>
                <w:tcPr>
                  <w:tcW w:w="1612" w:type="pct"/>
                  <w:tcBorders>
                    <w:top w:val="single" w:color="auto" w:sz="4" w:space="0"/>
                    <w:bottom w:val="single" w:color="auto" w:sz="4" w:space="0"/>
                  </w:tcBorders>
                  <w:noWrap w:val="0"/>
                  <w:vAlign w:val="center"/>
                </w:tcPr>
                <w:p w14:paraId="46524BB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w:t>
                  </w:r>
                </w:p>
              </w:tc>
              <w:tc>
                <w:tcPr>
                  <w:tcW w:w="1092" w:type="pct"/>
                  <w:tcBorders>
                    <w:top w:val="single" w:color="auto" w:sz="4" w:space="0"/>
                    <w:bottom w:val="single" w:color="auto" w:sz="4" w:space="0"/>
                  </w:tcBorders>
                  <w:noWrap w:val="0"/>
                  <w:vAlign w:val="center"/>
                </w:tcPr>
                <w:p w14:paraId="3D941D27">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r>
            <w:tr w14:paraId="2383F9E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4" w:space="0"/>
                    <w:bottom w:val="single" w:color="auto" w:sz="4" w:space="0"/>
                  </w:tcBorders>
                  <w:noWrap w:val="0"/>
                  <w:vAlign w:val="center"/>
                </w:tcPr>
                <w:p w14:paraId="7CD31D5E">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147" w:type="pct"/>
                  <w:tcBorders>
                    <w:top w:val="single" w:color="auto" w:sz="4" w:space="0"/>
                    <w:bottom w:val="single" w:color="auto" w:sz="4" w:space="0"/>
                  </w:tcBorders>
                  <w:noWrap w:val="0"/>
                  <w:vAlign w:val="center"/>
                </w:tcPr>
                <w:p w14:paraId="35769BD1">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水分</w:t>
                  </w:r>
                </w:p>
              </w:tc>
              <w:tc>
                <w:tcPr>
                  <w:tcW w:w="1612" w:type="pct"/>
                  <w:tcBorders>
                    <w:top w:val="single" w:color="auto" w:sz="4" w:space="0"/>
                    <w:bottom w:val="single" w:color="auto" w:sz="4" w:space="0"/>
                  </w:tcBorders>
                  <w:noWrap w:val="0"/>
                  <w:vAlign w:val="center"/>
                </w:tcPr>
                <w:p w14:paraId="13CB1440">
                  <w:pPr>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2.2</w:t>
                  </w:r>
                </w:p>
              </w:tc>
              <w:tc>
                <w:tcPr>
                  <w:tcW w:w="1092" w:type="pct"/>
                  <w:tcBorders>
                    <w:top w:val="single" w:color="auto" w:sz="4" w:space="0"/>
                    <w:bottom w:val="single" w:color="auto" w:sz="4" w:space="0"/>
                  </w:tcBorders>
                  <w:noWrap w:val="0"/>
                  <w:vAlign w:val="center"/>
                </w:tcPr>
                <w:p w14:paraId="5CA9549A">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r>
            <w:tr w14:paraId="718601B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4" w:space="0"/>
                    <w:bottom w:val="single" w:color="auto" w:sz="4" w:space="0"/>
                  </w:tcBorders>
                  <w:noWrap w:val="0"/>
                  <w:vAlign w:val="center"/>
                </w:tcPr>
                <w:p w14:paraId="030A6E5B">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147" w:type="pct"/>
                  <w:tcBorders>
                    <w:top w:val="single" w:color="auto" w:sz="4" w:space="0"/>
                    <w:bottom w:val="single" w:color="auto" w:sz="4" w:space="0"/>
                  </w:tcBorders>
                  <w:noWrap w:val="0"/>
                  <w:vAlign w:val="center"/>
                </w:tcPr>
                <w:p w14:paraId="40F68019">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灰分</w:t>
                  </w:r>
                </w:p>
              </w:tc>
              <w:tc>
                <w:tcPr>
                  <w:tcW w:w="1612" w:type="pct"/>
                  <w:tcBorders>
                    <w:top w:val="single" w:color="auto" w:sz="4" w:space="0"/>
                    <w:bottom w:val="single" w:color="auto" w:sz="4" w:space="0"/>
                  </w:tcBorders>
                  <w:noWrap w:val="0"/>
                  <w:vAlign w:val="center"/>
                </w:tcPr>
                <w:p w14:paraId="7F1C5D7B">
                  <w:pPr>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5.38</w:t>
                  </w:r>
                </w:p>
              </w:tc>
              <w:tc>
                <w:tcPr>
                  <w:tcW w:w="1092" w:type="pct"/>
                  <w:tcBorders>
                    <w:top w:val="single" w:color="auto" w:sz="4" w:space="0"/>
                    <w:bottom w:val="single" w:color="auto" w:sz="4" w:space="0"/>
                  </w:tcBorders>
                  <w:noWrap w:val="0"/>
                  <w:vAlign w:val="center"/>
                </w:tcPr>
                <w:p w14:paraId="68692E30">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r>
            <w:tr w14:paraId="10D5673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4" w:space="0"/>
                    <w:bottom w:val="single" w:color="auto" w:sz="4" w:space="0"/>
                  </w:tcBorders>
                  <w:noWrap w:val="0"/>
                  <w:vAlign w:val="center"/>
                </w:tcPr>
                <w:p w14:paraId="39C23164">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147" w:type="pct"/>
                  <w:tcBorders>
                    <w:top w:val="single" w:color="auto" w:sz="4" w:space="0"/>
                    <w:bottom w:val="single" w:color="auto" w:sz="4" w:space="0"/>
                  </w:tcBorders>
                  <w:noWrap w:val="0"/>
                  <w:vAlign w:val="center"/>
                </w:tcPr>
                <w:p w14:paraId="7D104668">
                  <w:pPr>
                    <w:spacing w:line="240" w:lineRule="auto"/>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挥发分</w:t>
                  </w:r>
                </w:p>
              </w:tc>
              <w:tc>
                <w:tcPr>
                  <w:tcW w:w="1612" w:type="pct"/>
                  <w:tcBorders>
                    <w:top w:val="single" w:color="auto" w:sz="4" w:space="0"/>
                    <w:bottom w:val="single" w:color="auto" w:sz="4" w:space="0"/>
                  </w:tcBorders>
                  <w:noWrap w:val="0"/>
                  <w:vAlign w:val="center"/>
                </w:tcPr>
                <w:p w14:paraId="47D0154C">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75.31</w:t>
                  </w:r>
                </w:p>
              </w:tc>
              <w:tc>
                <w:tcPr>
                  <w:tcW w:w="1092" w:type="pct"/>
                  <w:tcBorders>
                    <w:top w:val="single" w:color="auto" w:sz="4" w:space="0"/>
                    <w:bottom w:val="single" w:color="auto" w:sz="4" w:space="0"/>
                  </w:tcBorders>
                  <w:noWrap w:val="0"/>
                  <w:vAlign w:val="center"/>
                </w:tcPr>
                <w:p w14:paraId="4811AA7B">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r>
            <w:tr w14:paraId="64446EE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atLeast"/>
              </w:trPr>
              <w:tc>
                <w:tcPr>
                  <w:tcW w:w="1147" w:type="pct"/>
                  <w:tcBorders>
                    <w:top w:val="single" w:color="auto" w:sz="4" w:space="0"/>
                  </w:tcBorders>
                  <w:noWrap w:val="0"/>
                  <w:vAlign w:val="center"/>
                </w:tcPr>
                <w:p w14:paraId="2623292A">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147" w:type="pct"/>
                  <w:tcBorders>
                    <w:top w:val="single" w:color="auto" w:sz="4" w:space="0"/>
                  </w:tcBorders>
                  <w:noWrap w:val="0"/>
                  <w:vAlign w:val="center"/>
                </w:tcPr>
                <w:p w14:paraId="4271825F">
                  <w:pPr>
                    <w:spacing w:line="240" w:lineRule="auto"/>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发热量（</w:t>
                  </w:r>
                  <w:r>
                    <w:rPr>
                      <w:rFonts w:hint="eastAsia" w:cs="Times New Roman"/>
                      <w:color w:val="auto"/>
                      <w:sz w:val="21"/>
                      <w:szCs w:val="21"/>
                      <w:highlight w:val="none"/>
                      <w:lang w:val="en-US" w:eastAsia="zh-CN"/>
                    </w:rPr>
                    <w:t>Qnet.v.ar</w:t>
                  </w:r>
                  <w:r>
                    <w:rPr>
                      <w:rFonts w:hint="eastAsia" w:cs="Times New Roman"/>
                      <w:color w:val="auto"/>
                      <w:sz w:val="21"/>
                      <w:szCs w:val="21"/>
                      <w:highlight w:val="none"/>
                      <w:lang w:eastAsia="zh-CN"/>
                    </w:rPr>
                    <w:t>）</w:t>
                  </w:r>
                </w:p>
              </w:tc>
              <w:tc>
                <w:tcPr>
                  <w:tcW w:w="1612" w:type="pct"/>
                  <w:tcBorders>
                    <w:top w:val="single" w:color="auto" w:sz="4" w:space="0"/>
                  </w:tcBorders>
                  <w:noWrap w:val="0"/>
                  <w:vAlign w:val="center"/>
                </w:tcPr>
                <w:p w14:paraId="49803A8A">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16.32</w:t>
                  </w:r>
                </w:p>
              </w:tc>
              <w:tc>
                <w:tcPr>
                  <w:tcW w:w="1092" w:type="pct"/>
                  <w:tcBorders>
                    <w:top w:val="single" w:color="auto" w:sz="4" w:space="0"/>
                  </w:tcBorders>
                  <w:noWrap w:val="0"/>
                  <w:vAlign w:val="center"/>
                </w:tcPr>
                <w:p w14:paraId="66BD694F">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MJ/kg</w:t>
                  </w:r>
                </w:p>
              </w:tc>
            </w:tr>
          </w:tbl>
          <w:p w14:paraId="4F9800E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生物质燃料热值取</w:t>
            </w:r>
            <w:r>
              <w:rPr>
                <w:rFonts w:hint="eastAsia" w:ascii="Times New Roman" w:hAnsi="Times New Roman" w:eastAsia="宋体" w:cs="Times New Roman"/>
                <w:color w:val="auto"/>
                <w:kern w:val="2"/>
                <w:sz w:val="24"/>
                <w:szCs w:val="24"/>
                <w:highlight w:val="none"/>
                <w:lang w:val="en-US" w:eastAsia="zh-CN" w:bidi="ar-SA"/>
              </w:rPr>
              <w:t>16.32</w:t>
            </w:r>
            <w:r>
              <w:rPr>
                <w:rFonts w:hint="default" w:ascii="Times New Roman" w:hAnsi="Times New Roman" w:eastAsia="宋体" w:cs="Times New Roman"/>
                <w:color w:val="auto"/>
                <w:kern w:val="2"/>
                <w:sz w:val="24"/>
                <w:szCs w:val="24"/>
                <w:highlight w:val="none"/>
                <w:lang w:val="en-US" w:eastAsia="zh-CN" w:bidi="ar-SA"/>
              </w:rPr>
              <w:t>MJ</w:t>
            </w:r>
            <w:r>
              <w:rPr>
                <w:rFonts w:hint="eastAsia" w:ascii="Times New Roman" w:hAnsi="Times New Roman" w:eastAsia="宋体" w:cs="Times New Roman"/>
                <w:color w:val="auto"/>
                <w:kern w:val="2"/>
                <w:sz w:val="24"/>
                <w:szCs w:val="24"/>
                <w:highlight w:val="none"/>
                <w:lang w:val="en-US" w:eastAsia="zh-CN" w:bidi="ar-SA"/>
              </w:rPr>
              <w:t>/k</w:t>
            </w:r>
            <w:r>
              <w:rPr>
                <w:rFonts w:hint="default" w:ascii="Times New Roman" w:hAnsi="Times New Roman" w:eastAsia="宋体" w:cs="Times New Roman"/>
                <w:color w:val="auto"/>
                <w:kern w:val="2"/>
                <w:sz w:val="24"/>
                <w:szCs w:val="24"/>
                <w:highlight w:val="none"/>
                <w:lang w:val="en-US" w:eastAsia="zh-CN" w:bidi="ar-SA"/>
              </w:rPr>
              <w:t>g)，热风炉热效率为75%,参考尹协镇《粮食烘干过程中不同外部条件对烘干能耗的影响》，每烘干1kg水能耗取5400kJ/kg热量，本项目</w:t>
            </w:r>
            <w:r>
              <w:rPr>
                <w:rFonts w:hint="eastAsia" w:cs="Times New Roman"/>
                <w:color w:val="auto"/>
                <w:kern w:val="2"/>
                <w:sz w:val="24"/>
                <w:szCs w:val="24"/>
                <w:highlight w:val="none"/>
                <w:lang w:val="en-US" w:eastAsia="zh-CN" w:bidi="ar-SA"/>
              </w:rPr>
              <w:t>种植</w:t>
            </w:r>
            <w:r>
              <w:rPr>
                <w:rFonts w:hint="eastAsia" w:ascii="Times New Roman" w:hAnsi="Times New Roman" w:eastAsia="宋体" w:cs="Times New Roman"/>
                <w:color w:val="auto"/>
                <w:kern w:val="2"/>
                <w:sz w:val="24"/>
                <w:szCs w:val="24"/>
                <w:highlight w:val="none"/>
                <w:lang w:val="en-US" w:eastAsia="zh-CN" w:bidi="ar-SA"/>
              </w:rPr>
              <w:t>辣椒</w:t>
            </w:r>
            <w:r>
              <w:rPr>
                <w:rFonts w:hint="default" w:ascii="Times New Roman" w:hAnsi="Times New Roman" w:eastAsia="宋体" w:cs="Times New Roman"/>
                <w:color w:val="auto"/>
                <w:kern w:val="2"/>
                <w:sz w:val="24"/>
                <w:szCs w:val="24"/>
                <w:highlight w:val="none"/>
                <w:lang w:val="en-US" w:eastAsia="zh-CN" w:bidi="ar-SA"/>
              </w:rPr>
              <w:t>含水率约为</w:t>
            </w:r>
            <w:r>
              <w:rPr>
                <w:rFonts w:hint="eastAsia" w:cs="Times New Roman"/>
                <w:color w:val="auto"/>
                <w:kern w:val="2"/>
                <w:sz w:val="24"/>
                <w:szCs w:val="24"/>
                <w:highlight w:val="none"/>
                <w:lang w:val="en-US" w:eastAsia="zh-CN" w:bidi="ar-SA"/>
              </w:rPr>
              <w:t>43</w:t>
            </w:r>
            <w:r>
              <w:rPr>
                <w:rFonts w:hint="default" w:ascii="Times New Roman" w:hAnsi="Times New Roman" w:eastAsia="宋体" w:cs="Times New Roman"/>
                <w:color w:val="auto"/>
                <w:kern w:val="2"/>
                <w:sz w:val="24"/>
                <w:szCs w:val="24"/>
                <w:highlight w:val="none"/>
                <w:lang w:val="en-US" w:eastAsia="zh-CN" w:bidi="ar-SA"/>
              </w:rPr>
              <w:t>%，储存时含水率约为1</w:t>
            </w:r>
            <w:r>
              <w:rPr>
                <w:rFonts w:hint="eastAsia" w:cs="Times New Roman"/>
                <w:color w:val="auto"/>
                <w:kern w:val="2"/>
                <w:sz w:val="24"/>
                <w:szCs w:val="24"/>
                <w:highlight w:val="none"/>
                <w:lang w:val="en-US" w:eastAsia="zh-CN" w:bidi="ar-SA"/>
              </w:rPr>
              <w:t>0</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；种植中草药</w:t>
            </w:r>
            <w:r>
              <w:rPr>
                <w:rFonts w:hint="default" w:ascii="Times New Roman" w:hAnsi="Times New Roman" w:eastAsia="宋体" w:cs="Times New Roman"/>
                <w:color w:val="auto"/>
                <w:kern w:val="2"/>
                <w:sz w:val="24"/>
                <w:szCs w:val="24"/>
                <w:highlight w:val="none"/>
                <w:lang w:val="en-US" w:eastAsia="zh-CN" w:bidi="ar-SA"/>
              </w:rPr>
              <w:t>含水率约为</w:t>
            </w:r>
            <w:r>
              <w:rPr>
                <w:rFonts w:hint="eastAsia" w:cs="Times New Roman"/>
                <w:color w:val="auto"/>
                <w:kern w:val="2"/>
                <w:sz w:val="24"/>
                <w:szCs w:val="24"/>
                <w:highlight w:val="none"/>
                <w:lang w:val="en-US" w:eastAsia="zh-CN" w:bidi="ar-SA"/>
              </w:rPr>
              <w:t>45</w:t>
            </w:r>
            <w:r>
              <w:rPr>
                <w:rFonts w:hint="default" w:ascii="Times New Roman" w:hAnsi="Times New Roman" w:eastAsia="宋体" w:cs="Times New Roman"/>
                <w:color w:val="auto"/>
                <w:kern w:val="2"/>
                <w:sz w:val="24"/>
                <w:szCs w:val="24"/>
                <w:highlight w:val="none"/>
                <w:lang w:val="en-US" w:eastAsia="zh-CN" w:bidi="ar-SA"/>
              </w:rPr>
              <w:t>%，储存时含水率约为</w:t>
            </w:r>
            <w:r>
              <w:rPr>
                <w:rFonts w:hint="eastAsia" w:cs="Times New Roman"/>
                <w:color w:val="auto"/>
                <w:kern w:val="2"/>
                <w:sz w:val="24"/>
                <w:szCs w:val="24"/>
                <w:highlight w:val="none"/>
                <w:lang w:val="en-US" w:eastAsia="zh-CN" w:bidi="ar-SA"/>
              </w:rPr>
              <w:t>12</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本项目水分蒸发量依据W=G(ω</w:t>
            </w:r>
            <w:r>
              <w:rPr>
                <w:rFonts w:hint="eastAsia" w:ascii="Times New Roman" w:hAnsi="Times New Roman" w:eastAsia="宋体" w:cs="Times New Roman"/>
                <w:color w:val="auto"/>
                <w:kern w:val="2"/>
                <w:sz w:val="24"/>
                <w:szCs w:val="24"/>
                <w:highlight w:val="none"/>
                <w:vertAlign w:val="subscript"/>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-ω</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)/(100-ω</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)进行计算。</w:t>
            </w:r>
          </w:p>
          <w:p w14:paraId="2C15BEE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水分蒸发量:</w:t>
            </w:r>
          </w:p>
          <w:p w14:paraId="7E59DA4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W:水分蒸发量</w:t>
            </w:r>
          </w:p>
          <w:p w14:paraId="2A9575D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G:处理量(本项目为</w:t>
            </w:r>
            <w:r>
              <w:rPr>
                <w:rFonts w:hint="eastAsia" w:cs="Times New Roman"/>
                <w:color w:val="000000" w:themeColor="text1"/>
                <w:kern w:val="2"/>
                <w:sz w:val="24"/>
                <w:szCs w:val="24"/>
                <w:highlight w:val="none"/>
                <w:lang w:val="en-US" w:eastAsia="zh-CN" w:bidi="ar-SA"/>
                <w14:textFill>
                  <w14:solidFill>
                    <w14:schemeClr w14:val="tx1"/>
                  </w14:solidFill>
                </w14:textFill>
              </w:rPr>
              <w:t>辣椒7920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w:t>
            </w:r>
            <w:r>
              <w:rPr>
                <w:rFonts w:hint="eastAsia" w:cs="Times New Roman"/>
                <w:color w:val="000000" w:themeColor="text1"/>
                <w:kern w:val="2"/>
                <w:sz w:val="24"/>
                <w:szCs w:val="24"/>
                <w:highlight w:val="none"/>
                <w:lang w:val="en-US" w:eastAsia="zh-CN" w:bidi="ar-SA"/>
                <w14:textFill>
                  <w14:solidFill>
                    <w14:schemeClr w14:val="tx1"/>
                  </w14:solidFill>
                </w14:textFill>
              </w:rPr>
              <w:t>、中草药7840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w:t>
            </w:r>
          </w:p>
          <w:p w14:paraId="741943B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:进料含水量百分数</w:t>
            </w:r>
          </w:p>
          <w:p w14:paraId="00E0A91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:出料含水量百分数</w:t>
            </w:r>
          </w:p>
          <w:p w14:paraId="33BCE2F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辣椒</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水分蒸发量为:W=G(ω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)/(100-ω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7920</w:t>
            </w:r>
            <w:r>
              <w:rPr>
                <w:rFonts w:hint="default" w:ascii="Arial" w:hAnsi="Arial" w:eastAsia="宋体" w:cs="Arial"/>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43</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(100-1</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7ECE2CDB">
            <w:pPr>
              <w:pStyle w:val="13"/>
              <w:keepNext w:val="0"/>
              <w:keepLines w:val="0"/>
              <w:pageBreakBefore w:val="0"/>
              <w:widowControl w:val="0"/>
              <w:kinsoku/>
              <w:wordWrap/>
              <w:overflowPunct/>
              <w:topLinePunct w:val="0"/>
              <w:autoSpaceDE/>
              <w:autoSpaceDN/>
              <w:bidi w:val="0"/>
              <w:adjustRightInd/>
              <w:snapToGrid/>
              <w:spacing w:line="360" w:lineRule="auto"/>
              <w:ind w:left="1439" w:leftChars="228" w:hanging="960" w:hangingChars="400"/>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2930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w:t>
            </w:r>
          </w:p>
          <w:p w14:paraId="1137AFFA">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中草药</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水分蒸发量为:W=G(ω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)/(100-ω</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7840</w:t>
            </w:r>
            <w:r>
              <w:rPr>
                <w:rFonts w:hint="default" w:ascii="Arial" w:hAnsi="Arial" w:eastAsia="宋体" w:cs="Arial"/>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45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(100-1</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03F17204">
            <w:pPr>
              <w:pStyle w:val="13"/>
              <w:keepNext w:val="0"/>
              <w:keepLines w:val="0"/>
              <w:pageBreakBefore w:val="0"/>
              <w:widowControl w:val="0"/>
              <w:kinsoku/>
              <w:wordWrap/>
              <w:overflowPunct/>
              <w:topLinePunct w:val="0"/>
              <w:autoSpaceDE/>
              <w:autoSpaceDN/>
              <w:bidi w:val="0"/>
              <w:adjustRightInd/>
              <w:snapToGrid/>
              <w:spacing w:line="360" w:lineRule="auto"/>
              <w:ind w:left="1439" w:leftChars="228" w:hanging="960" w:hangingChars="4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3118</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w:t>
            </w:r>
          </w:p>
          <w:p w14:paraId="280117FB">
            <w:pPr>
              <w:tabs>
                <w:tab w:val="left" w:pos="2724"/>
                <w:tab w:val="center" w:pos="4134"/>
              </w:tabs>
              <w:spacing w:line="360" w:lineRule="auto"/>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.5产品方案</w:t>
            </w:r>
          </w:p>
          <w:p w14:paraId="3734CA79">
            <w:pPr>
              <w:adjustRightInd w:val="0"/>
              <w:snapToGrid w:val="0"/>
              <w:spacing w:line="360" w:lineRule="auto"/>
              <w:ind w:firstLine="480" w:firstLineChars="200"/>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auto"/>
                <w:sz w:val="24"/>
                <w:szCs w:val="28"/>
                <w:highlight w:val="none"/>
                <w:lang w:val="en-US" w:eastAsia="zh-CN"/>
              </w:rPr>
              <w:t>本项目产品方案见表2-5。</w:t>
            </w:r>
          </w:p>
          <w:p w14:paraId="590FC943">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szCs w:val="24"/>
                <w:lang w:val="en-US" w:eastAsia="zh-CN" w:bidi="ar-SA"/>
              </w:rPr>
              <w:t>表2-</w:t>
            </w:r>
            <w:r>
              <w:rPr>
                <w:rFonts w:hint="eastAsia" w:cs="Times New Roman"/>
                <w:b/>
                <w:bCs/>
                <w:color w:val="auto"/>
                <w:sz w:val="24"/>
                <w:szCs w:val="24"/>
                <w:lang w:val="en-US" w:eastAsia="zh-CN" w:bidi="ar-SA"/>
              </w:rPr>
              <w:t>5</w:t>
            </w:r>
            <w:r>
              <w:rPr>
                <w:rFonts w:hint="eastAsia" w:ascii="Times New Roman" w:hAnsi="Times New Roman" w:eastAsia="宋体" w:cs="Times New Roman"/>
                <w:b/>
                <w:bCs/>
                <w:color w:val="auto"/>
                <w:sz w:val="24"/>
                <w:lang w:val="en-US" w:eastAsia="zh-CN"/>
              </w:rPr>
              <w:t xml:space="preserve"> </w:t>
            </w:r>
            <w:r>
              <w:rPr>
                <w:rFonts w:hint="eastAsia" w:ascii="Times New Roman" w:hAnsi="Times New Roman" w:eastAsia="宋体" w:cs="Times New Roman"/>
                <w:b/>
                <w:bCs/>
                <w:color w:val="auto"/>
                <w:sz w:val="24"/>
                <w:lang w:eastAsia="zh-CN"/>
              </w:rPr>
              <w:t>产品方案</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093"/>
              <w:gridCol w:w="1232"/>
              <w:gridCol w:w="2398"/>
              <w:gridCol w:w="1217"/>
              <w:gridCol w:w="1605"/>
            </w:tblGrid>
            <w:tr w14:paraId="4AA02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7" w:type="pct"/>
                  <w:tcBorders>
                    <w:tl2br w:val="nil"/>
                    <w:tr2bl w:val="nil"/>
                  </w:tcBorders>
                  <w:noWrap w:val="0"/>
                  <w:vAlign w:val="center"/>
                </w:tcPr>
                <w:p w14:paraId="1073C5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序号</w:t>
                  </w:r>
                </w:p>
              </w:tc>
              <w:tc>
                <w:tcPr>
                  <w:tcW w:w="671" w:type="pct"/>
                  <w:tcBorders>
                    <w:tl2br w:val="nil"/>
                    <w:tr2bl w:val="nil"/>
                  </w:tcBorders>
                  <w:noWrap w:val="0"/>
                  <w:vAlign w:val="center"/>
                </w:tcPr>
                <w:p w14:paraId="16DCA5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产品名称</w:t>
                  </w:r>
                </w:p>
              </w:tc>
              <w:tc>
                <w:tcPr>
                  <w:tcW w:w="756" w:type="pct"/>
                  <w:tcBorders>
                    <w:tl2br w:val="nil"/>
                    <w:tr2bl w:val="nil"/>
                  </w:tcBorders>
                  <w:noWrap w:val="0"/>
                  <w:vAlign w:val="center"/>
                </w:tcPr>
                <w:p w14:paraId="352315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FF0000"/>
                      <w:sz w:val="21"/>
                      <w:szCs w:val="21"/>
                      <w:highlight w:val="none"/>
                      <w:lang w:val="en-US" w:eastAsia="zh-CN"/>
                    </w:rPr>
                  </w:pPr>
                  <w:r>
                    <w:rPr>
                      <w:rFonts w:hint="eastAsia" w:ascii="Times New Roman" w:hAnsi="Times New Roman" w:eastAsia="宋体" w:cs="Times New Roman"/>
                      <w:bCs/>
                      <w:color w:val="FF0000"/>
                      <w:sz w:val="21"/>
                      <w:szCs w:val="21"/>
                      <w:highlight w:val="none"/>
                      <w:lang w:val="en-US" w:eastAsia="zh-CN"/>
                    </w:rPr>
                    <w:t>用量</w:t>
                  </w:r>
                  <w:r>
                    <w:rPr>
                      <w:rFonts w:hint="eastAsia" w:ascii="宋体" w:hAnsi="宋体" w:eastAsia="宋体" w:cs="宋体"/>
                      <w:b w:val="0"/>
                      <w:bCs/>
                      <w:color w:val="FF0000"/>
                      <w:kern w:val="2"/>
                      <w:sz w:val="21"/>
                      <w:szCs w:val="21"/>
                      <w:vertAlign w:val="baseline"/>
                      <w:lang w:val="en-US" w:eastAsia="zh-CN" w:bidi="ar-SA"/>
                    </w:rPr>
                    <w:t>t/a</w:t>
                  </w:r>
                </w:p>
              </w:tc>
              <w:tc>
                <w:tcPr>
                  <w:tcW w:w="1472" w:type="pct"/>
                  <w:tcBorders>
                    <w:tl2br w:val="nil"/>
                    <w:tr2bl w:val="nil"/>
                  </w:tcBorders>
                  <w:noWrap w:val="0"/>
                  <w:vAlign w:val="center"/>
                </w:tcPr>
                <w:p w14:paraId="160693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eastAsia" w:ascii="Times New Roman" w:hAnsi="Times New Roman" w:eastAsia="宋体" w:cs="Times New Roman"/>
                      <w:bCs/>
                      <w:color w:val="FF0000"/>
                      <w:sz w:val="21"/>
                      <w:szCs w:val="21"/>
                      <w:highlight w:val="none"/>
                      <w:lang w:val="en-US" w:eastAsia="zh-CN"/>
                    </w:rPr>
                    <w:t>收购含水率</w:t>
                  </w:r>
                </w:p>
              </w:tc>
              <w:tc>
                <w:tcPr>
                  <w:tcW w:w="747" w:type="pct"/>
                  <w:tcBorders>
                    <w:tl2br w:val="nil"/>
                    <w:tr2bl w:val="nil"/>
                  </w:tcBorders>
                  <w:noWrap w:val="0"/>
                  <w:vAlign w:val="center"/>
                </w:tcPr>
                <w:p w14:paraId="20AEDF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color w:val="FF0000"/>
                      <w:kern w:val="2"/>
                      <w:sz w:val="21"/>
                      <w:szCs w:val="21"/>
                      <w:vertAlign w:val="baseline"/>
                      <w:lang w:val="en-US" w:eastAsia="zh-CN" w:bidi="ar-SA"/>
                    </w:rPr>
                  </w:pPr>
                  <w:r>
                    <w:rPr>
                      <w:rFonts w:hint="eastAsia" w:ascii="宋体" w:hAnsi="宋体" w:eastAsia="宋体" w:cs="宋体"/>
                      <w:b w:val="0"/>
                      <w:bCs/>
                      <w:color w:val="FF0000"/>
                      <w:sz w:val="21"/>
                      <w:szCs w:val="21"/>
                      <w:vertAlign w:val="baseline"/>
                      <w:lang w:val="en-US" w:eastAsia="zh-CN"/>
                    </w:rPr>
                    <w:t>产能</w:t>
                  </w:r>
                  <w:r>
                    <w:rPr>
                      <w:rFonts w:hint="eastAsia" w:ascii="宋体" w:hAnsi="宋体" w:eastAsia="宋体" w:cs="宋体"/>
                      <w:b w:val="0"/>
                      <w:bCs/>
                      <w:color w:val="FF0000"/>
                      <w:kern w:val="2"/>
                      <w:sz w:val="21"/>
                      <w:szCs w:val="21"/>
                      <w:vertAlign w:val="baseline"/>
                      <w:lang w:val="en-US" w:eastAsia="zh-CN" w:bidi="ar-SA"/>
                    </w:rPr>
                    <w:t>t/a</w:t>
                  </w:r>
                </w:p>
              </w:tc>
              <w:tc>
                <w:tcPr>
                  <w:tcW w:w="985" w:type="pct"/>
                  <w:tcBorders>
                    <w:tl2br w:val="nil"/>
                    <w:tr2bl w:val="nil"/>
                  </w:tcBorders>
                  <w:noWrap w:val="0"/>
                  <w:vAlign w:val="center"/>
                </w:tcPr>
                <w:p w14:paraId="134F3C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备注</w:t>
                  </w:r>
                </w:p>
              </w:tc>
            </w:tr>
            <w:tr w14:paraId="69999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7" w:type="pct"/>
                  <w:tcBorders>
                    <w:tl2br w:val="nil"/>
                    <w:tr2bl w:val="nil"/>
                  </w:tcBorders>
                  <w:noWrap w:val="0"/>
                  <w:vAlign w:val="center"/>
                </w:tcPr>
                <w:p w14:paraId="678EC4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1</w:t>
                  </w:r>
                </w:p>
              </w:tc>
              <w:tc>
                <w:tcPr>
                  <w:tcW w:w="671" w:type="pct"/>
                  <w:tcBorders>
                    <w:tl2br w:val="nil"/>
                    <w:tr2bl w:val="nil"/>
                  </w:tcBorders>
                  <w:noWrap w:val="0"/>
                  <w:vAlign w:val="center"/>
                </w:tcPr>
                <w:p w14:paraId="723AF1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干辣椒</w:t>
                  </w:r>
                </w:p>
              </w:tc>
              <w:tc>
                <w:tcPr>
                  <w:tcW w:w="756" w:type="pct"/>
                  <w:tcBorders>
                    <w:tl2br w:val="nil"/>
                    <w:tr2bl w:val="nil"/>
                  </w:tcBorders>
                  <w:noWrap w:val="0"/>
                  <w:vAlign w:val="center"/>
                </w:tcPr>
                <w:p w14:paraId="62D16A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FF0000"/>
                      <w:kern w:val="2"/>
                      <w:sz w:val="21"/>
                      <w:szCs w:val="21"/>
                      <w:vertAlign w:val="baseline"/>
                      <w:lang w:val="en-US" w:eastAsia="zh-CN" w:bidi="ar-SA"/>
                    </w:rPr>
                  </w:pPr>
                  <w:r>
                    <w:rPr>
                      <w:rFonts w:hint="eastAsia" w:ascii="宋体" w:hAnsi="宋体" w:eastAsia="宋体" w:cs="宋体"/>
                      <w:b w:val="0"/>
                      <w:bCs/>
                      <w:color w:val="FF0000"/>
                      <w:kern w:val="2"/>
                      <w:sz w:val="21"/>
                      <w:szCs w:val="21"/>
                      <w:vertAlign w:val="baseline"/>
                      <w:lang w:val="en-US" w:eastAsia="zh-CN" w:bidi="ar-SA"/>
                    </w:rPr>
                    <w:t>7920</w:t>
                  </w:r>
                </w:p>
              </w:tc>
              <w:tc>
                <w:tcPr>
                  <w:tcW w:w="1472" w:type="pct"/>
                  <w:tcBorders>
                    <w:tl2br w:val="nil"/>
                    <w:tr2bl w:val="nil"/>
                  </w:tcBorders>
                  <w:noWrap w:val="0"/>
                  <w:vAlign w:val="center"/>
                </w:tcPr>
                <w:p w14:paraId="0C8018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default" w:ascii="宋体" w:hAnsi="宋体" w:eastAsia="宋体" w:cs="宋体"/>
                      <w:b w:val="0"/>
                      <w:bCs/>
                      <w:color w:val="FF0000"/>
                      <w:sz w:val="21"/>
                      <w:szCs w:val="21"/>
                      <w:vertAlign w:val="baseline"/>
                      <w:lang w:val="en-US" w:eastAsia="zh-CN"/>
                    </w:rPr>
                    <w:t>含水率约为</w:t>
                  </w:r>
                  <w:r>
                    <w:rPr>
                      <w:rFonts w:hint="eastAsia" w:ascii="宋体" w:hAnsi="宋体" w:eastAsia="宋体" w:cs="宋体"/>
                      <w:b w:val="0"/>
                      <w:bCs/>
                      <w:color w:val="FF0000"/>
                      <w:sz w:val="21"/>
                      <w:szCs w:val="21"/>
                      <w:vertAlign w:val="baseline"/>
                      <w:lang w:val="en-US" w:eastAsia="zh-CN"/>
                    </w:rPr>
                    <w:t>43</w:t>
                  </w:r>
                  <w:r>
                    <w:rPr>
                      <w:rFonts w:hint="default" w:ascii="宋体" w:hAnsi="宋体" w:eastAsia="宋体" w:cs="宋体"/>
                      <w:b w:val="0"/>
                      <w:bCs/>
                      <w:color w:val="FF0000"/>
                      <w:sz w:val="21"/>
                      <w:szCs w:val="21"/>
                      <w:vertAlign w:val="baseline"/>
                      <w:lang w:val="en-US" w:eastAsia="zh-CN"/>
                    </w:rPr>
                    <w:t>%</w:t>
                  </w:r>
                </w:p>
              </w:tc>
              <w:tc>
                <w:tcPr>
                  <w:tcW w:w="747" w:type="pct"/>
                  <w:tcBorders>
                    <w:tl2br w:val="nil"/>
                    <w:tr2bl w:val="nil"/>
                  </w:tcBorders>
                  <w:noWrap w:val="0"/>
                  <w:vAlign w:val="center"/>
                </w:tcPr>
                <w:p w14:paraId="6E9B9B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FF0000"/>
                      <w:kern w:val="2"/>
                      <w:sz w:val="21"/>
                      <w:szCs w:val="21"/>
                      <w:vertAlign w:val="baseline"/>
                      <w:lang w:val="en-US" w:eastAsia="zh-CN" w:bidi="ar-SA"/>
                    </w:rPr>
                  </w:pPr>
                  <w:r>
                    <w:rPr>
                      <w:rFonts w:hint="eastAsia" w:ascii="宋体" w:hAnsi="宋体" w:cs="宋体"/>
                      <w:b w:val="0"/>
                      <w:bCs/>
                      <w:color w:val="FF0000"/>
                      <w:kern w:val="2"/>
                      <w:sz w:val="21"/>
                      <w:szCs w:val="21"/>
                      <w:vertAlign w:val="baseline"/>
                      <w:lang w:val="en-US" w:eastAsia="zh-CN" w:bidi="ar-SA"/>
                    </w:rPr>
                    <w:t>4910</w:t>
                  </w:r>
                </w:p>
              </w:tc>
              <w:tc>
                <w:tcPr>
                  <w:tcW w:w="985" w:type="pct"/>
                  <w:tcBorders>
                    <w:tl2br w:val="nil"/>
                    <w:tr2bl w:val="nil"/>
                  </w:tcBorders>
                  <w:noWrap w:val="0"/>
                  <w:vAlign w:val="center"/>
                </w:tcPr>
                <w:p w14:paraId="4C6BC4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eastAsia" w:ascii="Times New Roman" w:hAnsi="Times New Roman" w:eastAsia="宋体" w:cs="Times New Roman"/>
                      <w:bCs/>
                      <w:color w:val="FF0000"/>
                      <w:sz w:val="21"/>
                      <w:szCs w:val="21"/>
                      <w:highlight w:val="none"/>
                      <w:lang w:val="en-US" w:eastAsia="zh-CN"/>
                    </w:rPr>
                    <w:t>含水率10%</w:t>
                  </w:r>
                </w:p>
              </w:tc>
            </w:tr>
            <w:tr w14:paraId="521CE5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7" w:type="pct"/>
                  <w:tcBorders>
                    <w:tl2br w:val="nil"/>
                    <w:tr2bl w:val="nil"/>
                  </w:tcBorders>
                  <w:noWrap w:val="0"/>
                  <w:vAlign w:val="center"/>
                </w:tcPr>
                <w:p w14:paraId="30D478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2</w:t>
                  </w:r>
                </w:p>
              </w:tc>
              <w:tc>
                <w:tcPr>
                  <w:tcW w:w="671" w:type="pct"/>
                  <w:tcBorders>
                    <w:tl2br w:val="nil"/>
                    <w:tr2bl w:val="nil"/>
                  </w:tcBorders>
                  <w:noWrap w:val="0"/>
                  <w:vAlign w:val="center"/>
                </w:tcPr>
                <w:p w14:paraId="5125DF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eastAsia" w:ascii="宋体" w:hAnsi="宋体" w:eastAsia="宋体" w:cs="宋体"/>
                      <w:b w:val="0"/>
                      <w:bCs/>
                      <w:color w:val="FF0000"/>
                      <w:sz w:val="21"/>
                      <w:szCs w:val="21"/>
                      <w:vertAlign w:val="baseline"/>
                      <w:lang w:val="en-US" w:eastAsia="zh-CN"/>
                    </w:rPr>
                    <w:t>中草药</w:t>
                  </w:r>
                </w:p>
              </w:tc>
              <w:tc>
                <w:tcPr>
                  <w:tcW w:w="756" w:type="pct"/>
                  <w:tcBorders>
                    <w:tl2br w:val="nil"/>
                    <w:tr2bl w:val="nil"/>
                  </w:tcBorders>
                  <w:noWrap w:val="0"/>
                  <w:vAlign w:val="center"/>
                </w:tcPr>
                <w:p w14:paraId="684631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FF0000"/>
                      <w:kern w:val="2"/>
                      <w:sz w:val="21"/>
                      <w:szCs w:val="21"/>
                      <w:vertAlign w:val="baseline"/>
                      <w:lang w:val="en-US" w:eastAsia="zh-CN" w:bidi="ar-SA"/>
                    </w:rPr>
                  </w:pPr>
                  <w:r>
                    <w:rPr>
                      <w:rFonts w:hint="eastAsia" w:ascii="宋体" w:hAnsi="宋体" w:eastAsia="宋体" w:cs="宋体"/>
                      <w:b w:val="0"/>
                      <w:bCs/>
                      <w:color w:val="FF0000"/>
                      <w:kern w:val="2"/>
                      <w:sz w:val="21"/>
                      <w:szCs w:val="21"/>
                      <w:vertAlign w:val="baseline"/>
                      <w:lang w:val="en-US" w:eastAsia="zh-CN" w:bidi="ar-SA"/>
                    </w:rPr>
                    <w:t>7840</w:t>
                  </w:r>
                </w:p>
              </w:tc>
              <w:tc>
                <w:tcPr>
                  <w:tcW w:w="1472" w:type="pct"/>
                  <w:tcBorders>
                    <w:tl2br w:val="nil"/>
                    <w:tr2bl w:val="nil"/>
                  </w:tcBorders>
                  <w:noWrap w:val="0"/>
                  <w:vAlign w:val="center"/>
                </w:tcPr>
                <w:p w14:paraId="6803B7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FF0000"/>
                      <w:sz w:val="21"/>
                      <w:szCs w:val="21"/>
                      <w:vertAlign w:val="baseline"/>
                      <w:lang w:val="en-US" w:eastAsia="zh-CN"/>
                    </w:rPr>
                  </w:pPr>
                  <w:r>
                    <w:rPr>
                      <w:rFonts w:hint="default" w:ascii="宋体" w:hAnsi="宋体" w:eastAsia="宋体" w:cs="宋体"/>
                      <w:b w:val="0"/>
                      <w:bCs/>
                      <w:color w:val="FF0000"/>
                      <w:sz w:val="21"/>
                      <w:szCs w:val="21"/>
                      <w:vertAlign w:val="baseline"/>
                      <w:lang w:val="en-US" w:eastAsia="zh-CN"/>
                    </w:rPr>
                    <w:t>含水率约为</w:t>
                  </w:r>
                  <w:r>
                    <w:rPr>
                      <w:rFonts w:hint="eastAsia" w:ascii="宋体" w:hAnsi="宋体" w:eastAsia="宋体" w:cs="宋体"/>
                      <w:b w:val="0"/>
                      <w:bCs/>
                      <w:color w:val="FF0000"/>
                      <w:sz w:val="21"/>
                      <w:szCs w:val="21"/>
                      <w:vertAlign w:val="baseline"/>
                      <w:lang w:val="en-US" w:eastAsia="zh-CN"/>
                    </w:rPr>
                    <w:t>4</w:t>
                  </w:r>
                  <w:r>
                    <w:rPr>
                      <w:rFonts w:hint="eastAsia" w:ascii="宋体" w:hAnsi="宋体" w:cs="宋体"/>
                      <w:b w:val="0"/>
                      <w:bCs/>
                      <w:color w:val="FF0000"/>
                      <w:sz w:val="21"/>
                      <w:szCs w:val="21"/>
                      <w:vertAlign w:val="baseline"/>
                      <w:lang w:val="en-US" w:eastAsia="zh-CN"/>
                    </w:rPr>
                    <w:t>5</w:t>
                  </w:r>
                  <w:r>
                    <w:rPr>
                      <w:rFonts w:hint="default" w:ascii="宋体" w:hAnsi="宋体" w:eastAsia="宋体" w:cs="宋体"/>
                      <w:b w:val="0"/>
                      <w:bCs/>
                      <w:color w:val="FF0000"/>
                      <w:sz w:val="21"/>
                      <w:szCs w:val="21"/>
                      <w:vertAlign w:val="baseline"/>
                      <w:lang w:val="en-US" w:eastAsia="zh-CN"/>
                    </w:rPr>
                    <w:t>%</w:t>
                  </w:r>
                </w:p>
              </w:tc>
              <w:tc>
                <w:tcPr>
                  <w:tcW w:w="747" w:type="pct"/>
                  <w:tcBorders>
                    <w:tl2br w:val="nil"/>
                    <w:tr2bl w:val="nil"/>
                  </w:tcBorders>
                  <w:noWrap w:val="0"/>
                  <w:vAlign w:val="center"/>
                </w:tcPr>
                <w:p w14:paraId="0BF2FD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FF0000"/>
                      <w:kern w:val="2"/>
                      <w:sz w:val="21"/>
                      <w:szCs w:val="21"/>
                      <w:vertAlign w:val="baseline"/>
                      <w:lang w:val="en-US" w:eastAsia="zh-CN" w:bidi="ar-SA"/>
                    </w:rPr>
                  </w:pPr>
                  <w:r>
                    <w:rPr>
                      <w:rFonts w:hint="eastAsia" w:ascii="宋体" w:hAnsi="宋体" w:cs="宋体"/>
                      <w:b w:val="0"/>
                      <w:bCs/>
                      <w:color w:val="FF0000"/>
                      <w:kern w:val="2"/>
                      <w:sz w:val="21"/>
                      <w:szCs w:val="21"/>
                      <w:vertAlign w:val="baseline"/>
                      <w:lang w:val="en-US" w:eastAsia="zh-CN" w:bidi="ar-SA"/>
                    </w:rPr>
                    <w:t>4642</w:t>
                  </w:r>
                </w:p>
              </w:tc>
              <w:tc>
                <w:tcPr>
                  <w:tcW w:w="985" w:type="pct"/>
                  <w:tcBorders>
                    <w:tl2br w:val="nil"/>
                    <w:tr2bl w:val="nil"/>
                  </w:tcBorders>
                  <w:noWrap w:val="0"/>
                  <w:vAlign w:val="center"/>
                </w:tcPr>
                <w:p w14:paraId="42F12F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FF0000"/>
                      <w:sz w:val="21"/>
                      <w:szCs w:val="21"/>
                      <w:vertAlign w:val="baseline"/>
                      <w:lang w:val="en-US" w:eastAsia="zh-CN"/>
                    </w:rPr>
                  </w:pPr>
                  <w:r>
                    <w:rPr>
                      <w:rFonts w:hint="eastAsia" w:ascii="Times New Roman" w:hAnsi="Times New Roman" w:eastAsia="宋体" w:cs="Times New Roman"/>
                      <w:bCs/>
                      <w:color w:val="FF0000"/>
                      <w:sz w:val="21"/>
                      <w:szCs w:val="21"/>
                      <w:highlight w:val="none"/>
                      <w:lang w:val="en-US" w:eastAsia="zh-CN"/>
                    </w:rPr>
                    <w:t>含水率12%</w:t>
                  </w:r>
                </w:p>
              </w:tc>
            </w:tr>
          </w:tbl>
          <w:p w14:paraId="26BECE06">
            <w:pPr>
              <w:pStyle w:val="48"/>
              <w:keepNext w:val="0"/>
              <w:keepLines w:val="0"/>
              <w:pageBreakBefore w:val="0"/>
              <w:widowControl w:val="0"/>
              <w:kinsoku/>
              <w:wordWrap/>
              <w:overflowPunct/>
              <w:topLinePunct w:val="0"/>
              <w:autoSpaceDE/>
              <w:autoSpaceDN/>
              <w:bidi w:val="0"/>
              <w:adjustRightInd w:val="0"/>
              <w:snapToGrid/>
              <w:spacing w:before="157" w:beforeLines="50"/>
              <w:ind w:firstLine="420"/>
              <w:textAlignment w:val="baseline"/>
              <w:rPr>
                <w:rFonts w:hint="eastAsia" w:ascii="Times New Roman" w:hAnsi="Times New Roman" w:eastAsia="宋体" w:cs="Times New Roman"/>
                <w:color w:val="FF0000"/>
                <w:kern w:val="2"/>
                <w:highlight w:val="none"/>
                <w:lang w:val="en-US" w:eastAsia="zh-CN"/>
              </w:rPr>
            </w:pPr>
            <w:r>
              <w:rPr>
                <w:rFonts w:hint="eastAsia" w:ascii="Times New Roman" w:hAnsi="Times New Roman" w:eastAsia="宋体" w:cs="Times New Roman"/>
                <w:color w:val="FF0000"/>
                <w:kern w:val="2"/>
                <w:highlight w:val="none"/>
                <w:lang w:val="en-US" w:eastAsia="zh-CN"/>
              </w:rPr>
              <w:t>本项目物料平衡见表2-6。</w:t>
            </w:r>
          </w:p>
          <w:p w14:paraId="2BC77238">
            <w:pPr>
              <w:keepNext w:val="0"/>
              <w:keepLines w:val="0"/>
              <w:pageBreakBefore w:val="0"/>
              <w:widowControl/>
              <w:kinsoku/>
              <w:wordWrap/>
              <w:overflowPunct/>
              <w:topLinePunct/>
              <w:autoSpaceDE/>
              <w:autoSpaceDN/>
              <w:bidi w:val="0"/>
              <w:adjustRightInd w:val="0"/>
              <w:snapToGrid w:val="0"/>
              <w:jc w:val="center"/>
              <w:textAlignment w:val="auto"/>
              <w:rPr>
                <w:rFonts w:hint="default" w:ascii="Times New Roman" w:hAnsi="Times New Roman" w:eastAsia="宋体" w:cs="Times New Roman"/>
                <w:b/>
                <w:color w:val="auto"/>
                <w:szCs w:val="21"/>
                <w:highlight w:val="none"/>
                <w:lang w:val="en-US" w:eastAsia="zh-CN"/>
              </w:rPr>
            </w:pPr>
            <w:r>
              <w:rPr>
                <w:rFonts w:hint="eastAsia" w:ascii="Times New Roman" w:hAnsi="Times New Roman" w:eastAsia="宋体" w:cs="Times New Roman"/>
                <w:b/>
                <w:color w:val="auto"/>
                <w:szCs w:val="21"/>
                <w:highlight w:val="none"/>
              </w:rPr>
              <w:t>表2</w:t>
            </w:r>
            <w:r>
              <w:rPr>
                <w:rFonts w:hint="eastAsia" w:ascii="Times New Roman" w:hAnsi="Times New Roman" w:eastAsia="宋体" w:cs="Times New Roman"/>
                <w:b/>
                <w:color w:val="auto"/>
                <w:szCs w:val="21"/>
                <w:highlight w:val="none"/>
                <w:lang w:val="en-US" w:eastAsia="zh-CN"/>
              </w:rPr>
              <w:t>-6</w:t>
            </w:r>
            <w:r>
              <w:rPr>
                <w:rFonts w:hint="eastAsia"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val="en-US" w:eastAsia="zh-CN"/>
              </w:rPr>
              <w:t>物料平衡表</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337"/>
              <w:gridCol w:w="4385"/>
              <w:gridCol w:w="1289"/>
            </w:tblGrid>
            <w:tr w14:paraId="731B2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6" w:type="pct"/>
                  <w:gridSpan w:val="2"/>
                  <w:tcBorders>
                    <w:tl2br w:val="nil"/>
                    <w:tr2bl w:val="nil"/>
                  </w:tcBorders>
                  <w:noWrap w:val="0"/>
                  <w:vAlign w:val="center"/>
                </w:tcPr>
                <w:p w14:paraId="7768F8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输入</w:t>
                  </w:r>
                </w:p>
              </w:tc>
              <w:tc>
                <w:tcPr>
                  <w:tcW w:w="3483" w:type="pct"/>
                  <w:gridSpan w:val="2"/>
                  <w:tcBorders>
                    <w:tl2br w:val="nil"/>
                    <w:tr2bl w:val="nil"/>
                  </w:tcBorders>
                  <w:noWrap w:val="0"/>
                  <w:vAlign w:val="center"/>
                </w:tcPr>
                <w:p w14:paraId="58E801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sz w:val="21"/>
                      <w:szCs w:val="21"/>
                      <w:vertAlign w:val="baseline"/>
                      <w:lang w:val="en-US" w:eastAsia="zh-CN"/>
                    </w:rPr>
                    <w:t>输出</w:t>
                  </w:r>
                </w:p>
              </w:tc>
            </w:tr>
            <w:tr w14:paraId="06406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tcBorders>
                    <w:tl2br w:val="nil"/>
                    <w:tr2bl w:val="nil"/>
                  </w:tcBorders>
                  <w:noWrap w:val="0"/>
                  <w:vAlign w:val="center"/>
                </w:tcPr>
                <w:p w14:paraId="45C542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原料</w:t>
                  </w:r>
                </w:p>
              </w:tc>
              <w:tc>
                <w:tcPr>
                  <w:tcW w:w="821" w:type="pct"/>
                  <w:tcBorders>
                    <w:tl2br w:val="nil"/>
                    <w:tr2bl w:val="nil"/>
                  </w:tcBorders>
                  <w:noWrap w:val="0"/>
                  <w:vAlign w:val="center"/>
                </w:tcPr>
                <w:p w14:paraId="75AF17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Times New Roman" w:hAnsi="Times New Roman" w:eastAsia="宋体" w:cs="Times New Roman"/>
                      <w:bCs/>
                      <w:color w:val="auto"/>
                      <w:sz w:val="21"/>
                      <w:szCs w:val="21"/>
                      <w:highlight w:val="none"/>
                      <w:lang w:val="en-US" w:eastAsia="zh-CN"/>
                    </w:rPr>
                    <w:t>用量（t/a）</w:t>
                  </w:r>
                </w:p>
              </w:tc>
              <w:tc>
                <w:tcPr>
                  <w:tcW w:w="2692" w:type="pct"/>
                  <w:tcBorders>
                    <w:tl2br w:val="nil"/>
                    <w:tr2bl w:val="nil"/>
                  </w:tcBorders>
                  <w:noWrap w:val="0"/>
                  <w:vAlign w:val="center"/>
                </w:tcPr>
                <w:p w14:paraId="63B48C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产品</w:t>
                  </w:r>
                </w:p>
              </w:tc>
              <w:tc>
                <w:tcPr>
                  <w:tcW w:w="791" w:type="pct"/>
                  <w:tcBorders>
                    <w:tl2br w:val="nil"/>
                    <w:tr2bl w:val="nil"/>
                  </w:tcBorders>
                  <w:noWrap w:val="0"/>
                  <w:vAlign w:val="center"/>
                </w:tcPr>
                <w:p w14:paraId="218AAE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Times New Roman" w:hAnsi="Times New Roman" w:eastAsia="宋体" w:cs="Times New Roman"/>
                      <w:bCs/>
                      <w:color w:val="auto"/>
                      <w:sz w:val="21"/>
                      <w:szCs w:val="21"/>
                      <w:highlight w:val="none"/>
                      <w:lang w:val="en-US" w:eastAsia="zh-CN"/>
                    </w:rPr>
                    <w:t>用量（t/a）</w:t>
                  </w:r>
                </w:p>
              </w:tc>
            </w:tr>
            <w:tr w14:paraId="24CE0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tcBorders>
                    <w:tl2br w:val="nil"/>
                    <w:tr2bl w:val="nil"/>
                  </w:tcBorders>
                  <w:noWrap w:val="0"/>
                  <w:vAlign w:val="center"/>
                </w:tcPr>
                <w:p w14:paraId="3D8916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辣椒</w:t>
                  </w:r>
                </w:p>
              </w:tc>
              <w:tc>
                <w:tcPr>
                  <w:tcW w:w="821" w:type="pct"/>
                  <w:tcBorders>
                    <w:tl2br w:val="nil"/>
                    <w:tr2bl w:val="nil"/>
                  </w:tcBorders>
                  <w:noWrap w:val="0"/>
                  <w:vAlign w:val="center"/>
                </w:tcPr>
                <w:p w14:paraId="6B44A5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7920</w:t>
                  </w:r>
                </w:p>
              </w:tc>
              <w:tc>
                <w:tcPr>
                  <w:tcW w:w="2692" w:type="pct"/>
                  <w:tcBorders>
                    <w:tl2br w:val="nil"/>
                    <w:tr2bl w:val="nil"/>
                  </w:tcBorders>
                  <w:noWrap w:val="0"/>
                  <w:vAlign w:val="center"/>
                </w:tcPr>
                <w:p w14:paraId="31A9D6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烘干辣椒</w:t>
                  </w:r>
                </w:p>
              </w:tc>
              <w:tc>
                <w:tcPr>
                  <w:tcW w:w="791" w:type="pct"/>
                  <w:tcBorders>
                    <w:tl2br w:val="nil"/>
                    <w:tr2bl w:val="nil"/>
                  </w:tcBorders>
                  <w:noWrap w:val="0"/>
                  <w:vAlign w:val="center"/>
                </w:tcPr>
                <w:p w14:paraId="696D95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4910</w:t>
                  </w:r>
                </w:p>
              </w:tc>
            </w:tr>
            <w:tr w14:paraId="0A0AC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tcBorders>
                    <w:tl2br w:val="nil"/>
                    <w:tr2bl w:val="nil"/>
                  </w:tcBorders>
                  <w:noWrap w:val="0"/>
                  <w:vAlign w:val="center"/>
                </w:tcPr>
                <w:p w14:paraId="224A0E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中草药</w:t>
                  </w:r>
                </w:p>
              </w:tc>
              <w:tc>
                <w:tcPr>
                  <w:tcW w:w="821" w:type="pct"/>
                  <w:tcBorders>
                    <w:tl2br w:val="nil"/>
                    <w:tr2bl w:val="nil"/>
                  </w:tcBorders>
                  <w:noWrap w:val="0"/>
                  <w:vAlign w:val="center"/>
                </w:tcPr>
                <w:p w14:paraId="125BC0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7840</w:t>
                  </w:r>
                </w:p>
              </w:tc>
              <w:tc>
                <w:tcPr>
                  <w:tcW w:w="2692" w:type="pct"/>
                  <w:tcBorders>
                    <w:tl2br w:val="nil"/>
                    <w:tr2bl w:val="nil"/>
                  </w:tcBorders>
                  <w:noWrap w:val="0"/>
                  <w:vAlign w:val="center"/>
                </w:tcPr>
                <w:p w14:paraId="688DC2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烘干中草药</w:t>
                  </w:r>
                </w:p>
              </w:tc>
              <w:tc>
                <w:tcPr>
                  <w:tcW w:w="791" w:type="pct"/>
                  <w:tcBorders>
                    <w:tl2br w:val="nil"/>
                    <w:tr2bl w:val="nil"/>
                  </w:tcBorders>
                  <w:noWrap w:val="0"/>
                  <w:vAlign w:val="center"/>
                </w:tcPr>
                <w:p w14:paraId="2F3706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4642</w:t>
                  </w:r>
                </w:p>
              </w:tc>
            </w:tr>
            <w:tr w14:paraId="0B303A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noWrap w:val="0"/>
                  <w:vAlign w:val="center"/>
                </w:tcPr>
                <w:p w14:paraId="360111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合计</w:t>
                  </w:r>
                </w:p>
              </w:tc>
              <w:tc>
                <w:tcPr>
                  <w:tcW w:w="821" w:type="pct"/>
                  <w:vMerge w:val="restart"/>
                  <w:tcBorders>
                    <w:tl2br w:val="nil"/>
                    <w:tr2bl w:val="nil"/>
                  </w:tcBorders>
                  <w:noWrap w:val="0"/>
                  <w:vAlign w:val="center"/>
                </w:tcPr>
                <w:p w14:paraId="1FAB31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15760</w:t>
                  </w:r>
                </w:p>
              </w:tc>
              <w:tc>
                <w:tcPr>
                  <w:tcW w:w="2692" w:type="pct"/>
                  <w:tcBorders>
                    <w:tl2br w:val="nil"/>
                    <w:tr2bl w:val="nil"/>
                  </w:tcBorders>
                  <w:noWrap w:val="0"/>
                  <w:vAlign w:val="center"/>
                </w:tcPr>
                <w:p w14:paraId="2B9296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r>
                    <w:rPr>
                      <w:rFonts w:hint="eastAsia" w:ascii="Times New Roman" w:hAnsi="Times New Roman" w:eastAsia="宋体" w:cs="Times New Roman"/>
                      <w:bCs/>
                      <w:color w:val="auto"/>
                      <w:sz w:val="21"/>
                      <w:szCs w:val="21"/>
                      <w:highlight w:val="none"/>
                      <w:lang w:val="en-US" w:eastAsia="zh-CN"/>
                    </w:rPr>
                    <w:t>烘干</w:t>
                  </w:r>
                  <w:r>
                    <w:rPr>
                      <w:rFonts w:hint="eastAsia" w:cs="Times New Roman"/>
                      <w:bCs/>
                      <w:color w:val="auto"/>
                      <w:sz w:val="21"/>
                      <w:szCs w:val="21"/>
                      <w:highlight w:val="none"/>
                      <w:lang w:val="en-US" w:eastAsia="zh-CN"/>
                    </w:rPr>
                    <w:t>辣椒</w:t>
                  </w:r>
                  <w:r>
                    <w:rPr>
                      <w:rFonts w:hint="eastAsia" w:ascii="Times New Roman" w:hAnsi="Times New Roman" w:eastAsia="宋体" w:cs="Times New Roman"/>
                      <w:bCs/>
                      <w:color w:val="auto"/>
                      <w:sz w:val="21"/>
                      <w:szCs w:val="21"/>
                      <w:highlight w:val="none"/>
                      <w:lang w:val="en-US" w:eastAsia="zh-CN"/>
                    </w:rPr>
                    <w:t>水分</w:t>
                  </w:r>
                </w:p>
              </w:tc>
              <w:tc>
                <w:tcPr>
                  <w:tcW w:w="791" w:type="pct"/>
                  <w:tcBorders>
                    <w:tl2br w:val="nil"/>
                    <w:tr2bl w:val="nil"/>
                  </w:tcBorders>
                  <w:noWrap w:val="0"/>
                  <w:vAlign w:val="center"/>
                </w:tcPr>
                <w:p w14:paraId="105626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2930</w:t>
                  </w:r>
                </w:p>
              </w:tc>
            </w:tr>
            <w:tr w14:paraId="1FF614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noWrap w:val="0"/>
                  <w:vAlign w:val="center"/>
                </w:tcPr>
                <w:p w14:paraId="79B6B9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821" w:type="pct"/>
                  <w:vMerge w:val="continue"/>
                  <w:tcBorders>
                    <w:tl2br w:val="nil"/>
                    <w:tr2bl w:val="nil"/>
                  </w:tcBorders>
                  <w:noWrap w:val="0"/>
                  <w:vAlign w:val="center"/>
                </w:tcPr>
                <w:p w14:paraId="08A0CE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2692" w:type="pct"/>
                  <w:tcBorders>
                    <w:tl2br w:val="nil"/>
                    <w:tr2bl w:val="nil"/>
                  </w:tcBorders>
                  <w:noWrap w:val="0"/>
                  <w:vAlign w:val="center"/>
                </w:tcPr>
                <w:p w14:paraId="547117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r>
                    <w:rPr>
                      <w:rFonts w:hint="eastAsia" w:ascii="Times New Roman" w:hAnsi="Times New Roman" w:eastAsia="宋体" w:cs="Times New Roman"/>
                      <w:bCs/>
                      <w:color w:val="auto"/>
                      <w:sz w:val="21"/>
                      <w:szCs w:val="21"/>
                      <w:highlight w:val="none"/>
                      <w:lang w:val="en-US" w:eastAsia="zh-CN"/>
                    </w:rPr>
                    <w:t>烘干</w:t>
                  </w:r>
                  <w:r>
                    <w:rPr>
                      <w:rFonts w:hint="eastAsia" w:cs="Times New Roman"/>
                      <w:bCs/>
                      <w:color w:val="auto"/>
                      <w:sz w:val="21"/>
                      <w:szCs w:val="21"/>
                      <w:highlight w:val="none"/>
                      <w:lang w:val="en-US" w:eastAsia="zh-CN"/>
                    </w:rPr>
                    <w:t>中草药</w:t>
                  </w:r>
                  <w:r>
                    <w:rPr>
                      <w:rFonts w:hint="eastAsia" w:ascii="Times New Roman" w:hAnsi="Times New Roman" w:eastAsia="宋体" w:cs="Times New Roman"/>
                      <w:bCs/>
                      <w:color w:val="auto"/>
                      <w:sz w:val="21"/>
                      <w:szCs w:val="21"/>
                      <w:highlight w:val="none"/>
                      <w:lang w:val="en-US" w:eastAsia="zh-CN"/>
                    </w:rPr>
                    <w:t>水分</w:t>
                  </w:r>
                </w:p>
              </w:tc>
              <w:tc>
                <w:tcPr>
                  <w:tcW w:w="791" w:type="pct"/>
                  <w:tcBorders>
                    <w:tl2br w:val="nil"/>
                    <w:tr2bl w:val="nil"/>
                  </w:tcBorders>
                  <w:noWrap w:val="0"/>
                  <w:vAlign w:val="center"/>
                </w:tcPr>
                <w:p w14:paraId="147BF9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3118</w:t>
                  </w:r>
                </w:p>
              </w:tc>
            </w:tr>
            <w:tr w14:paraId="47E22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noWrap w:val="0"/>
                  <w:vAlign w:val="center"/>
                </w:tcPr>
                <w:p w14:paraId="38C393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821" w:type="pct"/>
                  <w:vMerge w:val="continue"/>
                  <w:tcBorders>
                    <w:tl2br w:val="nil"/>
                    <w:tr2bl w:val="nil"/>
                  </w:tcBorders>
                  <w:noWrap w:val="0"/>
                  <w:vAlign w:val="center"/>
                </w:tcPr>
                <w:p w14:paraId="0AC523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2692" w:type="pct"/>
                  <w:tcBorders>
                    <w:tl2br w:val="nil"/>
                    <w:tr2bl w:val="nil"/>
                  </w:tcBorders>
                  <w:noWrap w:val="0"/>
                  <w:vAlign w:val="center"/>
                </w:tcPr>
                <w:p w14:paraId="6F794A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清选杂质</w:t>
                  </w:r>
                </w:p>
              </w:tc>
              <w:tc>
                <w:tcPr>
                  <w:tcW w:w="791" w:type="pct"/>
                  <w:tcBorders>
                    <w:tl2br w:val="nil"/>
                    <w:tr2bl w:val="nil"/>
                  </w:tcBorders>
                  <w:noWrap w:val="0"/>
                  <w:vAlign w:val="center"/>
                </w:tcPr>
                <w:p w14:paraId="103F6B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160</w:t>
                  </w:r>
                </w:p>
              </w:tc>
            </w:tr>
            <w:tr w14:paraId="023CA2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noWrap w:val="0"/>
                  <w:vAlign w:val="center"/>
                </w:tcPr>
                <w:p w14:paraId="3E595B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821" w:type="pct"/>
                  <w:vMerge w:val="continue"/>
                  <w:tcBorders>
                    <w:tl2br w:val="nil"/>
                    <w:tr2bl w:val="nil"/>
                  </w:tcBorders>
                  <w:noWrap w:val="0"/>
                  <w:vAlign w:val="center"/>
                </w:tcPr>
                <w:p w14:paraId="37BB72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1"/>
                      <w:szCs w:val="21"/>
                      <w:vertAlign w:val="baseline"/>
                      <w:lang w:val="en-US" w:eastAsia="zh-CN"/>
                    </w:rPr>
                  </w:pPr>
                </w:p>
              </w:tc>
              <w:tc>
                <w:tcPr>
                  <w:tcW w:w="2692" w:type="pct"/>
                  <w:tcBorders>
                    <w:tl2br w:val="nil"/>
                    <w:tr2bl w:val="nil"/>
                  </w:tcBorders>
                  <w:noWrap w:val="0"/>
                  <w:vAlign w:val="center"/>
                </w:tcPr>
                <w:p w14:paraId="03F323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合计</w:t>
                  </w:r>
                </w:p>
              </w:tc>
              <w:tc>
                <w:tcPr>
                  <w:tcW w:w="791" w:type="pct"/>
                  <w:tcBorders>
                    <w:tl2br w:val="nil"/>
                    <w:tr2bl w:val="nil"/>
                  </w:tcBorders>
                  <w:noWrap w:val="0"/>
                  <w:vAlign w:val="center"/>
                </w:tcPr>
                <w:p w14:paraId="5EDA18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color w:val="auto"/>
                      <w:kern w:val="2"/>
                      <w:sz w:val="21"/>
                      <w:szCs w:val="21"/>
                      <w:vertAlign w:val="baseline"/>
                      <w:lang w:val="en-US" w:eastAsia="zh-CN" w:bidi="ar-SA"/>
                    </w:rPr>
                  </w:pPr>
                  <w:r>
                    <w:rPr>
                      <w:rFonts w:hint="eastAsia" w:ascii="宋体" w:hAnsi="宋体" w:cs="宋体"/>
                      <w:b w:val="0"/>
                      <w:bCs/>
                      <w:color w:val="auto"/>
                      <w:kern w:val="2"/>
                      <w:sz w:val="21"/>
                      <w:szCs w:val="21"/>
                      <w:vertAlign w:val="baseline"/>
                      <w:lang w:val="en-US" w:eastAsia="zh-CN" w:bidi="ar-SA"/>
                    </w:rPr>
                    <w:t>15760</w:t>
                  </w:r>
                </w:p>
              </w:tc>
            </w:tr>
          </w:tbl>
          <w:p w14:paraId="682D791B">
            <w:pPr>
              <w:bidi w:val="0"/>
              <w:rPr>
                <w:rFonts w:hint="eastAsia" w:cs="Times New Roman"/>
                <w:b/>
                <w:bCs/>
                <w:color w:val="auto"/>
                <w:sz w:val="24"/>
                <w:szCs w:val="24"/>
                <w:lang w:val="en-US" w:eastAsia="zh-CN" w:bidi="ar-SA"/>
              </w:rPr>
            </w:pPr>
          </w:p>
          <w:p w14:paraId="3BCEEC10">
            <w:pPr>
              <w:bidi w:val="0"/>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w:t>
            </w:r>
            <w:r>
              <w:rPr>
                <w:rFonts w:hint="eastAsia" w:cs="Times New Roman"/>
                <w:b/>
                <w:bCs/>
                <w:color w:val="000000" w:themeColor="text1"/>
                <w:sz w:val="24"/>
                <w:szCs w:val="24"/>
                <w:lang w:val="en-US" w:eastAsia="zh-CN" w:bidi="ar-SA"/>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劳动定员和工作制度</w:t>
            </w:r>
          </w:p>
          <w:p w14:paraId="18C2E856">
            <w:pPr>
              <w:keepNext/>
              <w:spacing w:line="360" w:lineRule="auto"/>
              <w:ind w:firstLine="480" w:firstLineChars="200"/>
              <w:outlineLvl w:val="0"/>
              <w:rPr>
                <w:rFonts w:hint="default" w:ascii="Times New Roman" w:hAnsi="Times New Roman" w:eastAsia="宋体" w:cs="Times New Roman"/>
                <w:b/>
                <w:color w:val="auto"/>
                <w:sz w:val="28"/>
                <w:szCs w:val="28"/>
                <w:lang w:bidi="ar-SA"/>
              </w:rPr>
            </w:pPr>
            <w:bookmarkStart w:id="9" w:name="_Toc21984"/>
            <w:bookmarkStart w:id="10" w:name="_Toc19805"/>
            <w:r>
              <w:rPr>
                <w:rFonts w:hint="default" w:ascii="Times New Roman" w:hAnsi="Times New Roman" w:eastAsia="宋体" w:cs="Times New Roman"/>
                <w:color w:val="000000" w:themeColor="text1"/>
                <w:sz w:val="24"/>
                <w:lang w:bidi="ar-SA"/>
                <w14:textFill>
                  <w14:solidFill>
                    <w14:schemeClr w14:val="tx1"/>
                  </w14:solidFill>
                </w14:textFill>
              </w:rPr>
              <w:t>本项目劳动定员</w:t>
            </w:r>
            <w:r>
              <w:rPr>
                <w:rFonts w:hint="eastAsia" w:cs="Times New Roman"/>
                <w:color w:val="000000" w:themeColor="text1"/>
                <w:sz w:val="24"/>
                <w:lang w:val="en-US" w:eastAsia="zh-CN" w:bidi="ar-SA"/>
                <w14:textFill>
                  <w14:solidFill>
                    <w14:schemeClr w14:val="tx1"/>
                  </w14:solidFill>
                </w14:textFill>
              </w:rPr>
              <w:t>20</w:t>
            </w:r>
            <w:r>
              <w:rPr>
                <w:rFonts w:hint="default" w:ascii="Times New Roman" w:hAnsi="Times New Roman" w:eastAsia="宋体" w:cs="Times New Roman"/>
                <w:color w:val="000000" w:themeColor="text1"/>
                <w:sz w:val="24"/>
                <w:lang w:bidi="ar-SA"/>
                <w14:textFill>
                  <w14:solidFill>
                    <w14:schemeClr w14:val="tx1"/>
                  </w14:solidFill>
                </w14:textFill>
              </w:rPr>
              <w:t>人</w:t>
            </w:r>
            <w:r>
              <w:rPr>
                <w:rFonts w:hint="default" w:ascii="Times New Roman" w:hAnsi="Times New Roman" w:cs="Times New Roman"/>
                <w:color w:val="000000" w:themeColor="text1"/>
                <w:sz w:val="24"/>
                <w:lang w:eastAsia="zh-CN" w:bidi="ar-SA"/>
                <w14:textFill>
                  <w14:solidFill>
                    <w14:schemeClr w14:val="tx1"/>
                  </w14:solidFill>
                </w14:textFill>
              </w:rPr>
              <w:t>，</w:t>
            </w:r>
            <w:r>
              <w:rPr>
                <w:rFonts w:hint="eastAsia" w:ascii="Times New Roman" w:hAnsi="Times New Roman" w:eastAsia="宋体" w:cs="Times New Roman"/>
                <w:color w:val="auto"/>
                <w:sz w:val="24"/>
                <w:szCs w:val="28"/>
                <w:highlight w:val="none"/>
                <w:lang w:val="en-US" w:eastAsia="zh-CN"/>
              </w:rPr>
              <w:t>由于粮食烘干具有季节性强的特点，全年共生产</w:t>
            </w:r>
            <w:r>
              <w:rPr>
                <w:rFonts w:hint="eastAsia" w:cs="Times New Roman"/>
                <w:color w:val="auto"/>
                <w:sz w:val="24"/>
                <w:lang w:val="en-US" w:eastAsia="zh-CN" w:bidi="ar-SA"/>
              </w:rPr>
              <w:t>60</w:t>
            </w:r>
            <w:r>
              <w:rPr>
                <w:rFonts w:hint="default" w:ascii="Times New Roman" w:hAnsi="Times New Roman" w:eastAsia="宋体" w:cs="Times New Roman"/>
                <w:color w:val="auto"/>
                <w:sz w:val="24"/>
                <w:lang w:bidi="ar-SA"/>
              </w:rPr>
              <w:t>天</w:t>
            </w:r>
            <w:r>
              <w:rPr>
                <w:rFonts w:hint="default" w:ascii="Times New Roman" w:hAnsi="Times New Roman" w:cs="Times New Roman"/>
                <w:color w:val="auto"/>
                <w:sz w:val="24"/>
                <w:lang w:eastAsia="zh-CN" w:bidi="ar-SA"/>
              </w:rPr>
              <w:t>，</w:t>
            </w:r>
            <w:r>
              <w:rPr>
                <w:rFonts w:hint="default" w:ascii="Times New Roman" w:hAnsi="Times New Roman" w:eastAsia="宋体" w:cs="Times New Roman"/>
                <w:color w:val="auto"/>
                <w:sz w:val="24"/>
                <w:lang w:eastAsia="zh-CN"/>
              </w:rPr>
              <w:t>实行</w:t>
            </w:r>
            <w:r>
              <w:rPr>
                <w:rFonts w:hint="eastAsia" w:cs="Times New Roman"/>
                <w:color w:val="auto"/>
                <w:sz w:val="24"/>
                <w:lang w:val="en-US" w:eastAsia="zh-CN"/>
              </w:rPr>
              <w:t>两</w:t>
            </w:r>
            <w:r>
              <w:rPr>
                <w:rFonts w:hint="default" w:ascii="Times New Roman" w:hAnsi="Times New Roman" w:eastAsia="宋体" w:cs="Times New Roman"/>
                <w:color w:val="auto"/>
                <w:sz w:val="24"/>
                <w:lang w:eastAsia="zh-CN"/>
              </w:rPr>
              <w:t>班制，一班</w:t>
            </w:r>
            <w:r>
              <w:rPr>
                <w:rFonts w:hint="eastAsia" w:cs="Times New Roman"/>
                <w:color w:val="auto"/>
                <w:sz w:val="24"/>
                <w:lang w:val="en-US" w:eastAsia="zh-CN"/>
              </w:rPr>
              <w:t>12</w:t>
            </w:r>
            <w:r>
              <w:rPr>
                <w:rFonts w:hint="default" w:ascii="Times New Roman" w:hAnsi="Times New Roman" w:eastAsia="宋体" w:cs="Times New Roman"/>
                <w:color w:val="auto"/>
                <w:sz w:val="24"/>
                <w:lang w:eastAsia="zh-CN"/>
              </w:rPr>
              <w:t>小时</w:t>
            </w:r>
            <w:r>
              <w:rPr>
                <w:rFonts w:hint="default" w:ascii="Times New Roman" w:hAnsi="Times New Roman" w:cs="Times New Roman"/>
                <w:color w:val="auto"/>
                <w:sz w:val="24"/>
              </w:rPr>
              <w:t>。</w:t>
            </w:r>
            <w:bookmarkEnd w:id="9"/>
            <w:bookmarkEnd w:id="10"/>
          </w:p>
          <w:p w14:paraId="717265C6">
            <w:pPr>
              <w:keepNext w:val="0"/>
              <w:keepLines w:val="0"/>
              <w:pageBreakBefore w:val="0"/>
              <w:kinsoku/>
              <w:wordWrap/>
              <w:overflowPunct/>
              <w:bidi w:val="0"/>
              <w:spacing w:line="360" w:lineRule="auto"/>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14:textFill>
                  <w14:solidFill>
                    <w14:schemeClr w14:val="tx1"/>
                  </w14:solidFill>
                </w14:textFill>
              </w:rPr>
              <w:t>总平面布置</w:t>
            </w:r>
          </w:p>
          <w:p w14:paraId="2996D471">
            <w:pPr>
              <w:keepNext w:val="0"/>
              <w:keepLines w:val="0"/>
              <w:pageBreakBefore w:val="0"/>
              <w:kinsoku/>
              <w:wordWrap/>
              <w:overflowPunct/>
              <w:bidi w:val="0"/>
              <w:spacing w:line="360" w:lineRule="auto"/>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pacing w:val="0"/>
                <w:sz w:val="24"/>
                <w:szCs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14:textFill>
                  <w14:solidFill>
                    <w14:schemeClr w14:val="tx1"/>
                  </w14:solidFill>
                </w14:textFill>
              </w:rPr>
              <w:t>.1项目区外环境平面布置</w:t>
            </w:r>
          </w:p>
          <w:p w14:paraId="10D04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项目位于第四师可克达拉市七十一团六连</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；西侧为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居民区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；北侧为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空地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；南侧为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路；</w:t>
            </w:r>
            <w:r>
              <w:rPr>
                <w:rFonts w:hint="eastAsia" w:ascii="Times New Roman" w:hAnsi="Times New Roman" w:eastAsia="宋体" w:cs="Times New Roman"/>
                <w:color w:val="FF0000"/>
                <w:sz w:val="24"/>
                <w:szCs w:val="24"/>
                <w:lang w:val="en-US" w:eastAsia="zh-CN"/>
              </w:rPr>
              <w:t>东侧为340米为六连居民区，周边环境示意图见图3。</w:t>
            </w:r>
          </w:p>
          <w:p w14:paraId="53781CD0">
            <w:pPr>
              <w:spacing w:line="360" w:lineRule="auto"/>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14:textFill>
                  <w14:solidFill>
                    <w14:schemeClr w14:val="tx1"/>
                  </w14:solidFill>
                </w14:textFill>
              </w:rPr>
              <w:t>.2项目区内环境平面布置</w:t>
            </w:r>
          </w:p>
          <w:p w14:paraId="38862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项目位于</w:t>
            </w:r>
            <w:r>
              <w:rPr>
                <w:rFonts w:hint="eastAsia" w:cs="Times New Roman"/>
                <w:color w:val="000000" w:themeColor="text1"/>
                <w:sz w:val="24"/>
                <w:szCs w:val="24"/>
                <w:lang w:val="en-US" w:eastAsia="zh-CN"/>
                <w14:textFill>
                  <w14:solidFill>
                    <w14:schemeClr w14:val="tx1"/>
                  </w14:solidFill>
                </w14:textFill>
              </w:rPr>
              <w:t>七十一团六连</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出入口位于项目区南侧，</w:t>
            </w:r>
            <w:r>
              <w:rPr>
                <w:rFonts w:hint="default" w:ascii="Times New Roman" w:hAnsi="Times New Roman" w:cs="Times New Roman"/>
                <w:color w:val="auto"/>
                <w:sz w:val="24"/>
                <w:szCs w:val="24"/>
                <w:lang w:eastAsia="zh-CN"/>
              </w:rPr>
              <w:t>厂区</w:t>
            </w:r>
            <w:r>
              <w:rPr>
                <w:rFonts w:hint="eastAsia" w:ascii="Times New Roman" w:hAnsi="Times New Roman" w:cs="Times New Roman"/>
                <w:color w:val="auto"/>
                <w:sz w:val="24"/>
                <w:szCs w:val="24"/>
                <w:lang w:val="en-US" w:eastAsia="zh-CN"/>
              </w:rPr>
              <w:t>东侧为生产区</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厂区</w:t>
            </w:r>
            <w:r>
              <w:rPr>
                <w:rFonts w:hint="eastAsia" w:cs="Times New Roman"/>
                <w:color w:val="auto"/>
                <w:sz w:val="24"/>
                <w:szCs w:val="24"/>
                <w:highlight w:val="none"/>
                <w:lang w:val="en-US" w:eastAsia="zh-CN"/>
              </w:rPr>
              <w:t>出入口</w:t>
            </w:r>
            <w:r>
              <w:rPr>
                <w:rFonts w:hint="eastAsia" w:cs="Times New Roman"/>
                <w:color w:val="auto"/>
                <w:sz w:val="24"/>
                <w:szCs w:val="24"/>
                <w:lang w:val="en-US" w:eastAsia="zh-CN"/>
              </w:rPr>
              <w:t>西</w:t>
            </w:r>
            <w:r>
              <w:rPr>
                <w:rFonts w:hint="default" w:ascii="Times New Roman" w:hAnsi="Times New Roman" w:cs="Times New Roman"/>
                <w:color w:val="auto"/>
                <w:sz w:val="24"/>
                <w:szCs w:val="24"/>
              </w:rPr>
              <w:t>侧为生活区。</w:t>
            </w:r>
            <w:r>
              <w:rPr>
                <w:rFonts w:hint="default" w:ascii="Times New Roman" w:hAnsi="Times New Roman" w:eastAsia="宋体" w:cs="Times New Roman"/>
                <w:color w:val="auto"/>
                <w:spacing w:val="-4"/>
                <w:sz w:val="24"/>
                <w:szCs w:val="24"/>
                <w:highlight w:val="none"/>
              </w:rPr>
              <w:t>项目平面布置</w:t>
            </w:r>
            <w:r>
              <w:rPr>
                <w:rFonts w:hint="eastAsia" w:cs="Times New Roman"/>
                <w:color w:val="auto"/>
                <w:spacing w:val="-4"/>
                <w:sz w:val="24"/>
                <w:szCs w:val="24"/>
                <w:highlight w:val="none"/>
                <w:lang w:val="en-US" w:eastAsia="zh-CN"/>
              </w:rPr>
              <w:t>间</w:t>
            </w:r>
            <w:r>
              <w:rPr>
                <w:rFonts w:hint="default" w:ascii="Times New Roman" w:hAnsi="Times New Roman" w:eastAsia="宋体" w:cs="Times New Roman"/>
                <w:color w:val="auto"/>
                <w:spacing w:val="-4"/>
                <w:sz w:val="24"/>
                <w:szCs w:val="24"/>
                <w:highlight w:val="none"/>
              </w:rPr>
              <w:t>图</w:t>
            </w:r>
            <w:r>
              <w:rPr>
                <w:rFonts w:hint="eastAsia" w:cs="Times New Roman"/>
                <w:color w:val="auto"/>
                <w:spacing w:val="-4"/>
                <w:sz w:val="24"/>
                <w:szCs w:val="24"/>
                <w:highlight w:val="none"/>
                <w:lang w:val="en-US" w:eastAsia="zh-CN"/>
              </w:rPr>
              <w:t>4</w:t>
            </w:r>
            <w:r>
              <w:rPr>
                <w:rFonts w:hint="default" w:ascii="Times New Roman" w:hAnsi="Times New Roman" w:eastAsia="宋体" w:cs="Times New Roman"/>
                <w:color w:val="auto"/>
                <w:spacing w:val="-4"/>
                <w:sz w:val="24"/>
                <w:szCs w:val="24"/>
                <w:highlight w:val="none"/>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平面布置从方便生产、安全管理和保护环境等方面进行综合考虑，具体分析如下：</w:t>
            </w:r>
          </w:p>
          <w:p w14:paraId="43B4D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①主要装置按照流程集中布置，在满足生产工艺流程要求的前提下，缩短各种管线，利于生产，便于管理，节约投资，减少占地。</w:t>
            </w:r>
          </w:p>
          <w:p w14:paraId="03471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②平面布置充分考虑了生产线、公用工程和库房等的防火间距，自然通风和采光的要求等，满足防火要求。</w:t>
            </w:r>
          </w:p>
          <w:p w14:paraId="77087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③各项公用工程尽可能靠近负荷中心，节省管线减少损耗，确保生产的需要。</w:t>
            </w:r>
          </w:p>
          <w:p w14:paraId="0EE9C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综上所述，总平面布置遵循节约用地的原则，做到生产工艺流程顺畅，通道宽度适中，总图布置合理紧凑，协调统一，平面布置总体合理。</w:t>
            </w:r>
          </w:p>
          <w:p w14:paraId="09D49878">
            <w:pPr>
              <w:spacing w:line="360" w:lineRule="auto"/>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水平衡分析</w:t>
            </w:r>
          </w:p>
          <w:p w14:paraId="66AFEC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本项目运营期</w:t>
            </w:r>
            <w:r>
              <w:rPr>
                <w:rFonts w:hint="eastAsia" w:ascii="Times New Roman" w:hAnsi="Times New Roman" w:eastAsia="宋体" w:cs="Times New Roman"/>
                <w:color w:val="000000" w:themeColor="text1"/>
                <w:sz w:val="24"/>
                <w:szCs w:val="24"/>
                <w:lang w:eastAsia="zh-CN"/>
                <w14:textFill>
                  <w14:solidFill>
                    <w14:schemeClr w14:val="tx1"/>
                  </w14:solidFill>
                </w14:textFill>
              </w:rPr>
              <w:t>用水为生活用水。</w:t>
            </w:r>
          </w:p>
          <w:p w14:paraId="73E507CA">
            <w:pPr>
              <w:pStyle w:val="13"/>
              <w:spacing w:line="360" w:lineRule="auto"/>
              <w:ind w:firstLine="480" w:firstLineChars="200"/>
              <w:rPr>
                <w:rFonts w:hint="default" w:ascii="Times New Roman" w:hAnsi="Times New Roman" w:eastAsia="宋体" w:cs="Times New Roman"/>
                <w:color w:val="000000" w:themeColor="text1"/>
                <w:kern w:val="2"/>
                <w:sz w:val="24"/>
                <w:szCs w:val="24"/>
                <w:lang w:val="zh-CN"/>
                <w14:textFill>
                  <w14:solidFill>
                    <w14:schemeClr w14:val="tx1"/>
                  </w14:solidFill>
                </w14:textFill>
              </w:rPr>
            </w:pPr>
            <w:r>
              <w:rPr>
                <w:rFonts w:hint="default" w:ascii="Times New Roman" w:hAnsi="Times New Roman" w:eastAsia="宋体" w:cs="Times New Roman"/>
                <w:color w:val="000000" w:themeColor="text1"/>
                <w:kern w:val="2"/>
                <w:sz w:val="24"/>
                <w:szCs w:val="24"/>
                <w:lang w:val="zh-CN"/>
                <w14:textFill>
                  <w14:solidFill>
                    <w14:schemeClr w14:val="tx1"/>
                  </w14:solidFill>
                </w14:textFill>
              </w:rPr>
              <w:t>（</w:t>
            </w:r>
            <w:r>
              <w:rPr>
                <w:rFonts w:hint="eastAsia" w:ascii="Times New Roman" w:hAnsi="Times New Roman" w:cs="Times New Roman"/>
                <w:color w:val="000000" w:themeColor="text1"/>
                <w:kern w:val="2"/>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2"/>
                <w:sz w:val="24"/>
                <w:szCs w:val="24"/>
                <w:lang w:val="zh-CN"/>
                <w14:textFill>
                  <w14:solidFill>
                    <w14:schemeClr w14:val="tx1"/>
                  </w14:solidFill>
                </w14:textFill>
              </w:rPr>
              <w:t>）</w:t>
            </w:r>
            <w:r>
              <w:rPr>
                <w:rFonts w:hint="eastAsia" w:ascii="宋体" w:hAnsi="宋体" w:eastAsia="宋体" w:cs="宋体"/>
                <w:b w:val="0"/>
                <w:bCs/>
                <w:sz w:val="24"/>
                <w:szCs w:val="24"/>
                <w:lang w:val="en-US" w:eastAsia="zh-CN"/>
              </w:rPr>
              <w:t>生活用水</w:t>
            </w:r>
          </w:p>
          <w:p w14:paraId="3B24B645">
            <w:pPr>
              <w:pStyle w:val="16"/>
              <w:spacing w:line="360" w:lineRule="auto"/>
              <w:ind w:firstLine="480" w:firstLineChars="200"/>
              <w:jc w:val="both"/>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本项目运营期共有职工</w:t>
            </w:r>
            <w:r>
              <w:rPr>
                <w:rFonts w:hint="eastAsia" w:asci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default" w:ascii="Times New Roman" w:hAnsi="Times New Roman" w:eastAsia="宋体" w:cs="Times New Roman"/>
                <w:color w:val="000000" w:themeColor="text1"/>
                <w:sz w:val="24"/>
                <w14:textFill>
                  <w14:solidFill>
                    <w14:schemeClr w14:val="tx1"/>
                  </w14:solidFill>
                </w14:textFill>
              </w:rPr>
              <w:t>根据《新疆维吾尔自治区生活用水定额》规定办公及写字间用水定额为20～25L/人·日，此处取20L/人·日</w:t>
            </w:r>
            <w:r>
              <w:rPr>
                <w:rFonts w:hint="default" w:ascii="Times New Roman" w:hAnsi="Times New Roman" w:eastAsia="宋体" w:cs="Times New Roman"/>
                <w:color w:val="000000" w:themeColor="text1"/>
                <w:sz w:val="24"/>
                <w:szCs w:val="24"/>
                <w14:textFill>
                  <w14:solidFill>
                    <w14:schemeClr w14:val="tx1"/>
                  </w14:solidFill>
                </w14:textFill>
              </w:rPr>
              <w:t>，则生活用水量</w:t>
            </w:r>
            <w:r>
              <w:rPr>
                <w:rFonts w:hint="default" w:ascii="Times New Roman" w:hAnsi="Times New Roman" w:eastAsia="宋体" w:cs="Times New Roman"/>
                <w:color w:val="auto"/>
                <w:sz w:val="24"/>
                <w:szCs w:val="24"/>
              </w:rPr>
              <w:t>为</w:t>
            </w:r>
            <w:r>
              <w:rPr>
                <w:rFonts w:hint="eastAsia" w:ascii="Times New Roman" w:eastAsia="宋体" w:cs="Times New Roman"/>
                <w:color w:val="auto"/>
                <w:sz w:val="24"/>
                <w:szCs w:val="24"/>
                <w:lang w:val="en-US" w:eastAsia="zh-CN"/>
              </w:rPr>
              <w:t>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eastAsia" w:asci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/a。排水量按用水量的80％计算，生活污水排放量为</w:t>
            </w:r>
            <w:r>
              <w:rPr>
                <w:rFonts w:hint="eastAsia" w:ascii="Times New Roman" w:eastAsia="宋体" w:cs="Times New Roman"/>
                <w:color w:val="auto"/>
                <w:sz w:val="24"/>
                <w:szCs w:val="24"/>
                <w:lang w:val="en-US" w:eastAsia="zh-CN"/>
              </w:rPr>
              <w:t>0.32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eastAsia" w:ascii="Times New Roman" w:eastAsia="宋体" w:cs="Times New Roman"/>
                <w:color w:val="auto"/>
                <w:sz w:val="24"/>
                <w:szCs w:val="24"/>
                <w:lang w:val="en-US" w:eastAsia="zh-CN"/>
              </w:rPr>
              <w:t>19.2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p>
        </w:tc>
      </w:tr>
      <w:tr w14:paraId="4948C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698" w:type="dxa"/>
            <w:noWrap w:val="0"/>
            <w:vAlign w:val="center"/>
          </w:tcPr>
          <w:p w14:paraId="224EFC26">
            <w:pPr>
              <w:pStyle w:val="27"/>
              <w:adjustRightInd w:val="0"/>
              <w:snapToGrid w:val="0"/>
              <w:spacing w:before="0" w:beforeAutospacing="0" w:after="0" w:afterAutospacing="0"/>
              <w:jc w:val="center"/>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工艺流程和产排污环节</w:t>
            </w:r>
          </w:p>
        </w:tc>
        <w:tc>
          <w:tcPr>
            <w:tcW w:w="8362" w:type="dxa"/>
            <w:noWrap w:val="0"/>
            <w:vAlign w:val="top"/>
          </w:tcPr>
          <w:p w14:paraId="26559AC7">
            <w:pPr>
              <w:pStyle w:val="11"/>
              <w:tabs>
                <w:tab w:val="left" w:pos="0"/>
              </w:tabs>
              <w:snapToGrid w:val="0"/>
              <w:spacing w:line="520" w:lineRule="exact"/>
              <w:ind w:left="0" w:leftChars="0" w:firstLine="0"/>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1施工期</w:t>
            </w:r>
          </w:p>
          <w:p w14:paraId="73F06374">
            <w:pPr>
              <w:pStyle w:val="11"/>
              <w:tabs>
                <w:tab w:val="left" w:pos="0"/>
              </w:tabs>
              <w:snapToGrid w:val="0"/>
              <w:spacing w:line="360" w:lineRule="auto"/>
              <w:ind w:left="0" w:leftChars="0"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项目施工期工艺流程及产污环节见</w:t>
            </w:r>
            <w:r>
              <w:rPr>
                <w:rFonts w:hint="eastAsia" w:ascii="Times New Roman" w:hAnsi="Times New Roman" w:eastAsia="宋体" w:cs="Times New Roman"/>
                <w:color w:val="auto"/>
                <w:sz w:val="24"/>
                <w:szCs w:val="24"/>
                <w:lang w:eastAsia="zh-CN" w:bidi="ar-SA"/>
              </w:rPr>
              <w:t>图</w:t>
            </w:r>
            <w:r>
              <w:rPr>
                <w:rFonts w:hint="eastAsia" w:cs="Times New Roman"/>
                <w:color w:val="auto"/>
                <w:sz w:val="24"/>
                <w:szCs w:val="24"/>
                <w:lang w:val="en-US" w:eastAsia="zh-CN" w:bidi="ar-SA"/>
              </w:rPr>
              <w:t>1</w:t>
            </w:r>
            <w:r>
              <w:rPr>
                <w:rFonts w:hint="default" w:ascii="Times New Roman" w:hAnsi="Times New Roman" w:eastAsia="宋体" w:cs="Times New Roman"/>
                <w:color w:val="auto"/>
                <w:sz w:val="24"/>
                <w:szCs w:val="24"/>
                <w:lang w:bidi="ar-SA"/>
              </w:rPr>
              <w:t>。</w:t>
            </w:r>
          </w:p>
          <w:p w14:paraId="3B967C14">
            <w:pPr>
              <w:pStyle w:val="7"/>
              <w:rPr>
                <w:rFonts w:hint="default"/>
                <w:color w:val="auto"/>
              </w:rPr>
            </w:pPr>
            <w:r>
              <w:rPr>
                <w:rFonts w:hint="default" w:ascii="Times New Roman" w:hAnsi="Times New Roman" w:cs="Times New Roman"/>
                <w:color w:val="auto"/>
              </w:rPr>
              <w:drawing>
                <wp:inline distT="0" distB="0" distL="114300" distR="114300">
                  <wp:extent cx="5004435" cy="1155065"/>
                  <wp:effectExtent l="0" t="0" r="5715" b="6985"/>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11"/>
                          <a:stretch>
                            <a:fillRect/>
                          </a:stretch>
                        </pic:blipFill>
                        <pic:spPr>
                          <a:xfrm>
                            <a:off x="0" y="0"/>
                            <a:ext cx="5004435" cy="1155065"/>
                          </a:xfrm>
                          <a:prstGeom prst="rect">
                            <a:avLst/>
                          </a:prstGeom>
                          <a:noFill/>
                          <a:ln>
                            <a:noFill/>
                          </a:ln>
                        </pic:spPr>
                      </pic:pic>
                    </a:graphicData>
                  </a:graphic>
                </wp:inline>
              </w:drawing>
            </w:r>
          </w:p>
          <w:p w14:paraId="27F52BB6">
            <w:pPr>
              <w:spacing w:line="360" w:lineRule="auto"/>
              <w:jc w:val="center"/>
              <w:rPr>
                <w:rFonts w:hint="default" w:ascii="Times New Roman" w:hAnsi="Times New Roman" w:eastAsia="宋体" w:cs="Times New Roman"/>
                <w:b/>
                <w:color w:val="auto"/>
                <w:sz w:val="24"/>
                <w:szCs w:val="24"/>
                <w:lang w:bidi="ar-SA"/>
              </w:rPr>
            </w:pPr>
            <w:r>
              <w:rPr>
                <w:rFonts w:hint="eastAsia" w:ascii="Times New Roman" w:hAnsi="Times New Roman" w:eastAsia="宋体" w:cs="Times New Roman"/>
                <w:b/>
                <w:color w:val="auto"/>
                <w:sz w:val="24"/>
                <w:szCs w:val="24"/>
                <w:lang w:eastAsia="zh-CN" w:bidi="ar-SA"/>
              </w:rPr>
              <w:t>图</w:t>
            </w:r>
            <w:r>
              <w:rPr>
                <w:rFonts w:hint="eastAsia" w:cs="Times New Roman"/>
                <w:b/>
                <w:color w:val="auto"/>
                <w:sz w:val="24"/>
                <w:szCs w:val="24"/>
                <w:lang w:val="en-US" w:eastAsia="zh-CN" w:bidi="ar-SA"/>
              </w:rPr>
              <w:t>1</w:t>
            </w:r>
            <w:r>
              <w:rPr>
                <w:rFonts w:hint="eastAsia" w:ascii="Times New Roman" w:hAnsi="Times New Roman" w:eastAsia="宋体" w:cs="Times New Roman"/>
                <w:b/>
                <w:color w:val="auto"/>
                <w:sz w:val="24"/>
                <w:szCs w:val="24"/>
                <w:lang w:val="en-US" w:eastAsia="zh-CN" w:bidi="ar-SA"/>
              </w:rPr>
              <w:t xml:space="preserve"> </w:t>
            </w:r>
            <w:r>
              <w:rPr>
                <w:rFonts w:hint="default" w:ascii="Times New Roman" w:hAnsi="Times New Roman" w:eastAsia="宋体" w:cs="Times New Roman"/>
                <w:b/>
                <w:color w:val="auto"/>
                <w:sz w:val="24"/>
                <w:szCs w:val="24"/>
                <w:lang w:bidi="ar-SA"/>
              </w:rPr>
              <w:t xml:space="preserve">  施工工序流程及产污环节图</w:t>
            </w:r>
          </w:p>
          <w:p w14:paraId="7022B7BC">
            <w:pPr>
              <w:adjustRightInd w:val="0"/>
              <w:snapToGrid w:val="0"/>
              <w:spacing w:line="360" w:lineRule="auto"/>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eastAsia="宋体" w:cs="Times New Roman"/>
                <w:color w:val="auto"/>
                <w:sz w:val="24"/>
                <w:szCs w:val="24"/>
                <w:lang w:bidi="ar-SA"/>
              </w:rPr>
              <w:t>本项目的基本工序依次为：场地平整、基础工程、主体工程、设备安装、装饰工程、工程验收、运行使用。其中施工期主要包括：场地平整、基础工程、主体工程、设备安装、装饰工程。在这个时期，造成的污染主要是噪声</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扬尘</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装修废气</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固废</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施工废水。</w:t>
            </w:r>
          </w:p>
          <w:p w14:paraId="4D840C21">
            <w:pPr>
              <w:pStyle w:val="11"/>
              <w:tabs>
                <w:tab w:val="left" w:pos="0"/>
              </w:tabs>
              <w:snapToGrid w:val="0"/>
              <w:spacing w:line="520" w:lineRule="exact"/>
              <w:ind w:left="0" w:leftChars="0" w:firstLine="0"/>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2运营期</w:t>
            </w:r>
          </w:p>
          <w:p w14:paraId="5886D018">
            <w:pPr>
              <w:pStyle w:val="16"/>
              <w:spacing w:line="360" w:lineRule="auto"/>
              <w:ind w:firstLine="0" w:firstLineChars="0"/>
              <w:rPr>
                <w:color w:val="FF0000"/>
              </w:rPr>
            </w:pPr>
            <w:r>
              <w:rPr>
                <w:rFonts w:hint="eastAsia" w:ascii="Times New Roman" w:eastAsia="宋体" w:cs="Times New Roman"/>
                <w:b/>
                <w:color w:val="FF0000"/>
                <w:highlight w:val="none"/>
                <w:lang w:val="en-US" w:eastAsia="zh-CN"/>
              </w:rPr>
              <w:t>2.</w:t>
            </w:r>
            <w:r>
              <w:rPr>
                <w:rFonts w:hint="default" w:ascii="Times New Roman" w:hAnsi="Times New Roman" w:eastAsia="宋体" w:cs="Times New Roman"/>
                <w:b/>
                <w:color w:val="FF0000"/>
                <w:highlight w:val="none"/>
                <w:lang w:val="en-US" w:eastAsia="zh-CN"/>
              </w:rPr>
              <w:t>1</w:t>
            </w:r>
            <w:r>
              <w:rPr>
                <w:rFonts w:hint="default" w:ascii="Times New Roman" w:hAnsi="Times New Roman" w:eastAsia="宋体" w:cs="Times New Roman"/>
                <w:b/>
                <w:color w:val="FF0000"/>
              </w:rPr>
              <w:t>生产工艺及产污环节</w:t>
            </w:r>
            <w:r>
              <w:rPr>
                <w:rFonts w:hint="default" w:ascii="Times New Roman" w:hAnsi="Times New Roman" w:eastAsia="宋体" w:cs="Times New Roman"/>
                <w:b/>
                <w:color w:val="FF0000"/>
                <w:highlight w:val="none"/>
              </w:rPr>
              <w:t>:</w:t>
            </w:r>
          </w:p>
          <w:p w14:paraId="55EC7C59">
            <w:pPr>
              <w:pStyle w:val="8"/>
              <w:adjustRightInd w:val="0"/>
              <w:spacing w:line="360" w:lineRule="auto"/>
              <w:ind w:left="0" w:leftChars="0" w:firstLine="0" w:firstLineChars="0"/>
              <w:jc w:val="both"/>
              <w:rPr>
                <w:rFonts w:hint="eastAsia" w:ascii="Times New Roman" w:hAnsi="Times New Roman" w:eastAsia="宋体" w:cs="Times New Roman"/>
                <w:b/>
                <w:color w:val="auto"/>
                <w:sz w:val="24"/>
                <w:szCs w:val="24"/>
                <w:lang w:eastAsia="zh-CN"/>
              </w:rPr>
            </w:pPr>
            <w:r>
              <w:rPr>
                <w:rFonts w:hint="eastAsia" w:ascii="Times New Roman" w:hAnsi="Times New Roman" w:eastAsia="宋体" w:cs="Times New Roman"/>
                <w:b/>
                <w:color w:val="auto"/>
                <w:sz w:val="24"/>
                <w:szCs w:val="24"/>
                <w:lang w:eastAsia="zh-CN"/>
              </w:rPr>
              <w:drawing>
                <wp:inline distT="0" distB="0" distL="114300" distR="114300">
                  <wp:extent cx="5165090" cy="1746250"/>
                  <wp:effectExtent l="0" t="0" r="0" b="0"/>
                  <wp:docPr id="17"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1" descr="wps"/>
                          <pic:cNvPicPr>
                            <a:picLocks noChangeAspect="1"/>
                          </pic:cNvPicPr>
                        </pic:nvPicPr>
                        <pic:blipFill>
                          <a:blip r:embed="rId12"/>
                          <a:stretch>
                            <a:fillRect/>
                          </a:stretch>
                        </pic:blipFill>
                        <pic:spPr>
                          <a:xfrm>
                            <a:off x="0" y="0"/>
                            <a:ext cx="5165090" cy="1746250"/>
                          </a:xfrm>
                          <a:prstGeom prst="rect">
                            <a:avLst/>
                          </a:prstGeom>
                        </pic:spPr>
                      </pic:pic>
                    </a:graphicData>
                  </a:graphic>
                </wp:inline>
              </w:drawing>
            </w:r>
          </w:p>
          <w:p w14:paraId="7B420DF0">
            <w:pPr>
              <w:pStyle w:val="8"/>
              <w:adjustRightInd w:val="0"/>
              <w:spacing w:line="360" w:lineRule="auto"/>
              <w:ind w:firstLine="480"/>
              <w:jc w:val="cente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图</w:t>
            </w:r>
            <w:r>
              <w:rPr>
                <w:rFonts w:hint="eastAsia" w:cs="Times New Roman"/>
                <w:b/>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 xml:space="preserve">  生产工艺流程及产污环节图</w:t>
            </w:r>
          </w:p>
          <w:p w14:paraId="09EAFF08">
            <w:pPr>
              <w:numPr>
                <w:ilvl w:val="0"/>
                <w:numId w:val="0"/>
              </w:numPr>
              <w:adjustRightInd w:val="0"/>
              <w:snapToGrid w:val="0"/>
              <w:spacing w:line="360" w:lineRule="auto"/>
              <w:ind w:firstLine="480" w:firstLineChars="200"/>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原料送入清选机，选出沙土、植物茎叶等杂物后，送入烘干机中，与从生物质热风炉来的热空气直接接触进行烘干，热空气由循环风机带动在烘干机中循环，最后从烘干机排气筒排出，送入色选机，分选出不同品质的干产品，然后包装放入成品堆放区待售。</w:t>
            </w:r>
            <w:r>
              <w:rPr>
                <w:rFonts w:hint="eastAsia"/>
                <w:color w:val="auto"/>
                <w:sz w:val="24"/>
                <w:lang w:val="en-US" w:eastAsia="zh-CN"/>
              </w:rPr>
              <w:t>辣椒</w:t>
            </w:r>
            <w:r>
              <w:rPr>
                <w:rFonts w:hint="eastAsia"/>
                <w:color w:val="auto"/>
                <w:sz w:val="24"/>
              </w:rPr>
              <w:t>与</w:t>
            </w:r>
            <w:r>
              <w:rPr>
                <w:rFonts w:hint="eastAsia"/>
                <w:color w:val="auto"/>
                <w:sz w:val="24"/>
                <w:lang w:val="en-US" w:eastAsia="zh-CN"/>
              </w:rPr>
              <w:t>中草药</w:t>
            </w:r>
            <w:r>
              <w:rPr>
                <w:rFonts w:hint="eastAsia"/>
                <w:color w:val="auto"/>
                <w:sz w:val="24"/>
              </w:rPr>
              <w:t>生产工艺一致，主要区别为原料</w:t>
            </w:r>
            <w:r>
              <w:rPr>
                <w:rFonts w:hint="eastAsia"/>
                <w:color w:val="auto"/>
                <w:sz w:val="24"/>
                <w:lang w:eastAsia="zh-CN"/>
              </w:rPr>
              <w:t>。</w:t>
            </w:r>
            <w:r>
              <w:rPr>
                <w:rFonts w:hint="default" w:ascii="Times New Roman" w:hAnsi="Times New Roman" w:eastAsia="宋体" w:cs="Times New Roman"/>
                <w:color w:val="auto"/>
                <w:kern w:val="2"/>
                <w:sz w:val="24"/>
                <w:szCs w:val="24"/>
                <w:lang w:val="en-US" w:eastAsia="zh-CN" w:bidi="ar-SA"/>
              </w:rPr>
              <w:t>此工序会产生</w:t>
            </w:r>
            <w:r>
              <w:rPr>
                <w:rFonts w:hint="eastAsia" w:ascii="Times New Roman" w:hAnsi="Times New Roman" w:eastAsia="宋体" w:cs="Times New Roman"/>
                <w:color w:val="auto"/>
                <w:kern w:val="2"/>
                <w:sz w:val="24"/>
                <w:szCs w:val="24"/>
                <w:lang w:val="en-US" w:eastAsia="zh-CN" w:bidi="ar-SA"/>
              </w:rPr>
              <w:t>废气、噪声</w:t>
            </w:r>
            <w:r>
              <w:rPr>
                <w:rFonts w:hint="eastAsia" w:cs="Times New Roman"/>
                <w:color w:val="auto"/>
                <w:kern w:val="2"/>
                <w:sz w:val="24"/>
                <w:szCs w:val="24"/>
                <w:lang w:val="en-US" w:eastAsia="zh-CN" w:bidi="ar-SA"/>
              </w:rPr>
              <w:t>、固废</w:t>
            </w:r>
            <w:r>
              <w:rPr>
                <w:rFonts w:hint="eastAsia" w:ascii="Times New Roman" w:hAnsi="Times New Roman" w:eastAsia="宋体" w:cs="Times New Roman"/>
                <w:color w:val="auto"/>
                <w:kern w:val="2"/>
                <w:sz w:val="24"/>
                <w:szCs w:val="24"/>
                <w:lang w:val="en-US" w:eastAsia="zh-CN" w:bidi="ar-SA"/>
              </w:rPr>
              <w:t>。</w:t>
            </w:r>
          </w:p>
          <w:p w14:paraId="0525805E">
            <w:pPr>
              <w:spacing w:line="360" w:lineRule="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w:t>
            </w:r>
            <w:r>
              <w:rPr>
                <w:rFonts w:hint="eastAsia" w:cs="Times New Roman"/>
                <w:b/>
                <w:bCs/>
                <w:color w:val="auto"/>
                <w:kern w:val="0"/>
                <w:sz w:val="24"/>
                <w:szCs w:val="24"/>
                <w:lang w:val="en-US" w:eastAsia="zh-CN" w:bidi="ar-SA"/>
              </w:rPr>
              <w:t>2</w:t>
            </w:r>
            <w:r>
              <w:rPr>
                <w:rFonts w:hint="default" w:ascii="Times New Roman" w:hAnsi="Times New Roman" w:eastAsia="宋体" w:cs="Times New Roman"/>
                <w:b/>
                <w:bCs/>
                <w:color w:val="auto"/>
                <w:kern w:val="0"/>
                <w:sz w:val="24"/>
                <w:szCs w:val="24"/>
                <w:lang w:val="en-US" w:eastAsia="zh-CN" w:bidi="ar-SA"/>
              </w:rPr>
              <w:t>主要污染工序</w:t>
            </w:r>
          </w:p>
          <w:p w14:paraId="68EC2118">
            <w:pPr>
              <w:spacing w:line="360" w:lineRule="auto"/>
              <w:ind w:firstLine="480" w:firstLineChars="200"/>
              <w:jc w:val="both"/>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本项目主要产污节点情况见下表2-</w:t>
            </w:r>
            <w:r>
              <w:rPr>
                <w:rFonts w:hint="eastAsia" w:cs="Times New Roman"/>
                <w:color w:val="000000" w:themeColor="text1"/>
                <w:kern w:val="0"/>
                <w:sz w:val="24"/>
                <w:szCs w:val="24"/>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14:paraId="106ED570">
            <w:pPr>
              <w:spacing w:line="360" w:lineRule="auto"/>
              <w:jc w:val="center"/>
              <w:rPr>
                <w:rFonts w:hint="default"/>
                <w:color w:val="000000" w:themeColor="text1"/>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表2-</w:t>
            </w:r>
            <w:r>
              <w:rPr>
                <w:rFonts w:hint="eastAsia" w:cs="Times New Roman"/>
                <w:b/>
                <w:bCs/>
                <w:color w:val="000000" w:themeColor="text1"/>
                <w:sz w:val="24"/>
                <w:szCs w:val="24"/>
                <w:lang w:val="en-US" w:eastAsia="zh-CN" w:bidi="ar-SA"/>
                <w14:textFill>
                  <w14:solidFill>
                    <w14:schemeClr w14:val="tx1"/>
                  </w14:solidFill>
                </w14:textFill>
              </w:rPr>
              <w:t>5</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 xml:space="preserve"> 运营期主要产污节点情况一览表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766"/>
              <w:gridCol w:w="1626"/>
              <w:gridCol w:w="3631"/>
            </w:tblGrid>
            <w:tr w14:paraId="6A9D9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8" w:type="pct"/>
                  <w:tcBorders>
                    <w:tl2br w:val="nil"/>
                    <w:tr2bl w:val="nil"/>
                  </w:tcBorders>
                  <w:noWrap w:val="0"/>
                  <w:vAlign w:val="center"/>
                </w:tcPr>
                <w:p w14:paraId="0910990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eastAsia="zh-CN" w:bidi="ar-SA"/>
                      <w14:textFill>
                        <w14:solidFill>
                          <w14:schemeClr w14:val="tx1"/>
                        </w14:solidFill>
                      </w14:textFill>
                    </w:rPr>
                  </w:pPr>
                  <w:r>
                    <w:rPr>
                      <w:rFonts w:hint="default" w:ascii="Times New Roman" w:hAnsi="Times New Roman" w:cs="Times New Roman"/>
                      <w:b/>
                      <w:bCs/>
                      <w:color w:val="000000" w:themeColor="text1"/>
                      <w:sz w:val="21"/>
                      <w:szCs w:val="21"/>
                      <w:lang w:eastAsia="zh-CN" w:bidi="ar-SA"/>
                      <w14:textFill>
                        <w14:solidFill>
                          <w14:schemeClr w14:val="tx1"/>
                        </w14:solidFill>
                      </w14:textFill>
                    </w:rPr>
                    <w:t>要素</w:t>
                  </w:r>
                </w:p>
              </w:tc>
              <w:tc>
                <w:tcPr>
                  <w:tcW w:w="1084" w:type="pct"/>
                  <w:tcBorders>
                    <w:tl2br w:val="nil"/>
                    <w:tr2bl w:val="nil"/>
                  </w:tcBorders>
                  <w:noWrap w:val="0"/>
                  <w:vAlign w:val="center"/>
                </w:tcPr>
                <w:p w14:paraId="7C6B6916">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b/>
                      <w:bCs/>
                      <w:color w:val="000000" w:themeColor="text1"/>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lang w:val="en-US" w:eastAsia="zh-CN" w:bidi="ar-SA"/>
                      <w14:textFill>
                        <w14:solidFill>
                          <w14:schemeClr w14:val="tx1"/>
                        </w14:solidFill>
                      </w14:textFill>
                    </w:rPr>
                    <w:t>产污环节</w:t>
                  </w:r>
                </w:p>
              </w:tc>
              <w:tc>
                <w:tcPr>
                  <w:tcW w:w="998" w:type="pct"/>
                  <w:tcBorders>
                    <w:tl2br w:val="nil"/>
                    <w:tr2bl w:val="nil"/>
                  </w:tcBorders>
                  <w:noWrap w:val="0"/>
                  <w:vAlign w:val="center"/>
                </w:tcPr>
                <w:p w14:paraId="29A4D950">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lang w:val="en-US" w:eastAsia="zh-CN" w:bidi="ar-SA"/>
                      <w14:textFill>
                        <w14:solidFill>
                          <w14:schemeClr w14:val="tx1"/>
                        </w14:solidFill>
                      </w14:textFill>
                    </w:rPr>
                    <w:t>污染物名称</w:t>
                  </w:r>
                </w:p>
              </w:tc>
              <w:tc>
                <w:tcPr>
                  <w:tcW w:w="2228" w:type="pct"/>
                  <w:tcBorders>
                    <w:tl2br w:val="nil"/>
                    <w:tr2bl w:val="nil"/>
                  </w:tcBorders>
                  <w:noWrap w:val="0"/>
                  <w:vAlign w:val="center"/>
                </w:tcPr>
                <w:p w14:paraId="75E4388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Calibri" w:cs="Times New Roman"/>
                      <w:b/>
                      <w:bCs/>
                      <w:color w:val="000000" w:themeColor="text1"/>
                      <w:sz w:val="21"/>
                      <w:szCs w:val="21"/>
                      <w:lang w:val="en-US" w:eastAsia="zh-CN" w:bidi="ar-SA"/>
                      <w14:textFill>
                        <w14:solidFill>
                          <w14:schemeClr w14:val="tx1"/>
                        </w14:solidFill>
                      </w14:textFill>
                    </w:rPr>
                  </w:pPr>
                  <w:r>
                    <w:rPr>
                      <w:rFonts w:hint="default" w:ascii="Times New Roman" w:hAnsi="Times New Roman" w:eastAsia="Calibri" w:cs="Times New Roman"/>
                      <w:b/>
                      <w:bCs/>
                      <w:color w:val="000000" w:themeColor="text1"/>
                      <w:sz w:val="21"/>
                      <w:szCs w:val="21"/>
                      <w:lang w:val="en-US" w:eastAsia="zh-CN" w:bidi="ar-SA"/>
                      <w14:textFill>
                        <w14:solidFill>
                          <w14:schemeClr w14:val="tx1"/>
                        </w14:solidFill>
                      </w14:textFill>
                    </w:rPr>
                    <w:t>处理方式及去向</w:t>
                  </w:r>
                </w:p>
              </w:tc>
            </w:tr>
            <w:tr w14:paraId="4B14B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8" w:type="pct"/>
                  <w:tcBorders>
                    <w:tl2br w:val="nil"/>
                    <w:tr2bl w:val="nil"/>
                  </w:tcBorders>
                  <w:noWrap w:val="0"/>
                  <w:vAlign w:val="center"/>
                </w:tcPr>
                <w:p w14:paraId="69F23F80">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bidi="ar-SA"/>
                    </w:rPr>
                  </w:pPr>
                  <w:r>
                    <w:rPr>
                      <w:rFonts w:hint="default" w:ascii="Times New Roman" w:hAnsi="Times New Roman" w:eastAsia="宋体" w:cs="Times New Roman"/>
                      <w:color w:val="auto"/>
                      <w:sz w:val="21"/>
                      <w:szCs w:val="21"/>
                      <w:lang w:eastAsia="zh-CN" w:bidi="ar-SA"/>
                    </w:rPr>
                    <w:t>大气污</w:t>
                  </w:r>
                </w:p>
                <w:p w14:paraId="07FD1B6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bidi="ar-SA"/>
                    </w:rPr>
                  </w:pPr>
                  <w:r>
                    <w:rPr>
                      <w:rFonts w:hint="default" w:ascii="Times New Roman" w:hAnsi="Times New Roman" w:eastAsia="宋体" w:cs="Times New Roman"/>
                      <w:color w:val="auto"/>
                      <w:sz w:val="21"/>
                      <w:szCs w:val="21"/>
                      <w:lang w:eastAsia="zh-CN" w:bidi="ar-SA"/>
                    </w:rPr>
                    <w:t>染物</w:t>
                  </w:r>
                </w:p>
              </w:tc>
              <w:tc>
                <w:tcPr>
                  <w:tcW w:w="1084" w:type="pct"/>
                  <w:tcBorders>
                    <w:tl2br w:val="nil"/>
                    <w:tr2bl w:val="nil"/>
                  </w:tcBorders>
                  <w:noWrap w:val="0"/>
                  <w:vAlign w:val="center"/>
                </w:tcPr>
                <w:p w14:paraId="6817247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color w:val="auto"/>
                      <w:kern w:val="2"/>
                      <w:sz w:val="21"/>
                      <w:szCs w:val="21"/>
                      <w:lang w:val="en-US" w:eastAsia="zh-CN" w:bidi="ar-SA"/>
                    </w:rPr>
                  </w:pPr>
                  <w:r>
                    <w:rPr>
                      <w:rFonts w:hint="eastAsia" w:ascii="宋体" w:hAnsi="宋体"/>
                      <w:bCs/>
                      <w:color w:val="000000"/>
                      <w:sz w:val="21"/>
                      <w:szCs w:val="21"/>
                      <w:vertAlign w:val="baseline"/>
                      <w:lang w:val="en-US" w:eastAsia="zh-CN"/>
                    </w:rPr>
                    <w:t>生物质燃料燃烧</w:t>
                  </w:r>
                </w:p>
              </w:tc>
              <w:tc>
                <w:tcPr>
                  <w:tcW w:w="998" w:type="pct"/>
                  <w:tcBorders>
                    <w:tl2br w:val="nil"/>
                    <w:tr2bl w:val="nil"/>
                  </w:tcBorders>
                  <w:noWrap w:val="0"/>
                  <w:vAlign w:val="center"/>
                </w:tcPr>
                <w:p w14:paraId="0FFECFD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颗粒物、二氧化硫、氮氧化物</w:t>
                  </w:r>
                  <w:r>
                    <w:rPr>
                      <w:rFonts w:hint="eastAsia" w:cs="Times New Roman"/>
                      <w:color w:val="auto"/>
                      <w:sz w:val="21"/>
                      <w:szCs w:val="21"/>
                      <w:lang w:val="en-US" w:eastAsia="zh-CN" w:bidi="ar-SA"/>
                    </w:rPr>
                    <w:t>、</w:t>
                  </w:r>
                  <w:r>
                    <w:rPr>
                      <w:rFonts w:hint="default" w:ascii="Times New Roman" w:hAnsi="Times New Roman" w:eastAsia="宋体"/>
                      <w:color w:val="FF0000"/>
                      <w:sz w:val="21"/>
                      <w:szCs w:val="21"/>
                      <w:highlight w:val="none"/>
                      <w:lang w:val="en-US" w:eastAsia="zh-CN"/>
                    </w:rPr>
                    <w:t>林格曼黑度</w:t>
                  </w:r>
                </w:p>
              </w:tc>
              <w:tc>
                <w:tcPr>
                  <w:tcW w:w="2228" w:type="pct"/>
                  <w:tcBorders>
                    <w:tl2br w:val="nil"/>
                    <w:tr2bl w:val="nil"/>
                  </w:tcBorders>
                  <w:noWrap w:val="0"/>
                  <w:vAlign w:val="center"/>
                </w:tcPr>
                <w:p w14:paraId="2BDFC6AB">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bidi="ar-SA"/>
                    </w:rPr>
                  </w:pPr>
                  <w:r>
                    <w:rPr>
                      <w:rFonts w:hint="eastAsia" w:cs="Times New Roman"/>
                      <w:color w:val="auto"/>
                      <w:sz w:val="21"/>
                      <w:szCs w:val="21"/>
                      <w:lang w:val="en-US" w:eastAsia="zh-CN"/>
                    </w:rPr>
                    <w:t>低氮燃烧+旋风除尘</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bidi="ar-SA"/>
                    </w:rPr>
                    <w:t>布袋除尘+</w:t>
                  </w:r>
                  <w:r>
                    <w:rPr>
                      <w:rFonts w:hint="default" w:ascii="Times New Roman" w:hAnsi="Times New Roman" w:eastAsia="宋体" w:cs="Times New Roman"/>
                      <w:color w:val="auto"/>
                      <w:sz w:val="21"/>
                      <w:szCs w:val="21"/>
                    </w:rPr>
                    <w:t>15m排气筒</w:t>
                  </w:r>
                </w:p>
              </w:tc>
            </w:tr>
            <w:tr w14:paraId="67C7B6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88" w:type="pct"/>
                  <w:tcBorders>
                    <w:tl2br w:val="nil"/>
                    <w:tr2bl w:val="nil"/>
                  </w:tcBorders>
                  <w:noWrap w:val="0"/>
                  <w:vAlign w:val="center"/>
                </w:tcPr>
                <w:p w14:paraId="7D18E68C">
                  <w:pPr>
                    <w:spacing w:line="240" w:lineRule="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水污染物</w:t>
                  </w:r>
                </w:p>
              </w:tc>
              <w:tc>
                <w:tcPr>
                  <w:tcW w:w="1084" w:type="pct"/>
                  <w:tcBorders>
                    <w:tl2br w:val="nil"/>
                    <w:tr2bl w:val="nil"/>
                  </w:tcBorders>
                  <w:noWrap w:val="0"/>
                  <w:vAlign w:val="center"/>
                </w:tcPr>
                <w:p w14:paraId="5417AAB6">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t>办公生活</w:t>
                  </w:r>
                </w:p>
              </w:tc>
              <w:tc>
                <w:tcPr>
                  <w:tcW w:w="998" w:type="pct"/>
                  <w:tcBorders>
                    <w:tl2br w:val="nil"/>
                    <w:tr2bl w:val="nil"/>
                  </w:tcBorders>
                  <w:noWrap w:val="0"/>
                  <w:vAlign w:val="center"/>
                </w:tcPr>
                <w:p w14:paraId="43394057">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t>生活污水</w:t>
                  </w:r>
                </w:p>
              </w:tc>
              <w:tc>
                <w:tcPr>
                  <w:tcW w:w="2228" w:type="pct"/>
                  <w:tcBorders>
                    <w:tl2br w:val="nil"/>
                    <w:tr2bl w:val="nil"/>
                  </w:tcBorders>
                  <w:noWrap w:val="0"/>
                  <w:vAlign w:val="center"/>
                </w:tcPr>
                <w:p w14:paraId="6586E835">
                  <w:pPr>
                    <w:adjustRightInd w:val="0"/>
                    <w:snapToGrid w:val="0"/>
                    <w:spacing w:line="240" w:lineRule="auto"/>
                    <w:jc w:val="center"/>
                    <w:rPr>
                      <w:rFonts w:hint="default" w:ascii="Times New Roman" w:hAnsi="Times New Roman" w:eastAsia="Times New Roman" w:cs="Times New Roman"/>
                      <w:color w:val="FF0000"/>
                      <w:sz w:val="21"/>
                      <w:szCs w:val="21"/>
                      <w:lang w:val="en-US" w:eastAsia="zh-CN" w:bidi="ar-SA"/>
                    </w:rPr>
                  </w:pPr>
                  <w: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t>生活污水排入化粪池，定期拉运至新源县污水处理厂</w:t>
                  </w:r>
                </w:p>
              </w:tc>
            </w:tr>
            <w:tr w14:paraId="1EAC86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pct"/>
                  <w:vMerge w:val="restart"/>
                  <w:tcBorders>
                    <w:tl2br w:val="nil"/>
                    <w:tr2bl w:val="nil"/>
                  </w:tcBorders>
                  <w:noWrap w:val="0"/>
                  <w:vAlign w:val="center"/>
                </w:tcPr>
                <w:p w14:paraId="0E2E8F1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bidi="ar-SA"/>
                      <w14:textFill>
                        <w14:solidFill>
                          <w14:schemeClr w14:val="tx1"/>
                        </w14:solidFill>
                      </w14:textFill>
                    </w:rPr>
                  </w:pPr>
                  <w:r>
                    <w:rPr>
                      <w:rFonts w:hint="default" w:ascii="Times New Roman" w:hAnsi="Times New Roman" w:eastAsia="Times New Roman" w:cs="Times New Roman"/>
                      <w:color w:val="000000" w:themeColor="text1"/>
                      <w:sz w:val="21"/>
                      <w:szCs w:val="21"/>
                      <w:lang w:bidi="ar-SA"/>
                      <w14:textFill>
                        <w14:solidFill>
                          <w14:schemeClr w14:val="tx1"/>
                        </w14:solidFill>
                      </w14:textFill>
                    </w:rPr>
                    <w:t>固废污</w:t>
                  </w:r>
                </w:p>
                <w:p w14:paraId="7BF05D0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bidi="ar-SA"/>
                      <w14:textFill>
                        <w14:solidFill>
                          <w14:schemeClr w14:val="tx1"/>
                        </w14:solidFill>
                      </w14:textFill>
                    </w:rPr>
                  </w:pPr>
                  <w:r>
                    <w:rPr>
                      <w:rFonts w:hint="default" w:ascii="Times New Roman" w:hAnsi="Times New Roman" w:eastAsia="Times New Roman" w:cs="Times New Roman"/>
                      <w:color w:val="000000" w:themeColor="text1"/>
                      <w:sz w:val="21"/>
                      <w:szCs w:val="21"/>
                      <w:lang w:bidi="ar-SA"/>
                      <w14:textFill>
                        <w14:solidFill>
                          <w14:schemeClr w14:val="tx1"/>
                        </w14:solidFill>
                      </w14:textFill>
                    </w:rPr>
                    <w:t>染物</w:t>
                  </w:r>
                </w:p>
              </w:tc>
              <w:tc>
                <w:tcPr>
                  <w:tcW w:w="1084" w:type="pct"/>
                  <w:tcBorders>
                    <w:tl2br w:val="nil"/>
                    <w:tr2bl w:val="nil"/>
                  </w:tcBorders>
                  <w:noWrap w:val="0"/>
                  <w:vAlign w:val="center"/>
                </w:tcPr>
                <w:p w14:paraId="0AFE86A3">
                  <w:pPr>
                    <w:spacing w:line="240" w:lineRule="auto"/>
                    <w:jc w:val="center"/>
                    <w:rPr>
                      <w:rFonts w:hint="default" w:ascii="Times New Roman" w:hAnsi="Times New Roman"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t>办公生活</w:t>
                  </w:r>
                </w:p>
              </w:tc>
              <w:tc>
                <w:tcPr>
                  <w:tcW w:w="998" w:type="pct"/>
                  <w:tcBorders>
                    <w:tl2br w:val="nil"/>
                    <w:tr2bl w:val="nil"/>
                  </w:tcBorders>
                  <w:noWrap w:val="0"/>
                  <w:vAlign w:val="center"/>
                </w:tcPr>
                <w:p w14:paraId="45982E4D">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bidi="ar-SA"/>
                      <w14:textFill>
                        <w14:solidFill>
                          <w14:schemeClr w14:val="tx1"/>
                        </w14:solidFill>
                      </w14:textFill>
                    </w:rPr>
                    <w:t>生活垃圾</w:t>
                  </w:r>
                </w:p>
              </w:tc>
              <w:tc>
                <w:tcPr>
                  <w:tcW w:w="2228" w:type="pct"/>
                  <w:tcBorders>
                    <w:tl2br w:val="nil"/>
                    <w:tr2bl w:val="nil"/>
                  </w:tcBorders>
                  <w:noWrap w:val="0"/>
                  <w:vAlign w:val="center"/>
                </w:tcPr>
                <w:p w14:paraId="790E223A">
                  <w:pPr>
                    <w:adjustRightInd w:val="0"/>
                    <w:snapToGrid w:val="0"/>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rPr>
                    <w:t>生活垃圾定期由环卫部门清运</w:t>
                  </w:r>
                </w:p>
              </w:tc>
            </w:tr>
            <w:tr w14:paraId="0DE7C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pct"/>
                  <w:vMerge w:val="continue"/>
                  <w:tcBorders>
                    <w:tl2br w:val="nil"/>
                    <w:tr2bl w:val="nil"/>
                  </w:tcBorders>
                  <w:noWrap w:val="0"/>
                  <w:vAlign w:val="center"/>
                </w:tcPr>
                <w:p w14:paraId="20CABB0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bidi="ar-SA"/>
                      <w14:textFill>
                        <w14:solidFill>
                          <w14:schemeClr w14:val="tx1"/>
                        </w14:solidFill>
                      </w14:textFill>
                    </w:rPr>
                  </w:pPr>
                </w:p>
              </w:tc>
              <w:tc>
                <w:tcPr>
                  <w:tcW w:w="1084" w:type="pct"/>
                  <w:tcBorders>
                    <w:tl2br w:val="nil"/>
                    <w:tr2bl w:val="nil"/>
                  </w:tcBorders>
                  <w:noWrap w:val="0"/>
                  <w:vAlign w:val="center"/>
                </w:tcPr>
                <w:p w14:paraId="2D6B592A">
                  <w:pPr>
                    <w:spacing w:line="240" w:lineRule="auto"/>
                    <w:jc w:val="center"/>
                    <w:rPr>
                      <w:rFonts w:hint="default" w:ascii="Times New Roman" w:hAnsi="Times New Roman" w:eastAsia="Times New Roman" w:cs="Times New Roman"/>
                      <w:color w:val="000000" w:themeColor="text1"/>
                      <w:sz w:val="21"/>
                      <w:szCs w:val="21"/>
                      <w:lang w:val="en-US" w:eastAsia="zh-CN" w:bidi="ar-SA"/>
                      <w14:textFill>
                        <w14:solidFill>
                          <w14:schemeClr w14:val="tx1"/>
                        </w14:solidFill>
                      </w14:textFill>
                    </w:rPr>
                  </w:pPr>
                  <w:r>
                    <w:rPr>
                      <w:rFonts w:hint="eastAsia" w:eastAsia="Times New Roman" w:cs="Times New Roman"/>
                      <w:color w:val="000000" w:themeColor="text1"/>
                      <w:sz w:val="21"/>
                      <w:szCs w:val="21"/>
                      <w:lang w:val="en-US" w:eastAsia="zh-CN" w:bidi="ar-SA"/>
                      <w14:textFill>
                        <w14:solidFill>
                          <w14:schemeClr w14:val="tx1"/>
                        </w14:solidFill>
                      </w14:textFill>
                    </w:rPr>
                    <w:t>生产</w:t>
                  </w:r>
                </w:p>
              </w:tc>
              <w:tc>
                <w:tcPr>
                  <w:tcW w:w="998" w:type="pct"/>
                  <w:tcBorders>
                    <w:tl2br w:val="nil"/>
                    <w:tr2bl w:val="nil"/>
                  </w:tcBorders>
                  <w:noWrap w:val="0"/>
                  <w:vAlign w:val="center"/>
                </w:tcPr>
                <w:p w14:paraId="5F8787EE">
                  <w:pPr>
                    <w:spacing w:line="240" w:lineRule="auto"/>
                    <w:jc w:val="center"/>
                    <w:rPr>
                      <w:rFonts w:hint="default" w:ascii="Times New Roman" w:hAnsi="Times New Roman"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bidi="ar-SA"/>
                      <w14:textFill>
                        <w14:solidFill>
                          <w14:schemeClr w14:val="tx1"/>
                        </w14:solidFill>
                      </w14:textFill>
                    </w:rPr>
                    <w:t>生产固废</w:t>
                  </w:r>
                </w:p>
              </w:tc>
              <w:tc>
                <w:tcPr>
                  <w:tcW w:w="2228" w:type="pct"/>
                  <w:tcBorders>
                    <w:tl2br w:val="nil"/>
                    <w:tr2bl w:val="nil"/>
                  </w:tcBorders>
                  <w:noWrap w:val="0"/>
                  <w:vAlign w:val="center"/>
                </w:tcPr>
                <w:p w14:paraId="0ECA7086">
                  <w:pPr>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FF0000"/>
                      <w:sz w:val="21"/>
                      <w:szCs w:val="21"/>
                      <w:lang w:val="en-US" w:eastAsia="zh-CN"/>
                    </w:rPr>
                    <w:t>清选杂质</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炉渣、飞灰定期清理，废机油</w:t>
                  </w:r>
                  <w:r>
                    <w:rPr>
                      <w:rFonts w:hint="default" w:ascii="Times New Roman" w:hAnsi="Times New Roman" w:cs="Times New Roman"/>
                      <w:color w:val="000000" w:themeColor="text1"/>
                      <w:sz w:val="21"/>
                      <w:szCs w:val="21"/>
                      <w:lang w:val="en-US" w:eastAsia="zh-CN"/>
                      <w14:textFill>
                        <w14:solidFill>
                          <w14:schemeClr w14:val="tx1"/>
                        </w14:solidFill>
                      </w14:textFill>
                    </w:rPr>
                    <w:t>暂存至危险废物暂存间交由有资质单位处置</w:t>
                  </w:r>
                </w:p>
              </w:tc>
            </w:tr>
            <w:tr w14:paraId="5752B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88" w:type="pct"/>
                  <w:tcBorders>
                    <w:tl2br w:val="nil"/>
                    <w:tr2bl w:val="nil"/>
                  </w:tcBorders>
                  <w:noWrap w:val="0"/>
                  <w:vAlign w:val="center"/>
                </w:tcPr>
                <w:p w14:paraId="601C803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bidi="ar-SA"/>
                      <w14:textFill>
                        <w14:solidFill>
                          <w14:schemeClr w14:val="tx1"/>
                        </w14:solidFill>
                      </w14:textFill>
                    </w:rPr>
                  </w:pPr>
                  <w:r>
                    <w:rPr>
                      <w:rFonts w:hint="default" w:ascii="Times New Roman" w:hAnsi="Times New Roman" w:eastAsia="Times New Roman" w:cs="Times New Roman"/>
                      <w:color w:val="000000" w:themeColor="text1"/>
                      <w:sz w:val="21"/>
                      <w:szCs w:val="21"/>
                      <w:lang w:bidi="ar-SA"/>
                      <w14:textFill>
                        <w14:solidFill>
                          <w14:schemeClr w14:val="tx1"/>
                        </w14:solidFill>
                      </w14:textFill>
                    </w:rPr>
                    <w:t>噪声污染</w:t>
                  </w:r>
                </w:p>
              </w:tc>
              <w:tc>
                <w:tcPr>
                  <w:tcW w:w="1084" w:type="pct"/>
                  <w:tcBorders>
                    <w:tl2br w:val="nil"/>
                    <w:tr2bl w:val="nil"/>
                  </w:tcBorders>
                  <w:noWrap w:val="0"/>
                  <w:vAlign w:val="center"/>
                </w:tcPr>
                <w:p w14:paraId="43AE41B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bidi="ar-SA"/>
                      <w14:textFill>
                        <w14:solidFill>
                          <w14:schemeClr w14:val="tx1"/>
                        </w14:solidFill>
                      </w14:textFill>
                    </w:rPr>
                    <w:t>生产</w:t>
                  </w:r>
                </w:p>
              </w:tc>
              <w:tc>
                <w:tcPr>
                  <w:tcW w:w="3227" w:type="pct"/>
                  <w:gridSpan w:val="2"/>
                  <w:tcBorders>
                    <w:tl2br w:val="nil"/>
                    <w:tr2bl w:val="nil"/>
                  </w:tcBorders>
                  <w:noWrap w:val="0"/>
                  <w:vAlign w:val="center"/>
                </w:tcPr>
                <w:p w14:paraId="162E2BD5">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lang w:bidi="ar-SA"/>
                      <w14:textFill>
                        <w14:solidFill>
                          <w14:schemeClr w14:val="tx1"/>
                        </w14:solidFill>
                      </w14:textFill>
                    </w:rPr>
                  </w:pPr>
                  <w:r>
                    <w:rPr>
                      <w:rFonts w:hint="default" w:ascii="Times New Roman" w:hAnsi="Times New Roman" w:eastAsia="Times New Roman" w:cs="Times New Roman"/>
                      <w:color w:val="000000" w:themeColor="text1"/>
                      <w:sz w:val="21"/>
                      <w:szCs w:val="21"/>
                      <w:lang w:bidi="ar-SA"/>
                      <w14:textFill>
                        <w14:solidFill>
                          <w14:schemeClr w14:val="tx1"/>
                        </w14:solidFill>
                      </w14:textFill>
                    </w:rPr>
                    <w:t>运营期主要为设备噪声，</w:t>
                  </w:r>
                  <w:r>
                    <w:rPr>
                      <w:rFonts w:hint="default" w:ascii="Times New Roman" w:hAnsi="Times New Roman" w:eastAsia="Times New Roman" w:cs="Times New Roman"/>
                      <w:color w:val="auto"/>
                      <w:sz w:val="21"/>
                      <w:szCs w:val="21"/>
                      <w:lang w:bidi="ar-SA"/>
                    </w:rPr>
                    <w:t>在</w:t>
                  </w:r>
                  <w:r>
                    <w:rPr>
                      <w:rFonts w:hint="eastAsia" w:cs="Times New Roman"/>
                      <w:color w:val="auto"/>
                      <w:sz w:val="21"/>
                      <w:szCs w:val="21"/>
                      <w:lang w:val="en-US" w:eastAsia="zh-CN" w:bidi="ar-SA"/>
                    </w:rPr>
                    <w:t>75</w:t>
                  </w:r>
                  <w:r>
                    <w:rPr>
                      <w:rFonts w:hint="default" w:ascii="Times New Roman" w:hAnsi="Times New Roman" w:eastAsia="Times New Roman" w:cs="Times New Roman"/>
                      <w:color w:val="auto"/>
                      <w:sz w:val="21"/>
                      <w:szCs w:val="21"/>
                      <w:lang w:bidi="ar-SA"/>
                    </w:rPr>
                    <w:t>~</w:t>
                  </w:r>
                  <w:r>
                    <w:rPr>
                      <w:rFonts w:hint="eastAsia" w:cs="Times New Roman"/>
                      <w:color w:val="auto"/>
                      <w:sz w:val="21"/>
                      <w:szCs w:val="21"/>
                      <w:lang w:val="en-US" w:eastAsia="zh-CN" w:bidi="ar-SA"/>
                    </w:rPr>
                    <w:t>95</w:t>
                  </w:r>
                  <w:r>
                    <w:rPr>
                      <w:rFonts w:hint="default" w:ascii="Times New Roman" w:hAnsi="Times New Roman" w:eastAsia="Times New Roman" w:cs="Times New Roman"/>
                      <w:color w:val="auto"/>
                      <w:sz w:val="21"/>
                      <w:szCs w:val="21"/>
                      <w:lang w:bidi="ar-SA"/>
                    </w:rPr>
                    <w:t>dB</w:t>
                  </w:r>
                  <w:r>
                    <w:rPr>
                      <w:rFonts w:hint="default" w:ascii="Times New Roman" w:hAnsi="Times New Roman" w:eastAsia="宋体" w:cs="Times New Roman"/>
                      <w:color w:val="auto"/>
                      <w:sz w:val="21"/>
                      <w:szCs w:val="21"/>
                      <w:highlight w:val="none"/>
                      <w:lang w:eastAsia="zh-CN" w:bidi="ar-SA"/>
                    </w:rPr>
                    <w:t>（</w:t>
                  </w:r>
                  <w:r>
                    <w:rPr>
                      <w:rFonts w:hint="default" w:ascii="Times New Roman" w:hAnsi="Times New Roman" w:eastAsia="Times New Roman" w:cs="Times New Roman"/>
                      <w:color w:val="auto"/>
                      <w:sz w:val="21"/>
                      <w:szCs w:val="21"/>
                      <w:lang w:bidi="ar-SA"/>
                    </w:rPr>
                    <w:t>A</w:t>
                  </w:r>
                  <w:r>
                    <w:rPr>
                      <w:rFonts w:hint="default" w:ascii="Times New Roman" w:hAnsi="Times New Roman" w:eastAsia="宋体" w:cs="Times New Roman"/>
                      <w:color w:val="auto"/>
                      <w:sz w:val="21"/>
                      <w:szCs w:val="21"/>
                      <w:highlight w:val="none"/>
                      <w:lang w:eastAsia="zh-CN" w:bidi="ar-SA"/>
                    </w:rPr>
                    <w:t>）</w:t>
                  </w:r>
                  <w:r>
                    <w:rPr>
                      <w:rFonts w:hint="default" w:ascii="Times New Roman" w:hAnsi="Times New Roman" w:eastAsia="Times New Roman" w:cs="Times New Roman"/>
                      <w:color w:val="auto"/>
                      <w:sz w:val="21"/>
                      <w:szCs w:val="21"/>
                      <w:lang w:bidi="ar-SA"/>
                    </w:rPr>
                    <w:t>之间</w:t>
                  </w:r>
                </w:p>
              </w:tc>
            </w:tr>
          </w:tbl>
          <w:p w14:paraId="4B005EF3">
            <w:pPr>
              <w:pStyle w:val="40"/>
              <w:jc w:val="both"/>
              <w:rPr>
                <w:rFonts w:hint="default"/>
                <w:color w:val="000000" w:themeColor="text1"/>
                <w14:textFill>
                  <w14:solidFill>
                    <w14:schemeClr w14:val="tx1"/>
                  </w14:solidFill>
                </w14:textFill>
              </w:rPr>
            </w:pPr>
          </w:p>
        </w:tc>
      </w:tr>
      <w:tr w14:paraId="6B775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98" w:type="dxa"/>
            <w:noWrap w:val="0"/>
            <w:vAlign w:val="center"/>
          </w:tcPr>
          <w:p w14:paraId="3FD8ECF7">
            <w:pPr>
              <w:pStyle w:val="27"/>
              <w:adjustRightInd w:val="0"/>
              <w:snapToGrid w:val="0"/>
              <w:spacing w:before="0" w:beforeAutospacing="0" w:after="0" w:afterAutospacing="0"/>
              <w:jc w:val="center"/>
              <w:rPr>
                <w:rFonts w:cs="宋体"/>
                <w:color w:val="000000" w:themeColor="text1"/>
                <w:sz w:val="24"/>
                <w:szCs w:val="24"/>
                <w14:textFill>
                  <w14:solidFill>
                    <w14:schemeClr w14:val="tx1"/>
                  </w14:solidFill>
                </w14:textFill>
              </w:rPr>
            </w:pPr>
            <w:r>
              <w:rPr>
                <w:rFonts w:hint="eastAsia" w:cs="宋体"/>
                <w:bCs/>
                <w:color w:val="000000" w:themeColor="text1"/>
                <w:kern w:val="2"/>
                <w:sz w:val="24"/>
                <w:szCs w:val="24"/>
                <w14:textFill>
                  <w14:solidFill>
                    <w14:schemeClr w14:val="tx1"/>
                  </w14:solidFill>
                </w14:textFill>
              </w:rPr>
              <w:t>与项目有关的原有环境污染问题</w:t>
            </w:r>
          </w:p>
        </w:tc>
        <w:tc>
          <w:tcPr>
            <w:tcW w:w="8362" w:type="dxa"/>
            <w:noWrap w:val="0"/>
            <w:vAlign w:val="top"/>
          </w:tcPr>
          <w:p w14:paraId="31EC13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5E9DAB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14:paraId="3A08C3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lang w:val="en-US" w:eastAsia="zh-CN"/>
                <w14:textFill>
                  <w14:solidFill>
                    <w14:schemeClr w14:val="tx1"/>
                  </w14:solidFill>
                </w14:textFill>
              </w:rPr>
            </w:pPr>
          </w:p>
          <w:p w14:paraId="2C91B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p>
          <w:p w14:paraId="37EEE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本项目为新建项目，无原有污染问题。</w:t>
            </w:r>
          </w:p>
          <w:p w14:paraId="11392F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p>
          <w:p w14:paraId="4AE34D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p>
          <w:p w14:paraId="57FF66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p>
          <w:p w14:paraId="5A7135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sz w:val="24"/>
                <w:szCs w:val="24"/>
                <w:highlight w:val="none"/>
                <w:lang w:val="en-US" w:eastAsia="zh-CN"/>
                <w14:textFill>
                  <w14:solidFill>
                    <w14:schemeClr w14:val="tx1"/>
                  </w14:solidFill>
                </w14:textFill>
              </w:rPr>
            </w:pPr>
          </w:p>
          <w:p w14:paraId="40F20754">
            <w:pPr>
              <w:pStyle w:val="12"/>
              <w:rPr>
                <w:rFonts w:hint="eastAsia"/>
                <w:color w:val="000000" w:themeColor="text1"/>
                <w:sz w:val="24"/>
                <w:szCs w:val="24"/>
                <w:highlight w:val="none"/>
                <w:lang w:val="en-US" w:eastAsia="zh-CN"/>
                <w14:textFill>
                  <w14:solidFill>
                    <w14:schemeClr w14:val="tx1"/>
                  </w14:solidFill>
                </w14:textFill>
              </w:rPr>
            </w:pPr>
          </w:p>
          <w:p w14:paraId="4977A089">
            <w:pPr>
              <w:rPr>
                <w:rFonts w:hint="eastAsia"/>
                <w:color w:val="000000" w:themeColor="text1"/>
                <w:highlight w:val="none"/>
                <w:lang w:val="en-US" w:eastAsia="zh-CN"/>
                <w14:textFill>
                  <w14:solidFill>
                    <w14:schemeClr w14:val="tx1"/>
                  </w14:solidFill>
                </w14:textFill>
              </w:rPr>
            </w:pPr>
          </w:p>
          <w:p w14:paraId="0B728514">
            <w:pPr>
              <w:pStyle w:val="25"/>
              <w:rPr>
                <w:rFonts w:hint="default"/>
                <w:color w:val="000000" w:themeColor="text1"/>
                <w:lang w:val="en-US" w:eastAsia="zh-CN"/>
                <w14:textFill>
                  <w14:solidFill>
                    <w14:schemeClr w14:val="tx1"/>
                  </w14:solidFill>
                </w14:textFill>
              </w:rPr>
            </w:pPr>
          </w:p>
          <w:p w14:paraId="704ED48B">
            <w:pPr>
              <w:pStyle w:val="25"/>
              <w:rPr>
                <w:rFonts w:hint="default"/>
                <w:color w:val="000000" w:themeColor="text1"/>
                <w:lang w:val="en-US" w:eastAsia="zh-CN"/>
                <w14:textFill>
                  <w14:solidFill>
                    <w14:schemeClr w14:val="tx1"/>
                  </w14:solidFill>
                </w14:textFill>
              </w:rPr>
            </w:pPr>
          </w:p>
        </w:tc>
      </w:tr>
    </w:tbl>
    <w:p w14:paraId="788DB7D8">
      <w:pPr>
        <w:pStyle w:val="27"/>
        <w:jc w:val="center"/>
        <w:outlineLvl w:val="0"/>
        <w:rPr>
          <w:rFonts w:hint="default" w:ascii="Times New Roman" w:hAnsi="Times New Roman" w:eastAsia="黑体" w:cs="Times New Roman"/>
          <w:snapToGrid w:val="0"/>
          <w:sz w:val="30"/>
          <w:szCs w:val="30"/>
        </w:rPr>
      </w:pPr>
      <w:bookmarkStart w:id="11" w:name="_Toc14025"/>
      <w:bookmarkStart w:id="12" w:name="_Toc14222"/>
      <w:r>
        <w:rPr>
          <w:rFonts w:hint="default" w:ascii="Times New Roman" w:hAnsi="Times New Roman" w:eastAsia="黑体" w:cs="Times New Roman"/>
          <w:snapToGrid w:val="0"/>
          <w:sz w:val="30"/>
          <w:szCs w:val="30"/>
        </w:rPr>
        <w:t>三、区域环境质量现状、环境保护目标及评价标准</w:t>
      </w:r>
      <w:bookmarkEnd w:id="11"/>
      <w:bookmarkEnd w:id="12"/>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80"/>
      </w:tblGrid>
      <w:tr w14:paraId="6AA52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453" w:type="dxa"/>
            <w:noWrap w:val="0"/>
            <w:vAlign w:val="center"/>
          </w:tcPr>
          <w:p w14:paraId="35188A2F">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区域</w:t>
            </w:r>
          </w:p>
          <w:p w14:paraId="21CB4977">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环境</w:t>
            </w:r>
          </w:p>
          <w:p w14:paraId="09620EF9">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质量</w:t>
            </w:r>
          </w:p>
          <w:p w14:paraId="3C53BE50">
            <w:pPr>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现状</w:t>
            </w:r>
          </w:p>
        </w:tc>
        <w:tc>
          <w:tcPr>
            <w:tcW w:w="8069" w:type="dxa"/>
            <w:noWrap w:val="0"/>
            <w:vAlign w:val="center"/>
          </w:tcPr>
          <w:p w14:paraId="510BC48B">
            <w:pPr>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olor w:val="000000" w:themeColor="text1"/>
                <w:kern w:val="0"/>
                <w:sz w:val="24"/>
                <w:szCs w:val="24"/>
                <w:lang w:eastAsia="zh-CN"/>
                <w14:textFill>
                  <w14:solidFill>
                    <w14:schemeClr w14:val="tx1"/>
                  </w14:solidFill>
                </w14:textFill>
              </w:rPr>
            </w:pPr>
            <w:bookmarkStart w:id="13" w:name="_Toc14913"/>
            <w:r>
              <w:rPr>
                <w:rFonts w:hint="default" w:ascii="Times New Roman" w:hAnsi="Times New Roman" w:eastAsia="宋体" w:cs="Times New Roman"/>
                <w:b/>
                <w:color w:val="000000" w:themeColor="text1"/>
                <w:kern w:val="0"/>
                <w:sz w:val="24"/>
                <w:szCs w:val="24"/>
                <w14:textFill>
                  <w14:solidFill>
                    <w14:schemeClr w14:val="tx1"/>
                  </w14:solidFill>
                </w14:textFill>
              </w:rPr>
              <w:t>1区域环境空气质量</w:t>
            </w:r>
            <w:r>
              <w:rPr>
                <w:rFonts w:hint="eastAsia" w:ascii="Times New Roman" w:hAnsi="Times New Roman" w:eastAsia="宋体" w:cs="Times New Roman"/>
                <w:b/>
                <w:color w:val="000000" w:themeColor="text1"/>
                <w:kern w:val="0"/>
                <w:sz w:val="24"/>
                <w:szCs w:val="24"/>
                <w:lang w:eastAsia="zh-CN"/>
                <w14:textFill>
                  <w14:solidFill>
                    <w14:schemeClr w14:val="tx1"/>
                  </w14:solidFill>
                </w14:textFill>
              </w:rPr>
              <w:t>现状</w:t>
            </w:r>
            <w:bookmarkEnd w:id="13"/>
          </w:p>
          <w:p w14:paraId="5C519D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2"/>
                <w:highlight w:val="none"/>
                <w:lang w:val="en-US" w:eastAsia="zh-CN"/>
              </w:rPr>
            </w:pPr>
            <w:bookmarkStart w:id="14" w:name="_Toc279257840"/>
            <w:bookmarkStart w:id="15" w:name="_Toc4970"/>
            <w:bookmarkStart w:id="16" w:name="_Toc387508987"/>
            <w:bookmarkStart w:id="17" w:name="_Toc16267"/>
            <w:bookmarkStart w:id="18" w:name="_Toc361675111"/>
            <w:bookmarkStart w:id="19" w:name="_Toc22165"/>
            <w:r>
              <w:rPr>
                <w:rFonts w:hint="default" w:ascii="Times New Roman" w:hAnsi="Times New Roman" w:eastAsia="宋体" w:cs="Times New Roman"/>
                <w:b w:val="0"/>
                <w:bCs w:val="0"/>
                <w:color w:val="auto"/>
                <w:sz w:val="24"/>
                <w:szCs w:val="22"/>
                <w:highlight w:val="none"/>
                <w:lang w:val="en-US" w:eastAsia="zh-CN"/>
              </w:rPr>
              <w:t>（1）基本污染物数据来源</w:t>
            </w:r>
          </w:p>
          <w:p w14:paraId="628DD582">
            <w:pPr>
              <w:spacing w:line="360" w:lineRule="auto"/>
              <w:ind w:firstLine="480" w:firstLineChars="200"/>
              <w:rPr>
                <w:rFonts w:hint="default" w:ascii="Times New Roman" w:hAnsi="Times New Roman" w:cs="Times New Roman"/>
                <w:color w:val="auto"/>
                <w:sz w:val="24"/>
                <w:szCs w:val="22"/>
              </w:rPr>
            </w:pPr>
            <w:r>
              <w:rPr>
                <w:rFonts w:hint="default" w:ascii="Times New Roman" w:hAnsi="Times New Roman" w:eastAsia="宋体" w:cs="Times New Roman"/>
                <w:b w:val="0"/>
                <w:bCs w:val="0"/>
                <w:color w:val="auto"/>
                <w:sz w:val="24"/>
                <w:szCs w:val="22"/>
                <w:highlight w:val="none"/>
                <w:lang w:val="en-US" w:eastAsia="zh-CN"/>
              </w:rPr>
              <w:t>本次评价基本污染物SO</w:t>
            </w:r>
            <w:r>
              <w:rPr>
                <w:rFonts w:hint="default" w:ascii="Times New Roman" w:hAnsi="Times New Roman" w:eastAsia="宋体" w:cs="Times New Roman"/>
                <w:b w:val="0"/>
                <w:bCs w:val="0"/>
                <w:color w:val="auto"/>
                <w:sz w:val="24"/>
                <w:szCs w:val="22"/>
                <w:highlight w:val="none"/>
                <w:vertAlign w:val="subscript"/>
                <w:lang w:val="en-US" w:eastAsia="zh-CN"/>
              </w:rPr>
              <w:t>2</w:t>
            </w:r>
            <w:r>
              <w:rPr>
                <w:rFonts w:hint="default" w:ascii="Times New Roman" w:hAnsi="Times New Roman" w:eastAsia="宋体" w:cs="Times New Roman"/>
                <w:b w:val="0"/>
                <w:bCs w:val="0"/>
                <w:color w:val="auto"/>
                <w:sz w:val="24"/>
                <w:szCs w:val="22"/>
                <w:highlight w:val="none"/>
                <w:lang w:val="en-US" w:eastAsia="zh-CN"/>
              </w:rPr>
              <w:t>、NO</w:t>
            </w:r>
            <w:r>
              <w:rPr>
                <w:rFonts w:hint="default" w:ascii="Times New Roman" w:hAnsi="Times New Roman" w:eastAsia="宋体" w:cs="Times New Roman"/>
                <w:b w:val="0"/>
                <w:bCs w:val="0"/>
                <w:color w:val="auto"/>
                <w:sz w:val="24"/>
                <w:szCs w:val="22"/>
                <w:highlight w:val="none"/>
                <w:vertAlign w:val="subscript"/>
                <w:lang w:val="en-US" w:eastAsia="zh-CN"/>
              </w:rPr>
              <w:t>2</w:t>
            </w:r>
            <w:r>
              <w:rPr>
                <w:rFonts w:hint="default" w:ascii="Times New Roman" w:hAnsi="Times New Roman" w:eastAsia="宋体" w:cs="Times New Roman"/>
                <w:b w:val="0"/>
                <w:bCs w:val="0"/>
                <w:color w:val="auto"/>
                <w:sz w:val="24"/>
                <w:szCs w:val="22"/>
                <w:highlight w:val="none"/>
                <w:lang w:val="en-US" w:eastAsia="zh-CN"/>
              </w:rPr>
              <w:t>、PM</w:t>
            </w:r>
            <w:r>
              <w:rPr>
                <w:rFonts w:hint="default" w:ascii="Times New Roman" w:hAnsi="Times New Roman" w:eastAsia="宋体" w:cs="Times New Roman"/>
                <w:b w:val="0"/>
                <w:bCs w:val="0"/>
                <w:color w:val="auto"/>
                <w:sz w:val="24"/>
                <w:szCs w:val="22"/>
                <w:highlight w:val="none"/>
                <w:vertAlign w:val="subscript"/>
                <w:lang w:val="en-US" w:eastAsia="zh-CN"/>
              </w:rPr>
              <w:t>10</w:t>
            </w:r>
            <w:r>
              <w:rPr>
                <w:rFonts w:hint="default" w:ascii="Times New Roman" w:hAnsi="Times New Roman" w:eastAsia="宋体" w:cs="Times New Roman"/>
                <w:b w:val="0"/>
                <w:bCs w:val="0"/>
                <w:color w:val="auto"/>
                <w:sz w:val="24"/>
                <w:szCs w:val="22"/>
                <w:highlight w:val="none"/>
                <w:lang w:val="en-US" w:eastAsia="zh-CN"/>
              </w:rPr>
              <w:t>、PM</w:t>
            </w:r>
            <w:r>
              <w:rPr>
                <w:rFonts w:hint="default" w:ascii="Times New Roman" w:hAnsi="Times New Roman" w:eastAsia="宋体" w:cs="Times New Roman"/>
                <w:b w:val="0"/>
                <w:bCs w:val="0"/>
                <w:color w:val="auto"/>
                <w:sz w:val="24"/>
                <w:szCs w:val="22"/>
                <w:highlight w:val="none"/>
                <w:vertAlign w:val="subscript"/>
                <w:lang w:val="en-US" w:eastAsia="zh-CN"/>
              </w:rPr>
              <w:t>2.5</w:t>
            </w:r>
            <w:r>
              <w:rPr>
                <w:rFonts w:hint="default" w:ascii="Times New Roman" w:hAnsi="Times New Roman" w:eastAsia="宋体" w:cs="Times New Roman"/>
                <w:b w:val="0"/>
                <w:bCs w:val="0"/>
                <w:color w:val="auto"/>
                <w:sz w:val="24"/>
                <w:szCs w:val="22"/>
                <w:highlight w:val="none"/>
                <w:lang w:val="en-US" w:eastAsia="zh-CN"/>
              </w:rPr>
              <w:t>、CO和O</w:t>
            </w:r>
            <w:r>
              <w:rPr>
                <w:rFonts w:hint="default" w:ascii="Times New Roman" w:hAnsi="Times New Roman" w:eastAsia="宋体" w:cs="Times New Roman"/>
                <w:b w:val="0"/>
                <w:bCs w:val="0"/>
                <w:color w:val="auto"/>
                <w:sz w:val="24"/>
                <w:szCs w:val="22"/>
                <w:highlight w:val="none"/>
                <w:vertAlign w:val="subscript"/>
                <w:lang w:val="en-US" w:eastAsia="zh-CN"/>
              </w:rPr>
              <w:t>3</w:t>
            </w:r>
            <w:r>
              <w:rPr>
                <w:rFonts w:hint="default" w:ascii="Times New Roman" w:hAnsi="Times New Roman" w:eastAsia="宋体" w:cs="Times New Roman"/>
                <w:b w:val="0"/>
                <w:bCs w:val="0"/>
                <w:color w:val="auto"/>
                <w:sz w:val="24"/>
                <w:szCs w:val="22"/>
                <w:highlight w:val="none"/>
                <w:lang w:val="en-US" w:eastAsia="zh-CN"/>
              </w:rPr>
              <w:t>的数据引用</w:t>
            </w:r>
            <w:r>
              <w:rPr>
                <w:rFonts w:hint="eastAsia" w:ascii="Times New Roman" w:hAnsi="Times New Roman" w:eastAsia="宋体" w:cs="Times New Roman"/>
                <w:b w:val="0"/>
                <w:bCs w:val="0"/>
                <w:color w:val="auto"/>
                <w:sz w:val="24"/>
                <w:szCs w:val="22"/>
                <w:highlight w:val="none"/>
                <w:lang w:val="en-US" w:eastAsia="zh-CN"/>
              </w:rPr>
              <w:t>新源县空气质量监测站</w:t>
            </w:r>
            <w:r>
              <w:rPr>
                <w:rFonts w:hint="default" w:ascii="Times New Roman" w:hAnsi="Times New Roman" w:eastAsia="宋体" w:cs="Times New Roman"/>
                <w:b w:val="0"/>
                <w:bCs w:val="0"/>
                <w:color w:val="auto"/>
                <w:sz w:val="24"/>
                <w:szCs w:val="22"/>
                <w:highlight w:val="none"/>
                <w:lang w:val="en-US" w:eastAsia="zh-CN"/>
              </w:rPr>
              <w:t>20</w:t>
            </w:r>
            <w:r>
              <w:rPr>
                <w:rFonts w:hint="eastAsia" w:ascii="Times New Roman" w:hAnsi="Times New Roman" w:eastAsia="宋体" w:cs="Times New Roman"/>
                <w:b w:val="0"/>
                <w:bCs w:val="0"/>
                <w:color w:val="auto"/>
                <w:sz w:val="24"/>
                <w:szCs w:val="22"/>
                <w:highlight w:val="none"/>
                <w:lang w:val="en-US" w:eastAsia="zh-CN"/>
              </w:rPr>
              <w:t>23</w:t>
            </w:r>
            <w:r>
              <w:rPr>
                <w:rFonts w:hint="default" w:ascii="Times New Roman" w:hAnsi="Times New Roman" w:eastAsia="宋体" w:cs="Times New Roman"/>
                <w:b w:val="0"/>
                <w:bCs w:val="0"/>
                <w:color w:val="auto"/>
                <w:sz w:val="24"/>
                <w:szCs w:val="22"/>
                <w:highlight w:val="none"/>
                <w:lang w:val="en-US" w:eastAsia="zh-CN"/>
              </w:rPr>
              <w:t>年基准年连续1年的监测分析数据</w:t>
            </w:r>
            <w:r>
              <w:rPr>
                <w:rFonts w:hint="eastAsia" w:ascii="Times New Roman" w:hAnsi="Times New Roman" w:eastAsia="宋体" w:cs="Times New Roman"/>
                <w:b w:val="0"/>
                <w:bCs w:val="0"/>
                <w:color w:val="auto"/>
                <w:sz w:val="24"/>
                <w:szCs w:val="22"/>
                <w:highlight w:val="none"/>
                <w:lang w:val="en-US" w:eastAsia="zh-CN"/>
              </w:rPr>
              <w:t>，有效数据365天</w:t>
            </w:r>
            <w:r>
              <w:rPr>
                <w:rFonts w:hint="default" w:ascii="Times New Roman" w:hAnsi="Times New Roman" w:eastAsia="宋体" w:cs="Times New Roman"/>
                <w:b w:val="0"/>
                <w:bCs w:val="0"/>
                <w:color w:val="auto"/>
                <w:sz w:val="24"/>
                <w:szCs w:val="22"/>
                <w:highlight w:val="none"/>
                <w:lang w:val="en-US" w:eastAsia="zh-CN"/>
              </w:rPr>
              <w:t>。</w:t>
            </w:r>
            <w:r>
              <w:rPr>
                <w:rFonts w:hint="eastAsia" w:ascii="Times New Roman" w:hAnsi="Times New Roman" w:eastAsia="宋体" w:cs="Times New Roman"/>
                <w:b w:val="0"/>
                <w:bCs w:val="0"/>
                <w:color w:val="auto"/>
                <w:sz w:val="24"/>
                <w:szCs w:val="22"/>
                <w:highlight w:val="none"/>
                <w:lang w:val="en-US" w:eastAsia="zh-CN"/>
              </w:rPr>
              <w:t>监测</w:t>
            </w:r>
            <w:r>
              <w:rPr>
                <w:rFonts w:hint="default" w:ascii="Times New Roman" w:hAnsi="Times New Roman" w:eastAsia="宋体" w:cs="Times New Roman"/>
                <w:b w:val="0"/>
                <w:bCs w:val="0"/>
                <w:color w:val="auto"/>
                <w:sz w:val="24"/>
                <w:szCs w:val="22"/>
                <w:highlight w:val="none"/>
                <w:lang w:val="en-US" w:eastAsia="zh-CN"/>
              </w:rPr>
              <w:t>站点：</w:t>
            </w:r>
            <w:r>
              <w:rPr>
                <w:rFonts w:hint="eastAsia" w:ascii="Times New Roman" w:hAnsi="Times New Roman" w:eastAsia="宋体" w:cs="Times New Roman"/>
                <w:b w:val="0"/>
                <w:bCs w:val="0"/>
                <w:color w:val="auto"/>
                <w:sz w:val="24"/>
                <w:szCs w:val="22"/>
                <w:highlight w:val="none"/>
                <w:lang w:val="en-US" w:eastAsia="zh-CN"/>
              </w:rPr>
              <w:t>新源县人民政府</w:t>
            </w:r>
            <w:r>
              <w:rPr>
                <w:rFonts w:hint="default" w:ascii="Times New Roman" w:hAnsi="Times New Roman" w:eastAsia="宋体" w:cs="Times New Roman"/>
                <w:b w:val="0"/>
                <w:bCs w:val="0"/>
                <w:color w:val="auto"/>
                <w:sz w:val="24"/>
                <w:szCs w:val="22"/>
                <w:highlight w:val="none"/>
                <w:lang w:val="en-US" w:eastAsia="zh-CN"/>
              </w:rPr>
              <w:t>。</w:t>
            </w:r>
            <w:r>
              <w:rPr>
                <w:rFonts w:hint="eastAsia" w:ascii="Times New Roman" w:hAnsi="Times New Roman" w:eastAsia="宋体" w:cs="Times New Roman"/>
                <w:b w:val="0"/>
                <w:bCs w:val="0"/>
                <w:color w:val="auto"/>
                <w:kern w:val="2"/>
                <w:sz w:val="24"/>
                <w:szCs w:val="22"/>
                <w:highlight w:val="none"/>
                <w:lang w:val="en-US" w:eastAsia="zh-CN"/>
              </w:rPr>
              <w:t>监测点距离本项目南侧8.6km处，监测点数据可靠，具有代表性。</w:t>
            </w:r>
          </w:p>
          <w:p w14:paraId="58E911D9">
            <w:pPr>
              <w:keepNext w:val="0"/>
              <w:keepLines w:val="0"/>
              <w:pageBreakBefore w:val="0"/>
              <w:tabs>
                <w:tab w:val="left" w:pos="3568"/>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2"/>
                <w:highlight w:val="none"/>
                <w:lang w:val="en-US" w:eastAsia="zh-CN"/>
              </w:rPr>
            </w:pPr>
            <w:r>
              <w:rPr>
                <w:rFonts w:hint="default" w:ascii="Times New Roman" w:hAnsi="Times New Roman" w:eastAsia="宋体" w:cs="Times New Roman"/>
                <w:b w:val="0"/>
                <w:bCs w:val="0"/>
                <w:color w:val="auto"/>
                <w:kern w:val="2"/>
                <w:sz w:val="24"/>
                <w:szCs w:val="22"/>
                <w:highlight w:val="none"/>
                <w:lang w:val="en-US" w:eastAsia="zh-CN"/>
              </w:rPr>
              <w:t>（2）评价标准</w:t>
            </w:r>
            <w:r>
              <w:rPr>
                <w:rFonts w:hint="default" w:ascii="Times New Roman" w:hAnsi="Times New Roman" w:eastAsia="宋体" w:cs="Times New Roman"/>
                <w:b w:val="0"/>
                <w:bCs w:val="0"/>
                <w:color w:val="auto"/>
                <w:kern w:val="2"/>
                <w:sz w:val="24"/>
                <w:szCs w:val="22"/>
                <w:highlight w:val="none"/>
                <w:lang w:val="en-US" w:eastAsia="zh-CN"/>
              </w:rPr>
              <w:tab/>
            </w:r>
          </w:p>
          <w:p w14:paraId="7003D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2"/>
                <w:highlight w:val="none"/>
                <w:lang w:val="en-US" w:eastAsia="zh-CN"/>
              </w:rPr>
            </w:pPr>
            <w:r>
              <w:rPr>
                <w:rFonts w:hint="default" w:ascii="Times New Roman" w:hAnsi="Times New Roman" w:eastAsia="宋体" w:cs="Times New Roman"/>
                <w:b w:val="0"/>
                <w:bCs w:val="0"/>
                <w:color w:val="auto"/>
                <w:sz w:val="24"/>
                <w:szCs w:val="22"/>
                <w:highlight w:val="none"/>
                <w:lang w:val="en-US" w:eastAsia="zh-CN"/>
              </w:rPr>
              <w:t>基本污染物SO</w:t>
            </w:r>
            <w:r>
              <w:rPr>
                <w:rFonts w:hint="default" w:ascii="Times New Roman" w:hAnsi="Times New Roman" w:eastAsia="宋体" w:cs="Times New Roman"/>
                <w:b w:val="0"/>
                <w:bCs w:val="0"/>
                <w:color w:val="auto"/>
                <w:sz w:val="24"/>
                <w:szCs w:val="22"/>
                <w:highlight w:val="none"/>
                <w:vertAlign w:val="subscript"/>
                <w:lang w:val="en-US" w:eastAsia="zh-CN"/>
              </w:rPr>
              <w:t>2</w:t>
            </w:r>
            <w:r>
              <w:rPr>
                <w:rFonts w:hint="default" w:ascii="Times New Roman" w:hAnsi="Times New Roman" w:eastAsia="宋体" w:cs="Times New Roman"/>
                <w:b w:val="0"/>
                <w:bCs w:val="0"/>
                <w:color w:val="auto"/>
                <w:sz w:val="24"/>
                <w:szCs w:val="22"/>
                <w:highlight w:val="none"/>
                <w:lang w:val="en-US" w:eastAsia="zh-CN"/>
              </w:rPr>
              <w:t>、NO</w:t>
            </w:r>
            <w:r>
              <w:rPr>
                <w:rFonts w:hint="default" w:ascii="Times New Roman" w:hAnsi="Times New Roman" w:eastAsia="宋体" w:cs="Times New Roman"/>
                <w:b w:val="0"/>
                <w:bCs w:val="0"/>
                <w:color w:val="auto"/>
                <w:sz w:val="24"/>
                <w:szCs w:val="22"/>
                <w:highlight w:val="none"/>
                <w:vertAlign w:val="subscript"/>
                <w:lang w:val="en-US" w:eastAsia="zh-CN"/>
              </w:rPr>
              <w:t>2</w:t>
            </w:r>
            <w:r>
              <w:rPr>
                <w:rFonts w:hint="default" w:ascii="Times New Roman" w:hAnsi="Times New Roman" w:eastAsia="宋体" w:cs="Times New Roman"/>
                <w:b w:val="0"/>
                <w:bCs w:val="0"/>
                <w:color w:val="auto"/>
                <w:sz w:val="24"/>
                <w:szCs w:val="22"/>
                <w:highlight w:val="none"/>
                <w:lang w:val="en-US" w:eastAsia="zh-CN"/>
              </w:rPr>
              <w:t>、PM</w:t>
            </w:r>
            <w:r>
              <w:rPr>
                <w:rFonts w:hint="default" w:ascii="Times New Roman" w:hAnsi="Times New Roman" w:eastAsia="宋体" w:cs="Times New Roman"/>
                <w:b w:val="0"/>
                <w:bCs w:val="0"/>
                <w:color w:val="auto"/>
                <w:sz w:val="24"/>
                <w:szCs w:val="22"/>
                <w:highlight w:val="none"/>
                <w:vertAlign w:val="subscript"/>
                <w:lang w:val="en-US" w:eastAsia="zh-CN"/>
              </w:rPr>
              <w:t>10</w:t>
            </w:r>
            <w:r>
              <w:rPr>
                <w:rFonts w:hint="default" w:ascii="Times New Roman" w:hAnsi="Times New Roman" w:eastAsia="宋体" w:cs="Times New Roman"/>
                <w:b w:val="0"/>
                <w:bCs w:val="0"/>
                <w:color w:val="auto"/>
                <w:sz w:val="24"/>
                <w:szCs w:val="22"/>
                <w:highlight w:val="none"/>
                <w:lang w:val="en-US" w:eastAsia="zh-CN"/>
              </w:rPr>
              <w:t>、PM</w:t>
            </w:r>
            <w:r>
              <w:rPr>
                <w:rFonts w:hint="default" w:ascii="Times New Roman" w:hAnsi="Times New Roman" w:eastAsia="宋体" w:cs="Times New Roman"/>
                <w:b w:val="0"/>
                <w:bCs w:val="0"/>
                <w:color w:val="auto"/>
                <w:sz w:val="24"/>
                <w:szCs w:val="22"/>
                <w:highlight w:val="none"/>
                <w:vertAlign w:val="subscript"/>
                <w:lang w:val="en-US" w:eastAsia="zh-CN"/>
              </w:rPr>
              <w:t>2.5</w:t>
            </w:r>
            <w:r>
              <w:rPr>
                <w:rFonts w:hint="default" w:ascii="Times New Roman" w:hAnsi="Times New Roman" w:eastAsia="宋体" w:cs="Times New Roman"/>
                <w:b w:val="0"/>
                <w:bCs w:val="0"/>
                <w:color w:val="auto"/>
                <w:sz w:val="24"/>
                <w:szCs w:val="22"/>
                <w:highlight w:val="none"/>
                <w:lang w:val="en-US" w:eastAsia="zh-CN"/>
              </w:rPr>
              <w:t>、CO和O</w:t>
            </w:r>
            <w:r>
              <w:rPr>
                <w:rFonts w:hint="default" w:ascii="Times New Roman" w:hAnsi="Times New Roman" w:eastAsia="宋体" w:cs="Times New Roman"/>
                <w:b w:val="0"/>
                <w:bCs w:val="0"/>
                <w:color w:val="auto"/>
                <w:sz w:val="24"/>
                <w:szCs w:val="22"/>
                <w:highlight w:val="none"/>
                <w:vertAlign w:val="subscript"/>
                <w:lang w:val="en-US" w:eastAsia="zh-CN"/>
              </w:rPr>
              <w:t>3</w:t>
            </w:r>
            <w:r>
              <w:rPr>
                <w:rFonts w:hint="default" w:ascii="Times New Roman" w:hAnsi="Times New Roman" w:eastAsia="宋体" w:cs="Times New Roman"/>
                <w:b w:val="0"/>
                <w:bCs w:val="0"/>
                <w:color w:val="auto"/>
                <w:sz w:val="24"/>
                <w:szCs w:val="22"/>
                <w:highlight w:val="none"/>
                <w:lang w:val="en-US" w:eastAsia="zh-CN"/>
              </w:rPr>
              <w:t>执行《环境空气质量标准》（GB3095-2012）及其</w:t>
            </w:r>
            <w:r>
              <w:rPr>
                <w:rFonts w:hint="default" w:ascii="Times New Roman" w:hAnsi="Times New Roman" w:eastAsia="宋体" w:cs="Times New Roman"/>
                <w:color w:val="auto"/>
                <w:kern w:val="0"/>
                <w:sz w:val="24"/>
                <w:szCs w:val="24"/>
                <w:lang w:val="en-US" w:eastAsia="zh-CN" w:bidi="ar"/>
              </w:rPr>
              <w:t>修改单“生态环境部2018年第29</w:t>
            </w:r>
            <w:r>
              <w:rPr>
                <w:rFonts w:hint="default" w:ascii="Times New Roman" w:hAnsi="Times New Roman" w:eastAsia="宋体" w:cs="Times New Roman"/>
                <w:b w:val="0"/>
                <w:bCs w:val="0"/>
                <w:color w:val="auto"/>
                <w:sz w:val="24"/>
                <w:szCs w:val="22"/>
                <w:highlight w:val="none"/>
                <w:lang w:val="en-US" w:eastAsia="zh-CN"/>
              </w:rPr>
              <w:t>号</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b w:val="0"/>
                <w:bCs w:val="0"/>
                <w:color w:val="auto"/>
                <w:sz w:val="24"/>
                <w:szCs w:val="22"/>
                <w:highlight w:val="none"/>
                <w:lang w:val="en-US" w:eastAsia="zh-CN"/>
              </w:rPr>
              <w:t>中的二级标准。大气环境质量评价标准值见表</w:t>
            </w:r>
            <w:r>
              <w:rPr>
                <w:rFonts w:hint="default" w:ascii="Times New Roman" w:hAnsi="Times New Roman" w:cs="Times New Roman"/>
                <w:b w:val="0"/>
                <w:bCs w:val="0"/>
                <w:color w:val="auto"/>
                <w:sz w:val="24"/>
                <w:szCs w:val="22"/>
                <w:highlight w:val="none"/>
                <w:lang w:val="en-US" w:eastAsia="zh-CN"/>
              </w:rPr>
              <w:t>3-1</w:t>
            </w:r>
            <w:r>
              <w:rPr>
                <w:rFonts w:hint="default" w:ascii="Times New Roman" w:hAnsi="Times New Roman" w:eastAsia="宋体" w:cs="Times New Roman"/>
                <w:b w:val="0"/>
                <w:bCs w:val="0"/>
                <w:color w:val="auto"/>
                <w:sz w:val="24"/>
                <w:szCs w:val="22"/>
                <w:highlight w:val="none"/>
                <w:lang w:val="en-US" w:eastAsia="zh-CN"/>
              </w:rPr>
              <w:t>。</w:t>
            </w:r>
          </w:p>
          <w:p w14:paraId="5C3829F1">
            <w:pPr>
              <w:spacing w:line="240" w:lineRule="auto"/>
              <w:ind w:firstLine="2168" w:firstLineChars="900"/>
              <w:jc w:val="both"/>
              <w:rPr>
                <w:rFonts w:hint="default" w:ascii="Times New Roman" w:hAnsi="Times New Roman" w:cs="Times New Roman"/>
                <w:b/>
                <w:bCs w:val="0"/>
                <w:color w:val="000000"/>
                <w:kern w:val="2"/>
                <w:sz w:val="21"/>
                <w:szCs w:val="21"/>
                <w:vertAlign w:val="superscript"/>
                <w:lang w:val="en-US" w:eastAsia="zh-CN" w:bidi="ar"/>
              </w:rPr>
            </w:pPr>
            <w:r>
              <w:rPr>
                <w:rFonts w:hint="default" w:ascii="Times New Roman" w:hAnsi="Times New Roman" w:eastAsia="宋体" w:cs="Times New Roman"/>
                <w:b/>
                <w:bCs/>
                <w:color w:val="auto"/>
                <w:sz w:val="24"/>
                <w:highlight w:val="none"/>
                <w:lang w:val="en-US" w:eastAsia="zh-CN"/>
              </w:rPr>
              <w:t>表</w:t>
            </w:r>
            <w:r>
              <w:rPr>
                <w:rFonts w:hint="default" w:ascii="Times New Roman" w:hAnsi="Times New Roman" w:cs="Times New Roman"/>
                <w:b/>
                <w:bCs/>
                <w:color w:val="auto"/>
                <w:sz w:val="24"/>
                <w:highlight w:val="none"/>
                <w:lang w:val="en-US" w:eastAsia="zh-CN"/>
              </w:rPr>
              <w:t>3-1</w:t>
            </w:r>
            <w:r>
              <w:rPr>
                <w:rFonts w:hint="default" w:ascii="Times New Roman" w:hAnsi="Times New Roman" w:eastAsia="宋体" w:cs="Times New Roman"/>
                <w:b/>
                <w:bCs/>
                <w:color w:val="auto"/>
                <w:sz w:val="24"/>
                <w:highlight w:val="none"/>
                <w:lang w:val="en-US" w:eastAsia="zh-CN"/>
              </w:rPr>
              <w:t xml:space="preserve">    大气环境质量评价标准值</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50"/>
              <w:gridCol w:w="1023"/>
              <w:gridCol w:w="2084"/>
              <w:gridCol w:w="2054"/>
              <w:gridCol w:w="2527"/>
            </w:tblGrid>
            <w:tr w14:paraId="27E5B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50" w:type="dxa"/>
                  <w:tcBorders>
                    <w:tl2br w:val="nil"/>
                    <w:tr2bl w:val="nil"/>
                  </w:tcBorders>
                  <w:noWrap w:val="0"/>
                  <w:vAlign w:val="center"/>
                </w:tcPr>
                <w:p w14:paraId="4DD4B8C8">
                  <w:pPr>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序号</w:t>
                  </w:r>
                </w:p>
              </w:tc>
              <w:tc>
                <w:tcPr>
                  <w:tcW w:w="1023" w:type="dxa"/>
                  <w:tcBorders>
                    <w:tl2br w:val="nil"/>
                    <w:tr2bl w:val="nil"/>
                  </w:tcBorders>
                  <w:noWrap w:val="0"/>
                  <w:vAlign w:val="center"/>
                </w:tcPr>
                <w:p w14:paraId="19A02E86">
                  <w:pPr>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污染物</w:t>
                  </w:r>
                </w:p>
              </w:tc>
              <w:tc>
                <w:tcPr>
                  <w:tcW w:w="2084" w:type="dxa"/>
                  <w:tcBorders>
                    <w:tl2br w:val="nil"/>
                    <w:tr2bl w:val="nil"/>
                  </w:tcBorders>
                  <w:noWrap w:val="0"/>
                  <w:vAlign w:val="center"/>
                </w:tcPr>
                <w:p w14:paraId="66CD9667">
                  <w:pPr>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取值时间</w:t>
                  </w:r>
                </w:p>
              </w:tc>
              <w:tc>
                <w:tcPr>
                  <w:tcW w:w="2054" w:type="dxa"/>
                  <w:tcBorders>
                    <w:tl2br w:val="nil"/>
                    <w:tr2bl w:val="nil"/>
                  </w:tcBorders>
                  <w:noWrap w:val="0"/>
                  <w:vAlign w:val="center"/>
                </w:tcPr>
                <w:p w14:paraId="198A40F9">
                  <w:pPr>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浓度限值(mg/m</w:t>
                  </w:r>
                  <w:r>
                    <w:rPr>
                      <w:rFonts w:hint="default" w:ascii="Times New Roman" w:hAnsi="Times New Roman" w:eastAsia="宋体" w:cs="Times New Roman"/>
                      <w:color w:val="auto"/>
                      <w:sz w:val="21"/>
                      <w:szCs w:val="21"/>
                      <w:highlight w:val="none"/>
                      <w:vertAlign w:val="superscript"/>
                      <w:lang w:val="zh-CN" w:eastAsia="zh-CN"/>
                    </w:rPr>
                    <w:t>3</w:t>
                  </w:r>
                  <w:r>
                    <w:rPr>
                      <w:rFonts w:hint="default" w:ascii="Times New Roman" w:hAnsi="Times New Roman" w:eastAsia="宋体" w:cs="Times New Roman"/>
                      <w:color w:val="auto"/>
                      <w:sz w:val="21"/>
                      <w:szCs w:val="21"/>
                      <w:highlight w:val="none"/>
                      <w:lang w:val="zh-CN" w:eastAsia="zh-CN"/>
                    </w:rPr>
                    <w:t>)</w:t>
                  </w:r>
                </w:p>
              </w:tc>
              <w:tc>
                <w:tcPr>
                  <w:tcW w:w="2527" w:type="dxa"/>
                  <w:tcBorders>
                    <w:tl2br w:val="nil"/>
                    <w:tr2bl w:val="nil"/>
                  </w:tcBorders>
                  <w:noWrap w:val="0"/>
                  <w:vAlign w:val="center"/>
                </w:tcPr>
                <w:p w14:paraId="619B5DDD">
                  <w:pPr>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标准</w:t>
                  </w:r>
                </w:p>
              </w:tc>
            </w:tr>
            <w:tr w14:paraId="1B9B8E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650" w:type="dxa"/>
                  <w:vMerge w:val="restart"/>
                  <w:tcBorders>
                    <w:tl2br w:val="nil"/>
                    <w:tr2bl w:val="nil"/>
                  </w:tcBorders>
                  <w:noWrap w:val="0"/>
                  <w:vAlign w:val="center"/>
                </w:tcPr>
                <w:p w14:paraId="30F3DCF5">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1</w:t>
                  </w:r>
                </w:p>
              </w:tc>
              <w:tc>
                <w:tcPr>
                  <w:tcW w:w="1023" w:type="dxa"/>
                  <w:vMerge w:val="restart"/>
                  <w:tcBorders>
                    <w:tl2br w:val="nil"/>
                    <w:tr2bl w:val="nil"/>
                  </w:tcBorders>
                  <w:noWrap w:val="0"/>
                  <w:vAlign w:val="center"/>
                </w:tcPr>
                <w:p w14:paraId="72BC0ADD">
                  <w:pPr>
                    <w:widowControl w:val="0"/>
                    <w:spacing w:line="240" w:lineRule="auto"/>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SO</w:t>
                  </w:r>
                  <w:r>
                    <w:rPr>
                      <w:rFonts w:hint="default" w:ascii="Times New Roman" w:hAnsi="Times New Roman" w:cs="Times New Roman"/>
                      <w:color w:val="auto"/>
                      <w:sz w:val="21"/>
                      <w:szCs w:val="21"/>
                      <w:highlight w:val="none"/>
                      <w:vertAlign w:val="subscript"/>
                      <w:lang w:val="zh-CN" w:eastAsia="zh-CN"/>
                    </w:rPr>
                    <w:t>2</w:t>
                  </w:r>
                </w:p>
              </w:tc>
              <w:tc>
                <w:tcPr>
                  <w:tcW w:w="2084" w:type="dxa"/>
                  <w:tcBorders>
                    <w:tl2br w:val="nil"/>
                    <w:tr2bl w:val="nil"/>
                  </w:tcBorders>
                  <w:noWrap w:val="0"/>
                  <w:vAlign w:val="center"/>
                </w:tcPr>
                <w:p w14:paraId="43A0AB16">
                  <w:pPr>
                    <w:widowControl w:val="0"/>
                    <w:spacing w:before="6" w:line="240" w:lineRule="auto"/>
                    <w:ind w:left="426" w:right="39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年平均</w:t>
                  </w:r>
                </w:p>
              </w:tc>
              <w:tc>
                <w:tcPr>
                  <w:tcW w:w="2054" w:type="dxa"/>
                  <w:tcBorders>
                    <w:tl2br w:val="nil"/>
                    <w:tr2bl w:val="nil"/>
                  </w:tcBorders>
                  <w:noWrap w:val="0"/>
                  <w:vAlign w:val="center"/>
                </w:tcPr>
                <w:p w14:paraId="74494FAB">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0.06</w:t>
                  </w:r>
                </w:p>
              </w:tc>
              <w:tc>
                <w:tcPr>
                  <w:tcW w:w="2527" w:type="dxa"/>
                  <w:vMerge w:val="restart"/>
                  <w:tcBorders>
                    <w:tl2br w:val="nil"/>
                    <w:tr2bl w:val="nil"/>
                  </w:tcBorders>
                  <w:noWrap w:val="0"/>
                  <w:vAlign w:val="center"/>
                </w:tcPr>
                <w:p w14:paraId="03FF8012">
                  <w:pPr>
                    <w:widowControl w:val="0"/>
                    <w:spacing w:before="1" w:line="240" w:lineRule="auto"/>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GB3095－2012</w:t>
                  </w:r>
                  <w:r>
                    <w:rPr>
                      <w:rFonts w:hint="default" w:ascii="Times New Roman" w:hAnsi="Times New Roman" w:cs="Times New Roman"/>
                      <w:color w:val="auto"/>
                      <w:sz w:val="21"/>
                      <w:szCs w:val="21"/>
                      <w:highlight w:val="none"/>
                      <w:lang w:val="en-US" w:eastAsia="zh-CN"/>
                    </w:rPr>
                    <w:t>及修改单</w:t>
                  </w:r>
                  <w:r>
                    <w:rPr>
                      <w:rFonts w:hint="default" w:ascii="Times New Roman" w:hAnsi="Times New Roman" w:cs="Times New Roman"/>
                      <w:color w:val="auto"/>
                      <w:sz w:val="21"/>
                      <w:szCs w:val="21"/>
                      <w:highlight w:val="none"/>
                      <w:lang w:val="zh-CN" w:eastAsia="zh-CN"/>
                    </w:rPr>
                    <w:t>二级标准</w:t>
                  </w:r>
                </w:p>
              </w:tc>
            </w:tr>
            <w:tr w14:paraId="0B9EF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650" w:type="dxa"/>
                  <w:vMerge w:val="continue"/>
                  <w:tcBorders>
                    <w:tl2br w:val="nil"/>
                    <w:tr2bl w:val="nil"/>
                  </w:tcBorders>
                  <w:noWrap w:val="0"/>
                  <w:vAlign w:val="center"/>
                </w:tcPr>
                <w:p w14:paraId="2F0D3D74">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7A19BB9B">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19EC775E">
                  <w:pPr>
                    <w:widowControl w:val="0"/>
                    <w:spacing w:before="3" w:line="240" w:lineRule="auto"/>
                    <w:ind w:left="426" w:right="39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24小时平均</w:t>
                  </w:r>
                </w:p>
              </w:tc>
              <w:tc>
                <w:tcPr>
                  <w:tcW w:w="2054" w:type="dxa"/>
                  <w:tcBorders>
                    <w:tl2br w:val="nil"/>
                    <w:tr2bl w:val="nil"/>
                  </w:tcBorders>
                  <w:noWrap w:val="0"/>
                  <w:vAlign w:val="center"/>
                </w:tcPr>
                <w:p w14:paraId="5710E12F">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0.15</w:t>
                  </w:r>
                </w:p>
              </w:tc>
              <w:tc>
                <w:tcPr>
                  <w:tcW w:w="2527" w:type="dxa"/>
                  <w:vMerge w:val="continue"/>
                  <w:tcBorders>
                    <w:tl2br w:val="nil"/>
                    <w:tr2bl w:val="nil"/>
                  </w:tcBorders>
                  <w:noWrap w:val="0"/>
                  <w:vAlign w:val="top"/>
                </w:tcPr>
                <w:p w14:paraId="0DC4B13D">
                  <w:pPr>
                    <w:rPr>
                      <w:rFonts w:hint="default" w:ascii="Times New Roman" w:hAnsi="Times New Roman" w:cs="Times New Roman"/>
                      <w:color w:val="auto"/>
                      <w:sz w:val="21"/>
                      <w:szCs w:val="21"/>
                      <w:highlight w:val="none"/>
                    </w:rPr>
                  </w:pPr>
                </w:p>
              </w:tc>
            </w:tr>
            <w:tr w14:paraId="75F9FC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50" w:type="dxa"/>
                  <w:vMerge w:val="continue"/>
                  <w:tcBorders>
                    <w:tl2br w:val="nil"/>
                    <w:tr2bl w:val="nil"/>
                  </w:tcBorders>
                  <w:noWrap w:val="0"/>
                  <w:vAlign w:val="center"/>
                </w:tcPr>
                <w:p w14:paraId="29BE2228">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5AD8912D">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6A7F0F2B">
                  <w:pPr>
                    <w:widowControl w:val="0"/>
                    <w:spacing w:before="3" w:line="240" w:lineRule="auto"/>
                    <w:ind w:left="426" w:right="396"/>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1小时平均</w:t>
                  </w:r>
                </w:p>
              </w:tc>
              <w:tc>
                <w:tcPr>
                  <w:tcW w:w="2054" w:type="dxa"/>
                  <w:tcBorders>
                    <w:tl2br w:val="nil"/>
                    <w:tr2bl w:val="nil"/>
                  </w:tcBorders>
                  <w:noWrap w:val="0"/>
                  <w:vAlign w:val="center"/>
                </w:tcPr>
                <w:p w14:paraId="21697E73">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0.50</w:t>
                  </w:r>
                </w:p>
              </w:tc>
              <w:tc>
                <w:tcPr>
                  <w:tcW w:w="2527" w:type="dxa"/>
                  <w:vMerge w:val="continue"/>
                  <w:tcBorders>
                    <w:tl2br w:val="nil"/>
                    <w:tr2bl w:val="nil"/>
                  </w:tcBorders>
                  <w:noWrap w:val="0"/>
                  <w:vAlign w:val="top"/>
                </w:tcPr>
                <w:p w14:paraId="32A64178">
                  <w:pPr>
                    <w:rPr>
                      <w:rFonts w:hint="default" w:ascii="Times New Roman" w:hAnsi="Times New Roman" w:cs="Times New Roman"/>
                      <w:color w:val="auto"/>
                      <w:sz w:val="21"/>
                      <w:szCs w:val="21"/>
                      <w:highlight w:val="none"/>
                    </w:rPr>
                  </w:pPr>
                </w:p>
              </w:tc>
            </w:tr>
            <w:tr w14:paraId="63C0B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50" w:type="dxa"/>
                  <w:vMerge w:val="restart"/>
                  <w:tcBorders>
                    <w:tl2br w:val="nil"/>
                    <w:tr2bl w:val="nil"/>
                  </w:tcBorders>
                  <w:noWrap w:val="0"/>
                  <w:vAlign w:val="center"/>
                </w:tcPr>
                <w:p w14:paraId="6466BD1E">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2</w:t>
                  </w:r>
                </w:p>
              </w:tc>
              <w:tc>
                <w:tcPr>
                  <w:tcW w:w="1023" w:type="dxa"/>
                  <w:vMerge w:val="restart"/>
                  <w:tcBorders>
                    <w:tl2br w:val="nil"/>
                    <w:tr2bl w:val="nil"/>
                  </w:tcBorders>
                  <w:noWrap w:val="0"/>
                  <w:vAlign w:val="center"/>
                </w:tcPr>
                <w:p w14:paraId="20916356">
                  <w:pPr>
                    <w:widowControl w:val="0"/>
                    <w:spacing w:line="240" w:lineRule="auto"/>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NO</w:t>
                  </w:r>
                  <w:r>
                    <w:rPr>
                      <w:rFonts w:hint="default" w:ascii="Times New Roman" w:hAnsi="Times New Roman" w:cs="Times New Roman"/>
                      <w:color w:val="auto"/>
                      <w:sz w:val="21"/>
                      <w:szCs w:val="21"/>
                      <w:highlight w:val="none"/>
                      <w:vertAlign w:val="subscript"/>
                      <w:lang w:val="zh-CN" w:eastAsia="zh-CN"/>
                    </w:rPr>
                    <w:t>2</w:t>
                  </w:r>
                </w:p>
              </w:tc>
              <w:tc>
                <w:tcPr>
                  <w:tcW w:w="2084" w:type="dxa"/>
                  <w:tcBorders>
                    <w:tl2br w:val="nil"/>
                    <w:tr2bl w:val="nil"/>
                  </w:tcBorders>
                  <w:noWrap w:val="0"/>
                  <w:vAlign w:val="center"/>
                </w:tcPr>
                <w:p w14:paraId="32CBEF2C">
                  <w:pPr>
                    <w:widowControl w:val="0"/>
                    <w:spacing w:before="3" w:line="240" w:lineRule="auto"/>
                    <w:ind w:left="426" w:right="39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年平均</w:t>
                  </w:r>
                </w:p>
              </w:tc>
              <w:tc>
                <w:tcPr>
                  <w:tcW w:w="2054" w:type="dxa"/>
                  <w:tcBorders>
                    <w:tl2br w:val="nil"/>
                    <w:tr2bl w:val="nil"/>
                  </w:tcBorders>
                  <w:noWrap w:val="0"/>
                  <w:vAlign w:val="center"/>
                </w:tcPr>
                <w:p w14:paraId="6D500AF4">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0.04</w:t>
                  </w:r>
                </w:p>
              </w:tc>
              <w:tc>
                <w:tcPr>
                  <w:tcW w:w="2527" w:type="dxa"/>
                  <w:vMerge w:val="continue"/>
                  <w:tcBorders>
                    <w:tl2br w:val="nil"/>
                    <w:tr2bl w:val="nil"/>
                  </w:tcBorders>
                  <w:noWrap w:val="0"/>
                  <w:vAlign w:val="top"/>
                </w:tcPr>
                <w:p w14:paraId="46604821">
                  <w:pPr>
                    <w:rPr>
                      <w:rFonts w:hint="default" w:ascii="Times New Roman" w:hAnsi="Times New Roman" w:cs="Times New Roman"/>
                      <w:color w:val="auto"/>
                      <w:sz w:val="21"/>
                      <w:szCs w:val="21"/>
                      <w:highlight w:val="none"/>
                    </w:rPr>
                  </w:pPr>
                </w:p>
              </w:tc>
            </w:tr>
            <w:tr w14:paraId="0D3C0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650" w:type="dxa"/>
                  <w:vMerge w:val="continue"/>
                  <w:tcBorders>
                    <w:tl2br w:val="nil"/>
                    <w:tr2bl w:val="nil"/>
                  </w:tcBorders>
                  <w:noWrap w:val="0"/>
                  <w:vAlign w:val="center"/>
                </w:tcPr>
                <w:p w14:paraId="51458AC1">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5A35637B">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6A1AB980">
                  <w:pPr>
                    <w:widowControl w:val="0"/>
                    <w:spacing w:before="6" w:line="240" w:lineRule="auto"/>
                    <w:ind w:left="426" w:right="39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24小时平均</w:t>
                  </w:r>
                </w:p>
              </w:tc>
              <w:tc>
                <w:tcPr>
                  <w:tcW w:w="2054" w:type="dxa"/>
                  <w:tcBorders>
                    <w:tl2br w:val="nil"/>
                    <w:tr2bl w:val="nil"/>
                  </w:tcBorders>
                  <w:noWrap w:val="0"/>
                  <w:vAlign w:val="center"/>
                </w:tcPr>
                <w:p w14:paraId="708292FD">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0.08</w:t>
                  </w:r>
                </w:p>
              </w:tc>
              <w:tc>
                <w:tcPr>
                  <w:tcW w:w="2527" w:type="dxa"/>
                  <w:vMerge w:val="continue"/>
                  <w:tcBorders>
                    <w:tl2br w:val="nil"/>
                    <w:tr2bl w:val="nil"/>
                  </w:tcBorders>
                  <w:noWrap w:val="0"/>
                  <w:vAlign w:val="top"/>
                </w:tcPr>
                <w:p w14:paraId="0C063FD5">
                  <w:pPr>
                    <w:rPr>
                      <w:rFonts w:hint="default" w:ascii="Times New Roman" w:hAnsi="Times New Roman" w:cs="Times New Roman"/>
                      <w:color w:val="auto"/>
                      <w:sz w:val="21"/>
                      <w:szCs w:val="21"/>
                      <w:highlight w:val="none"/>
                    </w:rPr>
                  </w:pPr>
                </w:p>
              </w:tc>
            </w:tr>
            <w:tr w14:paraId="36272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50" w:type="dxa"/>
                  <w:vMerge w:val="continue"/>
                  <w:tcBorders>
                    <w:tl2br w:val="nil"/>
                    <w:tr2bl w:val="nil"/>
                  </w:tcBorders>
                  <w:noWrap w:val="0"/>
                  <w:vAlign w:val="center"/>
                </w:tcPr>
                <w:p w14:paraId="385BCEE6">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0B6224B0">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7B0C7C8E">
                  <w:pPr>
                    <w:widowControl w:val="0"/>
                    <w:spacing w:before="3" w:line="240" w:lineRule="auto"/>
                    <w:ind w:left="426" w:right="396"/>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1小时平均</w:t>
                  </w:r>
                </w:p>
              </w:tc>
              <w:tc>
                <w:tcPr>
                  <w:tcW w:w="2054" w:type="dxa"/>
                  <w:tcBorders>
                    <w:tl2br w:val="nil"/>
                    <w:tr2bl w:val="nil"/>
                  </w:tcBorders>
                  <w:noWrap w:val="0"/>
                  <w:vAlign w:val="center"/>
                </w:tcPr>
                <w:p w14:paraId="1053774A">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0.20</w:t>
                  </w:r>
                </w:p>
              </w:tc>
              <w:tc>
                <w:tcPr>
                  <w:tcW w:w="2527" w:type="dxa"/>
                  <w:vMerge w:val="continue"/>
                  <w:tcBorders>
                    <w:tl2br w:val="nil"/>
                    <w:tr2bl w:val="nil"/>
                  </w:tcBorders>
                  <w:noWrap w:val="0"/>
                  <w:vAlign w:val="top"/>
                </w:tcPr>
                <w:p w14:paraId="6B20D557">
                  <w:pPr>
                    <w:rPr>
                      <w:rFonts w:hint="default" w:ascii="Times New Roman" w:hAnsi="Times New Roman" w:cs="Times New Roman"/>
                      <w:color w:val="auto"/>
                      <w:sz w:val="21"/>
                      <w:szCs w:val="21"/>
                      <w:highlight w:val="none"/>
                    </w:rPr>
                  </w:pPr>
                </w:p>
              </w:tc>
            </w:tr>
            <w:tr w14:paraId="106FC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50" w:type="dxa"/>
                  <w:vMerge w:val="restart"/>
                  <w:tcBorders>
                    <w:tl2br w:val="nil"/>
                    <w:tr2bl w:val="nil"/>
                  </w:tcBorders>
                  <w:noWrap w:val="0"/>
                  <w:vAlign w:val="center"/>
                </w:tcPr>
                <w:p w14:paraId="741A0D47">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3</w:t>
                  </w:r>
                </w:p>
              </w:tc>
              <w:tc>
                <w:tcPr>
                  <w:tcW w:w="1023" w:type="dxa"/>
                  <w:vMerge w:val="restart"/>
                  <w:tcBorders>
                    <w:tl2br w:val="nil"/>
                    <w:tr2bl w:val="nil"/>
                  </w:tcBorders>
                  <w:noWrap w:val="0"/>
                  <w:vAlign w:val="center"/>
                </w:tcPr>
                <w:p w14:paraId="24256F43">
                  <w:pPr>
                    <w:widowControl w:val="0"/>
                    <w:spacing w:before="177" w:line="240" w:lineRule="auto"/>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PM</w:t>
                  </w:r>
                  <w:r>
                    <w:rPr>
                      <w:rFonts w:hint="default" w:ascii="Times New Roman" w:hAnsi="Times New Roman" w:cs="Times New Roman"/>
                      <w:color w:val="auto"/>
                      <w:sz w:val="21"/>
                      <w:szCs w:val="21"/>
                      <w:highlight w:val="none"/>
                      <w:vertAlign w:val="subscript"/>
                      <w:lang w:val="zh-CN" w:eastAsia="zh-CN"/>
                    </w:rPr>
                    <w:t>10</w:t>
                  </w:r>
                </w:p>
              </w:tc>
              <w:tc>
                <w:tcPr>
                  <w:tcW w:w="2084" w:type="dxa"/>
                  <w:tcBorders>
                    <w:tl2br w:val="nil"/>
                    <w:tr2bl w:val="nil"/>
                  </w:tcBorders>
                  <w:noWrap w:val="0"/>
                  <w:vAlign w:val="center"/>
                </w:tcPr>
                <w:p w14:paraId="0BC8701D">
                  <w:pPr>
                    <w:widowControl w:val="0"/>
                    <w:spacing w:before="3" w:line="240" w:lineRule="auto"/>
                    <w:ind w:left="426" w:right="396"/>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年平均</w:t>
                  </w:r>
                </w:p>
              </w:tc>
              <w:tc>
                <w:tcPr>
                  <w:tcW w:w="2054" w:type="dxa"/>
                  <w:tcBorders>
                    <w:tl2br w:val="nil"/>
                    <w:tr2bl w:val="nil"/>
                  </w:tcBorders>
                  <w:noWrap w:val="0"/>
                  <w:vAlign w:val="center"/>
                </w:tcPr>
                <w:p w14:paraId="48D5CB0A">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eastAsia="zh-CN"/>
                    </w:rPr>
                    <w:t>0.</w:t>
                  </w:r>
                  <w:r>
                    <w:rPr>
                      <w:rFonts w:hint="default" w:ascii="Times New Roman" w:hAnsi="Times New Roman" w:cs="Times New Roman"/>
                      <w:color w:val="auto"/>
                      <w:sz w:val="21"/>
                      <w:szCs w:val="21"/>
                      <w:highlight w:val="none"/>
                      <w:lang w:val="en-US" w:eastAsia="zh-CN"/>
                    </w:rPr>
                    <w:t>07</w:t>
                  </w:r>
                </w:p>
              </w:tc>
              <w:tc>
                <w:tcPr>
                  <w:tcW w:w="2527" w:type="dxa"/>
                  <w:vMerge w:val="continue"/>
                  <w:tcBorders>
                    <w:tl2br w:val="nil"/>
                    <w:tr2bl w:val="nil"/>
                  </w:tcBorders>
                  <w:noWrap w:val="0"/>
                  <w:vAlign w:val="top"/>
                </w:tcPr>
                <w:p w14:paraId="3F6189D3">
                  <w:pPr>
                    <w:rPr>
                      <w:rFonts w:hint="default" w:ascii="Times New Roman" w:hAnsi="Times New Roman" w:cs="Times New Roman"/>
                      <w:color w:val="auto"/>
                      <w:sz w:val="21"/>
                      <w:szCs w:val="21"/>
                      <w:highlight w:val="none"/>
                    </w:rPr>
                  </w:pPr>
                </w:p>
              </w:tc>
            </w:tr>
            <w:tr w14:paraId="6611C0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650" w:type="dxa"/>
                  <w:vMerge w:val="continue"/>
                  <w:tcBorders>
                    <w:tl2br w:val="nil"/>
                    <w:tr2bl w:val="nil"/>
                  </w:tcBorders>
                  <w:noWrap w:val="0"/>
                  <w:vAlign w:val="center"/>
                </w:tcPr>
                <w:p w14:paraId="7804E454">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0121ECCB">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77D116CB">
                  <w:pPr>
                    <w:widowControl w:val="0"/>
                    <w:spacing w:before="3" w:line="240" w:lineRule="auto"/>
                    <w:ind w:left="426" w:right="396"/>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24小时平均</w:t>
                  </w:r>
                </w:p>
              </w:tc>
              <w:tc>
                <w:tcPr>
                  <w:tcW w:w="2054" w:type="dxa"/>
                  <w:tcBorders>
                    <w:tl2br w:val="nil"/>
                    <w:tr2bl w:val="nil"/>
                  </w:tcBorders>
                  <w:noWrap w:val="0"/>
                  <w:vAlign w:val="center"/>
                </w:tcPr>
                <w:p w14:paraId="798C6DF7">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0.15</w:t>
                  </w:r>
                </w:p>
              </w:tc>
              <w:tc>
                <w:tcPr>
                  <w:tcW w:w="2527" w:type="dxa"/>
                  <w:vMerge w:val="continue"/>
                  <w:tcBorders>
                    <w:tl2br w:val="nil"/>
                    <w:tr2bl w:val="nil"/>
                  </w:tcBorders>
                  <w:noWrap w:val="0"/>
                  <w:vAlign w:val="top"/>
                </w:tcPr>
                <w:p w14:paraId="5CABE2D0">
                  <w:pPr>
                    <w:rPr>
                      <w:rFonts w:hint="default" w:ascii="Times New Roman" w:hAnsi="Times New Roman" w:cs="Times New Roman"/>
                      <w:color w:val="auto"/>
                      <w:sz w:val="21"/>
                      <w:szCs w:val="21"/>
                      <w:highlight w:val="none"/>
                    </w:rPr>
                  </w:pPr>
                </w:p>
              </w:tc>
            </w:tr>
            <w:tr w14:paraId="475CC8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650" w:type="dxa"/>
                  <w:vMerge w:val="restart"/>
                  <w:tcBorders>
                    <w:tl2br w:val="nil"/>
                    <w:tr2bl w:val="nil"/>
                  </w:tcBorders>
                  <w:noWrap w:val="0"/>
                  <w:vAlign w:val="center"/>
                </w:tcPr>
                <w:p w14:paraId="41CA00D5">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4</w:t>
                  </w:r>
                </w:p>
              </w:tc>
              <w:tc>
                <w:tcPr>
                  <w:tcW w:w="1023" w:type="dxa"/>
                  <w:vMerge w:val="restart"/>
                  <w:tcBorders>
                    <w:tl2br w:val="nil"/>
                    <w:tr2bl w:val="nil"/>
                  </w:tcBorders>
                  <w:noWrap w:val="0"/>
                  <w:vAlign w:val="center"/>
                </w:tcPr>
                <w:p w14:paraId="304B53B9">
                  <w:pPr>
                    <w:widowControl w:val="0"/>
                    <w:spacing w:before="180" w:line="240" w:lineRule="auto"/>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PM</w:t>
                  </w:r>
                  <w:r>
                    <w:rPr>
                      <w:rFonts w:hint="default" w:ascii="Times New Roman" w:hAnsi="Times New Roman" w:cs="Times New Roman"/>
                      <w:color w:val="auto"/>
                      <w:sz w:val="21"/>
                      <w:szCs w:val="21"/>
                      <w:highlight w:val="none"/>
                      <w:vertAlign w:val="subscript"/>
                      <w:lang w:val="zh-CN" w:eastAsia="zh-CN"/>
                    </w:rPr>
                    <w:t>2.5</w:t>
                  </w:r>
                </w:p>
              </w:tc>
              <w:tc>
                <w:tcPr>
                  <w:tcW w:w="2084" w:type="dxa"/>
                  <w:tcBorders>
                    <w:tl2br w:val="nil"/>
                    <w:tr2bl w:val="nil"/>
                  </w:tcBorders>
                  <w:noWrap w:val="0"/>
                  <w:vAlign w:val="center"/>
                </w:tcPr>
                <w:p w14:paraId="0A9B37B7">
                  <w:pPr>
                    <w:widowControl w:val="0"/>
                    <w:spacing w:before="3" w:line="240" w:lineRule="auto"/>
                    <w:ind w:left="426" w:right="396"/>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年平均</w:t>
                  </w:r>
                </w:p>
              </w:tc>
              <w:tc>
                <w:tcPr>
                  <w:tcW w:w="2054" w:type="dxa"/>
                  <w:tcBorders>
                    <w:tl2br w:val="nil"/>
                    <w:tr2bl w:val="nil"/>
                  </w:tcBorders>
                  <w:noWrap w:val="0"/>
                  <w:vAlign w:val="center"/>
                </w:tcPr>
                <w:p w14:paraId="2EEE1856">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0.035</w:t>
                  </w:r>
                </w:p>
              </w:tc>
              <w:tc>
                <w:tcPr>
                  <w:tcW w:w="2527" w:type="dxa"/>
                  <w:vMerge w:val="continue"/>
                  <w:tcBorders>
                    <w:tl2br w:val="nil"/>
                    <w:tr2bl w:val="nil"/>
                  </w:tcBorders>
                  <w:noWrap w:val="0"/>
                  <w:vAlign w:val="top"/>
                </w:tcPr>
                <w:p w14:paraId="1E2D5CA5">
                  <w:pPr>
                    <w:rPr>
                      <w:rFonts w:hint="default" w:ascii="Times New Roman" w:hAnsi="Times New Roman" w:cs="Times New Roman"/>
                      <w:color w:val="auto"/>
                      <w:sz w:val="21"/>
                      <w:szCs w:val="21"/>
                      <w:highlight w:val="none"/>
                    </w:rPr>
                  </w:pPr>
                </w:p>
              </w:tc>
            </w:tr>
            <w:tr w14:paraId="005AB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50" w:type="dxa"/>
                  <w:vMerge w:val="continue"/>
                  <w:tcBorders>
                    <w:tl2br w:val="nil"/>
                    <w:tr2bl w:val="nil"/>
                  </w:tcBorders>
                  <w:noWrap w:val="0"/>
                  <w:vAlign w:val="center"/>
                </w:tcPr>
                <w:p w14:paraId="2927F012">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p>
              </w:tc>
              <w:tc>
                <w:tcPr>
                  <w:tcW w:w="1023" w:type="dxa"/>
                  <w:vMerge w:val="continue"/>
                  <w:tcBorders>
                    <w:tl2br w:val="nil"/>
                    <w:tr2bl w:val="nil"/>
                  </w:tcBorders>
                  <w:noWrap w:val="0"/>
                  <w:vAlign w:val="center"/>
                </w:tcPr>
                <w:p w14:paraId="61B5CA86">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44D4B98F">
                  <w:pPr>
                    <w:widowControl w:val="0"/>
                    <w:autoSpaceDE w:val="0"/>
                    <w:autoSpaceDN w:val="0"/>
                    <w:spacing w:before="29" w:after="0" w:line="240" w:lineRule="auto"/>
                    <w:ind w:left="421" w:right="0"/>
                    <w:jc w:val="both"/>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24小时平均</w:t>
                  </w:r>
                </w:p>
              </w:tc>
              <w:tc>
                <w:tcPr>
                  <w:tcW w:w="2054" w:type="dxa"/>
                  <w:tcBorders>
                    <w:tl2br w:val="nil"/>
                    <w:tr2bl w:val="nil"/>
                  </w:tcBorders>
                  <w:noWrap w:val="0"/>
                  <w:vAlign w:val="center"/>
                </w:tcPr>
                <w:p w14:paraId="3B75CCCA">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0.075</w:t>
                  </w:r>
                </w:p>
              </w:tc>
              <w:tc>
                <w:tcPr>
                  <w:tcW w:w="2527" w:type="dxa"/>
                  <w:vMerge w:val="continue"/>
                  <w:tcBorders>
                    <w:tl2br w:val="nil"/>
                    <w:tr2bl w:val="nil"/>
                  </w:tcBorders>
                  <w:noWrap w:val="0"/>
                  <w:vAlign w:val="top"/>
                </w:tcPr>
                <w:p w14:paraId="5089815A">
                  <w:pPr>
                    <w:rPr>
                      <w:rFonts w:hint="default" w:ascii="Times New Roman" w:hAnsi="Times New Roman" w:cs="Times New Roman"/>
                      <w:color w:val="auto"/>
                      <w:sz w:val="21"/>
                      <w:szCs w:val="21"/>
                      <w:highlight w:val="none"/>
                    </w:rPr>
                  </w:pPr>
                </w:p>
              </w:tc>
            </w:tr>
            <w:tr w14:paraId="5093C7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50" w:type="dxa"/>
                  <w:vMerge w:val="restart"/>
                  <w:tcBorders>
                    <w:tl2br w:val="nil"/>
                    <w:tr2bl w:val="nil"/>
                  </w:tcBorders>
                  <w:noWrap w:val="0"/>
                  <w:vAlign w:val="center"/>
                </w:tcPr>
                <w:p w14:paraId="46B56EC6">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5</w:t>
                  </w:r>
                </w:p>
              </w:tc>
              <w:tc>
                <w:tcPr>
                  <w:tcW w:w="1023" w:type="dxa"/>
                  <w:vMerge w:val="restart"/>
                  <w:tcBorders>
                    <w:tl2br w:val="nil"/>
                    <w:tr2bl w:val="nil"/>
                  </w:tcBorders>
                  <w:noWrap w:val="0"/>
                  <w:vAlign w:val="center"/>
                </w:tcPr>
                <w:p w14:paraId="310CBFF6">
                  <w:pPr>
                    <w:widowControl w:val="0"/>
                    <w:spacing w:before="178"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vertAlign w:val="subscript"/>
                      <w:lang w:val="en-US" w:eastAsia="zh-CN"/>
                    </w:rPr>
                    <w:t>3</w:t>
                  </w:r>
                </w:p>
              </w:tc>
              <w:tc>
                <w:tcPr>
                  <w:tcW w:w="2084" w:type="dxa"/>
                  <w:tcBorders>
                    <w:tl2br w:val="nil"/>
                    <w:tr2bl w:val="nil"/>
                  </w:tcBorders>
                  <w:noWrap w:val="0"/>
                  <w:vAlign w:val="center"/>
                </w:tcPr>
                <w:p w14:paraId="0FB6D693">
                  <w:pPr>
                    <w:widowControl w:val="0"/>
                    <w:autoSpaceDE w:val="0"/>
                    <w:autoSpaceDN w:val="0"/>
                    <w:spacing w:before="29" w:after="0" w:line="240" w:lineRule="auto"/>
                    <w:ind w:right="0"/>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日最大8小时平均</w:t>
                  </w:r>
                </w:p>
              </w:tc>
              <w:tc>
                <w:tcPr>
                  <w:tcW w:w="2054" w:type="dxa"/>
                  <w:tcBorders>
                    <w:tl2br w:val="nil"/>
                    <w:tr2bl w:val="nil"/>
                  </w:tcBorders>
                  <w:noWrap w:val="0"/>
                  <w:vAlign w:val="center"/>
                </w:tcPr>
                <w:p w14:paraId="10CD5D4F">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eastAsia="zh-CN"/>
                    </w:rPr>
                    <w:t>0.</w:t>
                  </w:r>
                  <w:r>
                    <w:rPr>
                      <w:rFonts w:hint="default" w:ascii="Times New Roman" w:hAnsi="Times New Roman" w:cs="Times New Roman"/>
                      <w:color w:val="auto"/>
                      <w:sz w:val="21"/>
                      <w:szCs w:val="21"/>
                      <w:highlight w:val="none"/>
                      <w:lang w:val="en-US" w:eastAsia="zh-CN"/>
                    </w:rPr>
                    <w:t>16</w:t>
                  </w:r>
                </w:p>
              </w:tc>
              <w:tc>
                <w:tcPr>
                  <w:tcW w:w="2527" w:type="dxa"/>
                  <w:vMerge w:val="continue"/>
                  <w:tcBorders>
                    <w:tl2br w:val="nil"/>
                    <w:tr2bl w:val="nil"/>
                  </w:tcBorders>
                  <w:noWrap w:val="0"/>
                  <w:vAlign w:val="top"/>
                </w:tcPr>
                <w:p w14:paraId="26B84AF3">
                  <w:pPr>
                    <w:rPr>
                      <w:rFonts w:hint="default" w:ascii="Times New Roman" w:hAnsi="Times New Roman" w:cs="Times New Roman"/>
                      <w:color w:val="auto"/>
                      <w:sz w:val="21"/>
                      <w:szCs w:val="21"/>
                      <w:highlight w:val="none"/>
                    </w:rPr>
                  </w:pPr>
                </w:p>
              </w:tc>
            </w:tr>
            <w:tr w14:paraId="407A1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50" w:type="dxa"/>
                  <w:vMerge w:val="continue"/>
                  <w:tcBorders>
                    <w:tl2br w:val="nil"/>
                    <w:tr2bl w:val="nil"/>
                  </w:tcBorders>
                  <w:noWrap w:val="0"/>
                  <w:vAlign w:val="center"/>
                </w:tcPr>
                <w:p w14:paraId="77A8ED82">
                  <w:pPr>
                    <w:spacing w:line="240" w:lineRule="auto"/>
                    <w:jc w:val="center"/>
                    <w:rPr>
                      <w:rFonts w:hint="default" w:ascii="Times New Roman" w:hAnsi="Times New Roman" w:cs="Times New Roman"/>
                      <w:color w:val="auto"/>
                      <w:sz w:val="21"/>
                      <w:szCs w:val="21"/>
                      <w:highlight w:val="none"/>
                    </w:rPr>
                  </w:pPr>
                </w:p>
              </w:tc>
              <w:tc>
                <w:tcPr>
                  <w:tcW w:w="1023" w:type="dxa"/>
                  <w:vMerge w:val="continue"/>
                  <w:tcBorders>
                    <w:tl2br w:val="nil"/>
                    <w:tr2bl w:val="nil"/>
                  </w:tcBorders>
                  <w:noWrap w:val="0"/>
                  <w:vAlign w:val="center"/>
                </w:tcPr>
                <w:p w14:paraId="56FBB333">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1A6A691F">
                  <w:pPr>
                    <w:widowControl w:val="0"/>
                    <w:autoSpaceDE w:val="0"/>
                    <w:autoSpaceDN w:val="0"/>
                    <w:spacing w:before="29" w:after="0" w:line="240" w:lineRule="auto"/>
                    <w:ind w:right="0"/>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zh-CN" w:eastAsia="zh-CN"/>
                    </w:rPr>
                    <w:t>小时平均</w:t>
                  </w:r>
                </w:p>
              </w:tc>
              <w:tc>
                <w:tcPr>
                  <w:tcW w:w="2054" w:type="dxa"/>
                  <w:tcBorders>
                    <w:tl2br w:val="nil"/>
                    <w:tr2bl w:val="nil"/>
                  </w:tcBorders>
                  <w:noWrap w:val="0"/>
                  <w:vAlign w:val="center"/>
                </w:tcPr>
                <w:p w14:paraId="6EFC432C">
                  <w:pPr>
                    <w:widowControl w:val="0"/>
                    <w:spacing w:before="1" w:line="240" w:lineRule="auto"/>
                    <w:ind w:left="18"/>
                    <w:jc w:val="center"/>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0.</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zh-CN" w:eastAsia="zh-CN"/>
                    </w:rPr>
                    <w:t>0</w:t>
                  </w:r>
                </w:p>
              </w:tc>
              <w:tc>
                <w:tcPr>
                  <w:tcW w:w="2527" w:type="dxa"/>
                  <w:vMerge w:val="continue"/>
                  <w:tcBorders>
                    <w:tl2br w:val="nil"/>
                    <w:tr2bl w:val="nil"/>
                  </w:tcBorders>
                  <w:noWrap w:val="0"/>
                  <w:vAlign w:val="top"/>
                </w:tcPr>
                <w:p w14:paraId="7BCBF3B9">
                  <w:pPr>
                    <w:rPr>
                      <w:rFonts w:hint="default" w:ascii="Times New Roman" w:hAnsi="Times New Roman" w:cs="Times New Roman"/>
                      <w:color w:val="auto"/>
                      <w:sz w:val="21"/>
                      <w:szCs w:val="21"/>
                      <w:highlight w:val="none"/>
                    </w:rPr>
                  </w:pPr>
                </w:p>
              </w:tc>
            </w:tr>
            <w:tr w14:paraId="20B573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650" w:type="dxa"/>
                  <w:vMerge w:val="restart"/>
                  <w:tcBorders>
                    <w:tl2br w:val="nil"/>
                    <w:tr2bl w:val="nil"/>
                  </w:tcBorders>
                  <w:noWrap w:val="0"/>
                  <w:vAlign w:val="center"/>
                </w:tcPr>
                <w:p w14:paraId="39FB8C99">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1023" w:type="dxa"/>
                  <w:vMerge w:val="restart"/>
                  <w:tcBorders>
                    <w:tl2br w:val="nil"/>
                    <w:tr2bl w:val="nil"/>
                  </w:tcBorders>
                  <w:noWrap w:val="0"/>
                  <w:vAlign w:val="center"/>
                </w:tcPr>
                <w:p w14:paraId="557B3675">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CO</w:t>
                  </w:r>
                </w:p>
              </w:tc>
              <w:tc>
                <w:tcPr>
                  <w:tcW w:w="2084" w:type="dxa"/>
                  <w:tcBorders>
                    <w:tl2br w:val="nil"/>
                    <w:tr2bl w:val="nil"/>
                  </w:tcBorders>
                  <w:noWrap w:val="0"/>
                  <w:vAlign w:val="center"/>
                </w:tcPr>
                <w:p w14:paraId="22141435">
                  <w:pPr>
                    <w:widowControl w:val="0"/>
                    <w:spacing w:before="27"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eastAsia="zh-CN"/>
                    </w:rPr>
                    <w:t>24小时平均</w:t>
                  </w:r>
                </w:p>
              </w:tc>
              <w:tc>
                <w:tcPr>
                  <w:tcW w:w="2054" w:type="dxa"/>
                  <w:tcBorders>
                    <w:tl2br w:val="nil"/>
                    <w:tr2bl w:val="nil"/>
                  </w:tcBorders>
                  <w:noWrap w:val="0"/>
                  <w:vAlign w:val="center"/>
                </w:tcPr>
                <w:p w14:paraId="1961F81E">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2527" w:type="dxa"/>
                  <w:vMerge w:val="continue"/>
                  <w:tcBorders>
                    <w:tl2br w:val="nil"/>
                    <w:tr2bl w:val="nil"/>
                  </w:tcBorders>
                  <w:noWrap w:val="0"/>
                  <w:vAlign w:val="top"/>
                </w:tcPr>
                <w:p w14:paraId="6F06C913">
                  <w:pPr>
                    <w:rPr>
                      <w:rFonts w:hint="default" w:ascii="Times New Roman" w:hAnsi="Times New Roman" w:cs="Times New Roman"/>
                      <w:color w:val="auto"/>
                      <w:sz w:val="21"/>
                      <w:szCs w:val="21"/>
                      <w:highlight w:val="none"/>
                    </w:rPr>
                  </w:pPr>
                </w:p>
              </w:tc>
            </w:tr>
            <w:tr w14:paraId="74AC90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650" w:type="dxa"/>
                  <w:vMerge w:val="continue"/>
                  <w:tcBorders>
                    <w:tl2br w:val="nil"/>
                    <w:tr2bl w:val="nil"/>
                  </w:tcBorders>
                  <w:noWrap w:val="0"/>
                  <w:vAlign w:val="center"/>
                </w:tcPr>
                <w:p w14:paraId="67652651">
                  <w:pPr>
                    <w:spacing w:line="240" w:lineRule="auto"/>
                    <w:jc w:val="center"/>
                    <w:rPr>
                      <w:rFonts w:hint="default" w:ascii="Times New Roman" w:hAnsi="Times New Roman" w:cs="Times New Roman"/>
                      <w:color w:val="auto"/>
                      <w:sz w:val="21"/>
                      <w:szCs w:val="21"/>
                      <w:highlight w:val="none"/>
                    </w:rPr>
                  </w:pPr>
                </w:p>
              </w:tc>
              <w:tc>
                <w:tcPr>
                  <w:tcW w:w="1023" w:type="dxa"/>
                  <w:vMerge w:val="continue"/>
                  <w:tcBorders>
                    <w:tl2br w:val="nil"/>
                    <w:tr2bl w:val="nil"/>
                  </w:tcBorders>
                  <w:noWrap w:val="0"/>
                  <w:vAlign w:val="center"/>
                </w:tcPr>
                <w:p w14:paraId="38D5AA75">
                  <w:pPr>
                    <w:spacing w:line="240" w:lineRule="auto"/>
                    <w:jc w:val="center"/>
                    <w:rPr>
                      <w:rFonts w:hint="default" w:ascii="Times New Roman" w:hAnsi="Times New Roman" w:cs="Times New Roman"/>
                      <w:color w:val="auto"/>
                      <w:sz w:val="21"/>
                      <w:szCs w:val="21"/>
                      <w:highlight w:val="none"/>
                    </w:rPr>
                  </w:pPr>
                </w:p>
              </w:tc>
              <w:tc>
                <w:tcPr>
                  <w:tcW w:w="2084" w:type="dxa"/>
                  <w:tcBorders>
                    <w:tl2br w:val="nil"/>
                    <w:tr2bl w:val="nil"/>
                  </w:tcBorders>
                  <w:noWrap w:val="0"/>
                  <w:vAlign w:val="center"/>
                </w:tcPr>
                <w:p w14:paraId="190A1185">
                  <w:pPr>
                    <w:widowControl w:val="0"/>
                    <w:spacing w:before="29"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eastAsia="zh-CN"/>
                    </w:rPr>
                    <w:t>1小时平均</w:t>
                  </w:r>
                </w:p>
              </w:tc>
              <w:tc>
                <w:tcPr>
                  <w:tcW w:w="2054" w:type="dxa"/>
                  <w:tcBorders>
                    <w:tl2br w:val="nil"/>
                    <w:tr2bl w:val="nil"/>
                  </w:tcBorders>
                  <w:noWrap w:val="0"/>
                  <w:vAlign w:val="center"/>
                </w:tcPr>
                <w:p w14:paraId="17094FB4">
                  <w:pPr>
                    <w:widowControl w:val="0"/>
                    <w:spacing w:before="1" w:line="240" w:lineRule="auto"/>
                    <w:ind w:left="18"/>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2527" w:type="dxa"/>
                  <w:vMerge w:val="continue"/>
                  <w:tcBorders>
                    <w:tl2br w:val="nil"/>
                    <w:tr2bl w:val="nil"/>
                  </w:tcBorders>
                  <w:noWrap w:val="0"/>
                  <w:vAlign w:val="top"/>
                </w:tcPr>
                <w:p w14:paraId="125F8158">
                  <w:pPr>
                    <w:rPr>
                      <w:rFonts w:hint="default" w:ascii="Times New Roman" w:hAnsi="Times New Roman" w:cs="Times New Roman"/>
                      <w:color w:val="auto"/>
                      <w:sz w:val="21"/>
                      <w:szCs w:val="21"/>
                      <w:highlight w:val="none"/>
                    </w:rPr>
                  </w:pPr>
                </w:p>
              </w:tc>
            </w:tr>
          </w:tbl>
          <w:p w14:paraId="5CBFA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2"/>
                <w:highlight w:val="none"/>
                <w:lang w:val="en-US" w:eastAsia="zh-CN"/>
              </w:rPr>
            </w:pPr>
            <w:r>
              <w:rPr>
                <w:rFonts w:hint="default" w:ascii="Times New Roman" w:hAnsi="Times New Roman" w:eastAsia="宋体" w:cs="Times New Roman"/>
                <w:b w:val="0"/>
                <w:bCs w:val="0"/>
                <w:color w:val="auto"/>
                <w:sz w:val="24"/>
                <w:szCs w:val="22"/>
                <w:highlight w:val="none"/>
                <w:lang w:val="en-US" w:eastAsia="zh-CN"/>
              </w:rPr>
              <w:t>评价方法：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14:paraId="7E26E002">
            <w:pPr>
              <w:spacing w:line="240" w:lineRule="auto"/>
              <w:ind w:firstLine="482" w:firstLineChars="20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w:t>
            </w:r>
            <w:r>
              <w:rPr>
                <w:rFonts w:hint="default" w:ascii="Times New Roman" w:hAnsi="Times New Roman" w:cs="Times New Roman"/>
                <w:b/>
                <w:bCs/>
                <w:color w:val="auto"/>
                <w:sz w:val="24"/>
                <w:highlight w:val="none"/>
                <w:lang w:val="en-US" w:eastAsia="zh-CN"/>
              </w:rPr>
              <w:t>3-2</w:t>
            </w:r>
            <w:r>
              <w:rPr>
                <w:rFonts w:hint="default" w:ascii="Times New Roman" w:hAnsi="Times New Roman" w:eastAsia="宋体" w:cs="Times New Roman"/>
                <w:b/>
                <w:bCs/>
                <w:color w:val="auto"/>
                <w:sz w:val="24"/>
                <w:highlight w:val="none"/>
                <w:lang w:val="en-US" w:eastAsia="zh-CN"/>
              </w:rPr>
              <w:t xml:space="preserve">    区域空气质量现状评价结果一览表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17"/>
              <w:gridCol w:w="3082"/>
              <w:gridCol w:w="1194"/>
              <w:gridCol w:w="1194"/>
              <w:gridCol w:w="1067"/>
              <w:gridCol w:w="1105"/>
            </w:tblGrid>
            <w:tr w14:paraId="7130B9C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restart"/>
                  <w:tcBorders>
                    <w:tl2br w:val="nil"/>
                    <w:tr2bl w:val="nil"/>
                  </w:tcBorders>
                  <w:noWrap w:val="0"/>
                  <w:vAlign w:val="center"/>
                </w:tcPr>
                <w:p w14:paraId="393279C0">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评价</w:t>
                  </w:r>
                </w:p>
                <w:p w14:paraId="62ADE95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因子</w:t>
                  </w:r>
                </w:p>
              </w:tc>
              <w:tc>
                <w:tcPr>
                  <w:tcW w:w="1843" w:type="pct"/>
                  <w:vMerge w:val="restart"/>
                  <w:tcBorders>
                    <w:tl2br w:val="nil"/>
                    <w:tr2bl w:val="nil"/>
                  </w:tcBorders>
                  <w:noWrap w:val="0"/>
                  <w:vAlign w:val="center"/>
                </w:tcPr>
                <w:p w14:paraId="08DCADC0">
                  <w:pPr>
                    <w:pStyle w:val="10"/>
                    <w:jc w:val="center"/>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cs="Times New Roman"/>
                      <w:color w:val="auto"/>
                      <w:sz w:val="21"/>
                      <w:szCs w:val="21"/>
                      <w:lang w:val="en-US" w:eastAsia="zh-CN"/>
                    </w:rPr>
                    <w:t>2023</w:t>
                  </w:r>
                  <w:r>
                    <w:rPr>
                      <w:rFonts w:hint="default" w:ascii="Times New Roman" w:hAnsi="Times New Roman" w:eastAsia="宋体" w:cs="Times New Roman"/>
                      <w:color w:val="auto"/>
                      <w:kern w:val="2"/>
                      <w:sz w:val="21"/>
                      <w:szCs w:val="21"/>
                      <w:highlight w:val="none"/>
                      <w:lang w:val="en-US" w:eastAsia="zh-CN"/>
                    </w:rPr>
                    <w:t>年评价指标</w:t>
                  </w:r>
                </w:p>
              </w:tc>
              <w:tc>
                <w:tcPr>
                  <w:tcW w:w="714" w:type="pct"/>
                  <w:tcBorders>
                    <w:tl2br w:val="nil"/>
                    <w:tr2bl w:val="nil"/>
                  </w:tcBorders>
                  <w:noWrap w:val="0"/>
                  <w:vAlign w:val="center"/>
                </w:tcPr>
                <w:p w14:paraId="7A20CA4F">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现状浓度</w:t>
                  </w:r>
                </w:p>
              </w:tc>
              <w:tc>
                <w:tcPr>
                  <w:tcW w:w="714" w:type="pct"/>
                  <w:tcBorders>
                    <w:tl2br w:val="nil"/>
                    <w:tr2bl w:val="nil"/>
                  </w:tcBorders>
                  <w:noWrap w:val="0"/>
                  <w:vAlign w:val="center"/>
                </w:tcPr>
                <w:p w14:paraId="62C9EE7E">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标准限值</w:t>
                  </w:r>
                </w:p>
              </w:tc>
              <w:tc>
                <w:tcPr>
                  <w:tcW w:w="638" w:type="pct"/>
                  <w:vMerge w:val="restart"/>
                  <w:tcBorders>
                    <w:tl2br w:val="nil"/>
                    <w:tr2bl w:val="nil"/>
                  </w:tcBorders>
                  <w:noWrap w:val="0"/>
                  <w:vAlign w:val="center"/>
                </w:tcPr>
                <w:p w14:paraId="4A569A69">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占标率</w:t>
                  </w:r>
                </w:p>
                <w:p w14:paraId="03E4150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w:t>
                  </w:r>
                </w:p>
              </w:tc>
              <w:tc>
                <w:tcPr>
                  <w:tcW w:w="660" w:type="pct"/>
                  <w:vMerge w:val="restart"/>
                  <w:tcBorders>
                    <w:tl2br w:val="nil"/>
                    <w:tr2bl w:val="nil"/>
                  </w:tcBorders>
                  <w:noWrap w:val="0"/>
                  <w:vAlign w:val="center"/>
                </w:tcPr>
                <w:p w14:paraId="2779B04B">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达标情况</w:t>
                  </w:r>
                </w:p>
              </w:tc>
            </w:tr>
            <w:tr w14:paraId="69B8352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continue"/>
                  <w:tcBorders>
                    <w:tl2br w:val="nil"/>
                    <w:tr2bl w:val="nil"/>
                  </w:tcBorders>
                  <w:noWrap w:val="0"/>
                  <w:vAlign w:val="center"/>
                </w:tcPr>
                <w:p w14:paraId="3595ABA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p>
              </w:tc>
              <w:tc>
                <w:tcPr>
                  <w:tcW w:w="1843" w:type="pct"/>
                  <w:vMerge w:val="continue"/>
                  <w:tcBorders>
                    <w:tl2br w:val="nil"/>
                    <w:tr2bl w:val="nil"/>
                  </w:tcBorders>
                  <w:noWrap w:val="0"/>
                  <w:vAlign w:val="center"/>
                </w:tcPr>
                <w:p w14:paraId="3D7FFC88">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p>
              </w:tc>
              <w:tc>
                <w:tcPr>
                  <w:tcW w:w="714" w:type="pct"/>
                  <w:tcBorders>
                    <w:tl2br w:val="nil"/>
                    <w:tr2bl w:val="nil"/>
                  </w:tcBorders>
                  <w:noWrap w:val="0"/>
                  <w:vAlign w:val="center"/>
                </w:tcPr>
                <w:p w14:paraId="6D0AC273">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（μg/m</w:t>
                  </w:r>
                  <w:r>
                    <w:rPr>
                      <w:rFonts w:hint="default" w:ascii="Times New Roman" w:hAnsi="Times New Roman" w:eastAsia="宋体" w:cs="Times New Roman"/>
                      <w:color w:val="auto"/>
                      <w:kern w:val="2"/>
                      <w:sz w:val="21"/>
                      <w:szCs w:val="24"/>
                      <w:highlight w:val="none"/>
                      <w:vertAlign w:val="superscript"/>
                      <w:lang w:val="en-US" w:eastAsia="zh-CN"/>
                    </w:rPr>
                    <w:t>3</w:t>
                  </w:r>
                  <w:r>
                    <w:rPr>
                      <w:rFonts w:hint="default" w:ascii="Times New Roman" w:hAnsi="Times New Roman" w:eastAsia="宋体" w:cs="Times New Roman"/>
                      <w:color w:val="auto"/>
                      <w:kern w:val="2"/>
                      <w:sz w:val="21"/>
                      <w:szCs w:val="24"/>
                      <w:highlight w:val="none"/>
                      <w:lang w:val="en-US" w:eastAsia="zh-CN"/>
                    </w:rPr>
                    <w:t>）</w:t>
                  </w:r>
                </w:p>
              </w:tc>
              <w:tc>
                <w:tcPr>
                  <w:tcW w:w="714" w:type="pct"/>
                  <w:tcBorders>
                    <w:tl2br w:val="nil"/>
                    <w:tr2bl w:val="nil"/>
                  </w:tcBorders>
                  <w:noWrap w:val="0"/>
                  <w:vAlign w:val="center"/>
                </w:tcPr>
                <w:p w14:paraId="202FF836">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（μg/m</w:t>
                  </w:r>
                  <w:r>
                    <w:rPr>
                      <w:rFonts w:hint="default" w:ascii="Times New Roman" w:hAnsi="Times New Roman" w:eastAsia="宋体" w:cs="Times New Roman"/>
                      <w:color w:val="auto"/>
                      <w:kern w:val="2"/>
                      <w:sz w:val="21"/>
                      <w:szCs w:val="24"/>
                      <w:highlight w:val="none"/>
                      <w:vertAlign w:val="superscript"/>
                      <w:lang w:val="en-US" w:eastAsia="zh-CN"/>
                    </w:rPr>
                    <w:t>3</w:t>
                  </w:r>
                  <w:r>
                    <w:rPr>
                      <w:rFonts w:hint="default" w:ascii="Times New Roman" w:hAnsi="Times New Roman" w:eastAsia="宋体" w:cs="Times New Roman"/>
                      <w:color w:val="auto"/>
                      <w:kern w:val="2"/>
                      <w:sz w:val="21"/>
                      <w:szCs w:val="24"/>
                      <w:highlight w:val="none"/>
                      <w:lang w:val="en-US" w:eastAsia="zh-CN"/>
                    </w:rPr>
                    <w:t>）</w:t>
                  </w:r>
                </w:p>
              </w:tc>
              <w:tc>
                <w:tcPr>
                  <w:tcW w:w="638" w:type="pct"/>
                  <w:vMerge w:val="continue"/>
                  <w:tcBorders>
                    <w:tl2br w:val="nil"/>
                    <w:tr2bl w:val="nil"/>
                  </w:tcBorders>
                  <w:noWrap w:val="0"/>
                  <w:vAlign w:val="center"/>
                </w:tcPr>
                <w:p w14:paraId="0686BF33">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p>
              </w:tc>
              <w:tc>
                <w:tcPr>
                  <w:tcW w:w="660" w:type="pct"/>
                  <w:vMerge w:val="continue"/>
                  <w:tcBorders>
                    <w:tl2br w:val="nil"/>
                    <w:tr2bl w:val="nil"/>
                  </w:tcBorders>
                  <w:noWrap w:val="0"/>
                  <w:vAlign w:val="center"/>
                </w:tcPr>
                <w:p w14:paraId="440C32FF">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p>
              </w:tc>
            </w:tr>
            <w:tr w14:paraId="6527601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restart"/>
                  <w:tcBorders>
                    <w:tl2br w:val="nil"/>
                    <w:tr2bl w:val="nil"/>
                  </w:tcBorders>
                  <w:noWrap w:val="0"/>
                  <w:vAlign w:val="center"/>
                </w:tcPr>
                <w:p w14:paraId="39255504">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SO</w:t>
                  </w:r>
                  <w:r>
                    <w:rPr>
                      <w:rFonts w:hint="default" w:ascii="Times New Roman" w:hAnsi="Times New Roman" w:eastAsia="宋体" w:cs="Times New Roman"/>
                      <w:color w:val="auto"/>
                      <w:kern w:val="2"/>
                      <w:sz w:val="21"/>
                      <w:szCs w:val="24"/>
                      <w:highlight w:val="none"/>
                      <w:vertAlign w:val="subscript"/>
                      <w:lang w:val="en-US"/>
                    </w:rPr>
                    <w:t>2</w:t>
                  </w:r>
                </w:p>
              </w:tc>
              <w:tc>
                <w:tcPr>
                  <w:tcW w:w="1843" w:type="pct"/>
                  <w:tcBorders>
                    <w:tl2br w:val="nil"/>
                    <w:tr2bl w:val="nil"/>
                  </w:tcBorders>
                  <w:noWrap w:val="0"/>
                  <w:vAlign w:val="center"/>
                </w:tcPr>
                <w:p w14:paraId="081A795C">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年平均</w:t>
                  </w:r>
                </w:p>
              </w:tc>
              <w:tc>
                <w:tcPr>
                  <w:tcW w:w="714" w:type="pct"/>
                  <w:tcBorders>
                    <w:tl2br w:val="nil"/>
                    <w:tr2bl w:val="nil"/>
                  </w:tcBorders>
                  <w:noWrap w:val="0"/>
                  <w:vAlign w:val="center"/>
                </w:tcPr>
                <w:p w14:paraId="79EF356F">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7.42</w:t>
                  </w:r>
                </w:p>
              </w:tc>
              <w:tc>
                <w:tcPr>
                  <w:tcW w:w="714" w:type="pct"/>
                  <w:tcBorders>
                    <w:tl2br w:val="nil"/>
                    <w:tr2bl w:val="nil"/>
                  </w:tcBorders>
                  <w:noWrap w:val="0"/>
                  <w:vAlign w:val="center"/>
                </w:tcPr>
                <w:p w14:paraId="5F83A84A">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60</w:t>
                  </w:r>
                </w:p>
              </w:tc>
              <w:tc>
                <w:tcPr>
                  <w:tcW w:w="638" w:type="pct"/>
                  <w:tcBorders>
                    <w:tl2br w:val="nil"/>
                    <w:tr2bl w:val="nil"/>
                  </w:tcBorders>
                  <w:noWrap w:val="0"/>
                  <w:vAlign w:val="center"/>
                </w:tcPr>
                <w:p w14:paraId="1DCDF02D">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12.37</w:t>
                  </w:r>
                </w:p>
              </w:tc>
              <w:tc>
                <w:tcPr>
                  <w:tcW w:w="660" w:type="pct"/>
                  <w:tcBorders>
                    <w:tl2br w:val="nil"/>
                    <w:tr2bl w:val="nil"/>
                  </w:tcBorders>
                  <w:noWrap w:val="0"/>
                  <w:vAlign w:val="center"/>
                </w:tcPr>
                <w:p w14:paraId="2F5C1564">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605609E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continue"/>
                  <w:tcBorders>
                    <w:tl2br w:val="nil"/>
                    <w:tr2bl w:val="nil"/>
                  </w:tcBorders>
                  <w:noWrap w:val="0"/>
                  <w:vAlign w:val="center"/>
                </w:tcPr>
                <w:p w14:paraId="1898C98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Times New Roman"/>
                      <w:color w:val="auto"/>
                      <w:highlight w:val="none"/>
                    </w:rPr>
                  </w:pPr>
                </w:p>
              </w:tc>
              <w:tc>
                <w:tcPr>
                  <w:tcW w:w="1843" w:type="pct"/>
                  <w:tcBorders>
                    <w:tl2br w:val="nil"/>
                    <w:tr2bl w:val="nil"/>
                  </w:tcBorders>
                  <w:noWrap w:val="0"/>
                  <w:vAlign w:val="center"/>
                </w:tcPr>
                <w:p w14:paraId="466972F2">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24h的</w:t>
                  </w:r>
                  <w:r>
                    <w:rPr>
                      <w:rFonts w:hint="default" w:ascii="Times New Roman" w:hAnsi="Times New Roman" w:eastAsia="宋体" w:cs="Times New Roman"/>
                      <w:color w:val="auto"/>
                      <w:kern w:val="2"/>
                      <w:sz w:val="21"/>
                      <w:szCs w:val="24"/>
                      <w:highlight w:val="none"/>
                      <w:lang w:val="en-US"/>
                    </w:rPr>
                    <w:t>第9</w:t>
                  </w:r>
                  <w:r>
                    <w:rPr>
                      <w:rFonts w:hint="eastAsia" w:ascii="Times New Roman" w:hAnsi="Times New Roman" w:eastAsia="宋体" w:cs="Times New Roman"/>
                      <w:color w:val="auto"/>
                      <w:kern w:val="2"/>
                      <w:sz w:val="21"/>
                      <w:szCs w:val="24"/>
                      <w:highlight w:val="none"/>
                      <w:lang w:val="en-US" w:eastAsia="zh-CN"/>
                    </w:rPr>
                    <w:t>8</w:t>
                  </w:r>
                  <w:r>
                    <w:rPr>
                      <w:rFonts w:hint="default" w:ascii="Times New Roman" w:hAnsi="Times New Roman" w:eastAsia="宋体" w:cs="Times New Roman"/>
                      <w:color w:val="auto"/>
                      <w:kern w:val="2"/>
                      <w:sz w:val="21"/>
                      <w:szCs w:val="24"/>
                      <w:highlight w:val="none"/>
                      <w:lang w:val="en-US"/>
                    </w:rPr>
                    <w:t>百分位数</w:t>
                  </w:r>
                </w:p>
              </w:tc>
              <w:tc>
                <w:tcPr>
                  <w:tcW w:w="714" w:type="pct"/>
                  <w:tcBorders>
                    <w:tl2br w:val="nil"/>
                    <w:tr2bl w:val="nil"/>
                  </w:tcBorders>
                  <w:noWrap w:val="0"/>
                  <w:vAlign w:val="center"/>
                </w:tcPr>
                <w:p w14:paraId="1A273FA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13</w:t>
                  </w:r>
                </w:p>
              </w:tc>
              <w:tc>
                <w:tcPr>
                  <w:tcW w:w="714" w:type="pct"/>
                  <w:tcBorders>
                    <w:tl2br w:val="nil"/>
                    <w:tr2bl w:val="nil"/>
                  </w:tcBorders>
                  <w:noWrap w:val="0"/>
                  <w:vAlign w:val="center"/>
                </w:tcPr>
                <w:p w14:paraId="57985E4A">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150</w:t>
                  </w:r>
                </w:p>
              </w:tc>
              <w:tc>
                <w:tcPr>
                  <w:tcW w:w="638" w:type="pct"/>
                  <w:tcBorders>
                    <w:tl2br w:val="nil"/>
                    <w:tr2bl w:val="nil"/>
                  </w:tcBorders>
                  <w:noWrap w:val="0"/>
                  <w:vAlign w:val="center"/>
                </w:tcPr>
                <w:p w14:paraId="1BA2B8C8">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8.67</w:t>
                  </w:r>
                </w:p>
              </w:tc>
              <w:tc>
                <w:tcPr>
                  <w:tcW w:w="660" w:type="pct"/>
                  <w:tcBorders>
                    <w:tl2br w:val="nil"/>
                    <w:tr2bl w:val="nil"/>
                  </w:tcBorders>
                  <w:noWrap w:val="0"/>
                  <w:vAlign w:val="center"/>
                </w:tcPr>
                <w:p w14:paraId="452399A2">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5EBBE7D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restart"/>
                  <w:tcBorders>
                    <w:tl2br w:val="nil"/>
                    <w:tr2bl w:val="nil"/>
                  </w:tcBorders>
                  <w:noWrap w:val="0"/>
                  <w:vAlign w:val="center"/>
                </w:tcPr>
                <w:p w14:paraId="64BF3D2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NO</w:t>
                  </w:r>
                  <w:r>
                    <w:rPr>
                      <w:rFonts w:hint="default" w:ascii="Times New Roman" w:hAnsi="Times New Roman" w:eastAsia="宋体" w:cs="Times New Roman"/>
                      <w:color w:val="auto"/>
                      <w:kern w:val="2"/>
                      <w:sz w:val="21"/>
                      <w:szCs w:val="24"/>
                      <w:highlight w:val="none"/>
                      <w:vertAlign w:val="subscript"/>
                      <w:lang w:val="en-US"/>
                    </w:rPr>
                    <w:t>2</w:t>
                  </w:r>
                </w:p>
              </w:tc>
              <w:tc>
                <w:tcPr>
                  <w:tcW w:w="1843" w:type="pct"/>
                  <w:tcBorders>
                    <w:tl2br w:val="nil"/>
                    <w:tr2bl w:val="nil"/>
                  </w:tcBorders>
                  <w:noWrap w:val="0"/>
                  <w:vAlign w:val="center"/>
                </w:tcPr>
                <w:p w14:paraId="5C7C596B">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年平均</w:t>
                  </w:r>
                </w:p>
              </w:tc>
              <w:tc>
                <w:tcPr>
                  <w:tcW w:w="714" w:type="pct"/>
                  <w:tcBorders>
                    <w:tl2br w:val="nil"/>
                    <w:tr2bl w:val="nil"/>
                  </w:tcBorders>
                  <w:noWrap w:val="0"/>
                  <w:vAlign w:val="center"/>
                </w:tcPr>
                <w:p w14:paraId="2DC8751B">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10.19</w:t>
                  </w:r>
                </w:p>
              </w:tc>
              <w:tc>
                <w:tcPr>
                  <w:tcW w:w="714" w:type="pct"/>
                  <w:tcBorders>
                    <w:tl2br w:val="nil"/>
                    <w:tr2bl w:val="nil"/>
                  </w:tcBorders>
                  <w:noWrap w:val="0"/>
                  <w:vAlign w:val="center"/>
                </w:tcPr>
                <w:p w14:paraId="005D0CFB">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40</w:t>
                  </w:r>
                </w:p>
              </w:tc>
              <w:tc>
                <w:tcPr>
                  <w:tcW w:w="638" w:type="pct"/>
                  <w:tcBorders>
                    <w:tl2br w:val="nil"/>
                    <w:tr2bl w:val="nil"/>
                  </w:tcBorders>
                  <w:noWrap w:val="0"/>
                  <w:vAlign w:val="center"/>
                </w:tcPr>
                <w:p w14:paraId="043DB89D">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25.48</w:t>
                  </w:r>
                </w:p>
              </w:tc>
              <w:tc>
                <w:tcPr>
                  <w:tcW w:w="660" w:type="pct"/>
                  <w:tcBorders>
                    <w:tl2br w:val="nil"/>
                    <w:tr2bl w:val="nil"/>
                  </w:tcBorders>
                  <w:noWrap w:val="0"/>
                  <w:vAlign w:val="top"/>
                </w:tcPr>
                <w:p w14:paraId="1E3D58F2">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6528DF7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continue"/>
                  <w:tcBorders>
                    <w:tl2br w:val="nil"/>
                    <w:tr2bl w:val="nil"/>
                  </w:tcBorders>
                  <w:noWrap w:val="0"/>
                  <w:vAlign w:val="center"/>
                </w:tcPr>
                <w:p w14:paraId="50811C3E">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ascii="Times New Roman" w:hAnsi="Times New Roman" w:eastAsia="宋体" w:cs="Times New Roman"/>
                      <w:color w:val="auto"/>
                      <w:highlight w:val="none"/>
                    </w:rPr>
                  </w:pPr>
                </w:p>
              </w:tc>
              <w:tc>
                <w:tcPr>
                  <w:tcW w:w="1843" w:type="pct"/>
                  <w:tcBorders>
                    <w:tl2br w:val="nil"/>
                    <w:tr2bl w:val="nil"/>
                  </w:tcBorders>
                  <w:noWrap w:val="0"/>
                  <w:vAlign w:val="center"/>
                </w:tcPr>
                <w:p w14:paraId="7A575E97">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24h的</w:t>
                  </w:r>
                  <w:r>
                    <w:rPr>
                      <w:rFonts w:hint="default" w:ascii="Times New Roman" w:hAnsi="Times New Roman" w:eastAsia="宋体" w:cs="Times New Roman"/>
                      <w:color w:val="auto"/>
                      <w:kern w:val="2"/>
                      <w:sz w:val="21"/>
                      <w:szCs w:val="24"/>
                      <w:highlight w:val="none"/>
                      <w:lang w:val="en-US"/>
                    </w:rPr>
                    <w:t>第9</w:t>
                  </w:r>
                  <w:r>
                    <w:rPr>
                      <w:rFonts w:hint="eastAsia" w:ascii="Times New Roman" w:hAnsi="Times New Roman" w:eastAsia="宋体" w:cs="Times New Roman"/>
                      <w:color w:val="auto"/>
                      <w:kern w:val="2"/>
                      <w:sz w:val="21"/>
                      <w:szCs w:val="24"/>
                      <w:highlight w:val="none"/>
                      <w:lang w:val="en-US" w:eastAsia="zh-CN"/>
                    </w:rPr>
                    <w:t>8</w:t>
                  </w:r>
                  <w:r>
                    <w:rPr>
                      <w:rFonts w:hint="default" w:ascii="Times New Roman" w:hAnsi="Times New Roman" w:eastAsia="宋体" w:cs="Times New Roman"/>
                      <w:color w:val="auto"/>
                      <w:kern w:val="2"/>
                      <w:sz w:val="21"/>
                      <w:szCs w:val="24"/>
                      <w:highlight w:val="none"/>
                      <w:lang w:val="en-US"/>
                    </w:rPr>
                    <w:t>百分位数</w:t>
                  </w:r>
                </w:p>
              </w:tc>
              <w:tc>
                <w:tcPr>
                  <w:tcW w:w="714" w:type="pct"/>
                  <w:tcBorders>
                    <w:tl2br w:val="nil"/>
                    <w:tr2bl w:val="nil"/>
                  </w:tcBorders>
                  <w:noWrap w:val="0"/>
                  <w:vAlign w:val="center"/>
                </w:tcPr>
                <w:p w14:paraId="066E57C1">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38</w:t>
                  </w:r>
                </w:p>
              </w:tc>
              <w:tc>
                <w:tcPr>
                  <w:tcW w:w="714" w:type="pct"/>
                  <w:tcBorders>
                    <w:tl2br w:val="nil"/>
                    <w:tr2bl w:val="nil"/>
                  </w:tcBorders>
                  <w:noWrap w:val="0"/>
                  <w:vAlign w:val="center"/>
                </w:tcPr>
                <w:p w14:paraId="00FDCBC1">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80</w:t>
                  </w:r>
                </w:p>
              </w:tc>
              <w:tc>
                <w:tcPr>
                  <w:tcW w:w="638" w:type="pct"/>
                  <w:tcBorders>
                    <w:tl2br w:val="nil"/>
                    <w:tr2bl w:val="nil"/>
                  </w:tcBorders>
                  <w:noWrap w:val="0"/>
                  <w:vAlign w:val="center"/>
                </w:tcPr>
                <w:p w14:paraId="20BAECB9">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47.5</w:t>
                  </w:r>
                </w:p>
              </w:tc>
              <w:tc>
                <w:tcPr>
                  <w:tcW w:w="660" w:type="pct"/>
                  <w:tcBorders>
                    <w:tl2br w:val="nil"/>
                    <w:tr2bl w:val="nil"/>
                  </w:tcBorders>
                  <w:noWrap w:val="0"/>
                  <w:vAlign w:val="top"/>
                </w:tcPr>
                <w:p w14:paraId="29777FB7">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4749896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tcBorders>
                    <w:tl2br w:val="nil"/>
                    <w:tr2bl w:val="nil"/>
                  </w:tcBorders>
                  <w:noWrap w:val="0"/>
                  <w:vAlign w:val="center"/>
                </w:tcPr>
                <w:p w14:paraId="0015F730">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CO</w:t>
                  </w:r>
                </w:p>
              </w:tc>
              <w:tc>
                <w:tcPr>
                  <w:tcW w:w="1843" w:type="pct"/>
                  <w:tcBorders>
                    <w:tl2br w:val="nil"/>
                    <w:tr2bl w:val="nil"/>
                  </w:tcBorders>
                  <w:noWrap w:val="0"/>
                  <w:vAlign w:val="center"/>
                </w:tcPr>
                <w:p w14:paraId="20B0263A">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24h的</w:t>
                  </w:r>
                  <w:r>
                    <w:rPr>
                      <w:rFonts w:hint="default" w:ascii="Times New Roman" w:hAnsi="Times New Roman" w:eastAsia="宋体" w:cs="Times New Roman"/>
                      <w:color w:val="auto"/>
                      <w:kern w:val="2"/>
                      <w:sz w:val="21"/>
                      <w:szCs w:val="24"/>
                      <w:highlight w:val="none"/>
                      <w:lang w:val="en-US"/>
                    </w:rPr>
                    <w:t>第95百分位数</w:t>
                  </w:r>
                </w:p>
              </w:tc>
              <w:tc>
                <w:tcPr>
                  <w:tcW w:w="714" w:type="pct"/>
                  <w:tcBorders>
                    <w:tl2br w:val="nil"/>
                    <w:tr2bl w:val="nil"/>
                  </w:tcBorders>
                  <w:noWrap w:val="0"/>
                  <w:vAlign w:val="center"/>
                </w:tcPr>
                <w:p w14:paraId="3CE88CFE">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1400</w:t>
                  </w:r>
                </w:p>
              </w:tc>
              <w:tc>
                <w:tcPr>
                  <w:tcW w:w="714" w:type="pct"/>
                  <w:tcBorders>
                    <w:tl2br w:val="nil"/>
                    <w:tr2bl w:val="nil"/>
                  </w:tcBorders>
                  <w:noWrap w:val="0"/>
                  <w:vAlign w:val="center"/>
                </w:tcPr>
                <w:p w14:paraId="43CEC2EC">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4000</w:t>
                  </w:r>
                </w:p>
              </w:tc>
              <w:tc>
                <w:tcPr>
                  <w:tcW w:w="638" w:type="pct"/>
                  <w:tcBorders>
                    <w:tl2br w:val="nil"/>
                    <w:tr2bl w:val="nil"/>
                  </w:tcBorders>
                  <w:noWrap w:val="0"/>
                  <w:vAlign w:val="center"/>
                </w:tcPr>
                <w:p w14:paraId="07B91F30">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35</w:t>
                  </w:r>
                </w:p>
              </w:tc>
              <w:tc>
                <w:tcPr>
                  <w:tcW w:w="660" w:type="pct"/>
                  <w:tcBorders>
                    <w:tl2br w:val="nil"/>
                    <w:tr2bl w:val="nil"/>
                  </w:tcBorders>
                  <w:noWrap w:val="0"/>
                  <w:vAlign w:val="top"/>
                </w:tcPr>
                <w:p w14:paraId="2E51BC9C">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3E84E22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tcBorders>
                    <w:tl2br w:val="nil"/>
                    <w:tr2bl w:val="nil"/>
                  </w:tcBorders>
                  <w:noWrap w:val="0"/>
                  <w:vAlign w:val="center"/>
                </w:tcPr>
                <w:p w14:paraId="46063167">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O</w:t>
                  </w:r>
                  <w:r>
                    <w:rPr>
                      <w:rFonts w:hint="default" w:ascii="Times New Roman" w:hAnsi="Times New Roman" w:eastAsia="宋体" w:cs="Times New Roman"/>
                      <w:color w:val="auto"/>
                      <w:kern w:val="2"/>
                      <w:sz w:val="21"/>
                      <w:szCs w:val="24"/>
                      <w:highlight w:val="none"/>
                      <w:vertAlign w:val="subscript"/>
                      <w:lang w:val="en-US" w:eastAsia="zh-CN"/>
                    </w:rPr>
                    <w:t>3</w:t>
                  </w:r>
                </w:p>
              </w:tc>
              <w:tc>
                <w:tcPr>
                  <w:tcW w:w="1843" w:type="pct"/>
                  <w:tcBorders>
                    <w:tl2br w:val="nil"/>
                    <w:tr2bl w:val="nil"/>
                  </w:tcBorders>
                  <w:noWrap w:val="0"/>
                  <w:vAlign w:val="center"/>
                </w:tcPr>
                <w:p w14:paraId="3823615C">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最大8h</w:t>
                  </w:r>
                  <w:r>
                    <w:rPr>
                      <w:rFonts w:hint="default" w:ascii="Times New Roman" w:hAnsi="Times New Roman" w:eastAsia="宋体" w:cs="Times New Roman"/>
                      <w:color w:val="auto"/>
                      <w:kern w:val="2"/>
                      <w:sz w:val="21"/>
                      <w:szCs w:val="24"/>
                      <w:highlight w:val="none"/>
                      <w:lang w:val="en-US"/>
                    </w:rPr>
                    <w:t>平均</w:t>
                  </w:r>
                  <w:r>
                    <w:rPr>
                      <w:rFonts w:hint="eastAsia" w:ascii="Times New Roman" w:hAnsi="Times New Roman" w:eastAsia="宋体" w:cs="Times New Roman"/>
                      <w:color w:val="auto"/>
                      <w:kern w:val="2"/>
                      <w:sz w:val="21"/>
                      <w:szCs w:val="24"/>
                      <w:highlight w:val="none"/>
                      <w:lang w:val="en-US" w:eastAsia="zh-CN"/>
                    </w:rPr>
                    <w:t>值的</w:t>
                  </w:r>
                  <w:r>
                    <w:rPr>
                      <w:rFonts w:hint="default" w:ascii="Times New Roman" w:hAnsi="Times New Roman" w:eastAsia="宋体" w:cs="Times New Roman"/>
                      <w:color w:val="auto"/>
                      <w:kern w:val="2"/>
                      <w:sz w:val="21"/>
                      <w:szCs w:val="24"/>
                      <w:highlight w:val="none"/>
                      <w:lang w:val="en-US"/>
                    </w:rPr>
                    <w:t>第90百分位数</w:t>
                  </w:r>
                </w:p>
              </w:tc>
              <w:tc>
                <w:tcPr>
                  <w:tcW w:w="714" w:type="pct"/>
                  <w:tcBorders>
                    <w:tl2br w:val="nil"/>
                    <w:tr2bl w:val="nil"/>
                  </w:tcBorders>
                  <w:noWrap w:val="0"/>
                  <w:vAlign w:val="center"/>
                </w:tcPr>
                <w:p w14:paraId="729516B2">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48</w:t>
                  </w:r>
                </w:p>
              </w:tc>
              <w:tc>
                <w:tcPr>
                  <w:tcW w:w="714" w:type="pct"/>
                  <w:tcBorders>
                    <w:tl2br w:val="nil"/>
                    <w:tr2bl w:val="nil"/>
                  </w:tcBorders>
                  <w:noWrap w:val="0"/>
                  <w:vAlign w:val="center"/>
                </w:tcPr>
                <w:p w14:paraId="54A0F98B">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160</w:t>
                  </w:r>
                </w:p>
              </w:tc>
              <w:tc>
                <w:tcPr>
                  <w:tcW w:w="638" w:type="pct"/>
                  <w:tcBorders>
                    <w:tl2br w:val="nil"/>
                    <w:tr2bl w:val="nil"/>
                  </w:tcBorders>
                  <w:noWrap w:val="0"/>
                  <w:vAlign w:val="center"/>
                </w:tcPr>
                <w:p w14:paraId="2900CBB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30</w:t>
                  </w:r>
                </w:p>
              </w:tc>
              <w:tc>
                <w:tcPr>
                  <w:tcW w:w="660" w:type="pct"/>
                  <w:tcBorders>
                    <w:tl2br w:val="nil"/>
                    <w:tr2bl w:val="nil"/>
                  </w:tcBorders>
                  <w:noWrap w:val="0"/>
                  <w:vAlign w:val="top"/>
                </w:tcPr>
                <w:p w14:paraId="6FF3D65F">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69C6194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restart"/>
                  <w:tcBorders>
                    <w:tl2br w:val="nil"/>
                    <w:tr2bl w:val="nil"/>
                  </w:tcBorders>
                  <w:noWrap w:val="0"/>
                  <w:vAlign w:val="center"/>
                </w:tcPr>
                <w:p w14:paraId="2DDA1E52">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PM</w:t>
                  </w:r>
                  <w:r>
                    <w:rPr>
                      <w:rFonts w:hint="default" w:ascii="Times New Roman" w:hAnsi="Times New Roman" w:eastAsia="宋体" w:cs="Times New Roman"/>
                      <w:color w:val="auto"/>
                      <w:kern w:val="2"/>
                      <w:sz w:val="21"/>
                      <w:szCs w:val="24"/>
                      <w:highlight w:val="none"/>
                      <w:vertAlign w:val="subscript"/>
                      <w:lang w:val="en-US"/>
                    </w:rPr>
                    <w:t>2.5</w:t>
                  </w:r>
                </w:p>
              </w:tc>
              <w:tc>
                <w:tcPr>
                  <w:tcW w:w="1843" w:type="pct"/>
                  <w:tcBorders>
                    <w:tl2br w:val="nil"/>
                    <w:tr2bl w:val="nil"/>
                  </w:tcBorders>
                  <w:noWrap w:val="0"/>
                  <w:vAlign w:val="center"/>
                </w:tcPr>
                <w:p w14:paraId="0EB34920">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年平均</w:t>
                  </w:r>
                </w:p>
              </w:tc>
              <w:tc>
                <w:tcPr>
                  <w:tcW w:w="714" w:type="pct"/>
                  <w:tcBorders>
                    <w:tl2br w:val="nil"/>
                    <w:tr2bl w:val="nil"/>
                  </w:tcBorders>
                  <w:noWrap w:val="0"/>
                  <w:vAlign w:val="center"/>
                </w:tcPr>
                <w:p w14:paraId="05929DCD">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19.85</w:t>
                  </w:r>
                </w:p>
              </w:tc>
              <w:tc>
                <w:tcPr>
                  <w:tcW w:w="714" w:type="pct"/>
                  <w:tcBorders>
                    <w:tl2br w:val="nil"/>
                    <w:tr2bl w:val="nil"/>
                  </w:tcBorders>
                  <w:noWrap w:val="0"/>
                  <w:vAlign w:val="center"/>
                </w:tcPr>
                <w:p w14:paraId="7D6E2359">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35</w:t>
                  </w:r>
                </w:p>
              </w:tc>
              <w:tc>
                <w:tcPr>
                  <w:tcW w:w="638" w:type="pct"/>
                  <w:tcBorders>
                    <w:tl2br w:val="nil"/>
                    <w:tr2bl w:val="nil"/>
                  </w:tcBorders>
                  <w:noWrap w:val="0"/>
                  <w:vAlign w:val="center"/>
                </w:tcPr>
                <w:p w14:paraId="2400B345">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56.71</w:t>
                  </w:r>
                </w:p>
              </w:tc>
              <w:tc>
                <w:tcPr>
                  <w:tcW w:w="660" w:type="pct"/>
                  <w:tcBorders>
                    <w:tl2br w:val="nil"/>
                    <w:tr2bl w:val="nil"/>
                  </w:tcBorders>
                  <w:noWrap w:val="0"/>
                  <w:vAlign w:val="top"/>
                </w:tcPr>
                <w:p w14:paraId="2A36D7C3">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382D6F0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continue"/>
                  <w:tcBorders>
                    <w:tl2br w:val="nil"/>
                    <w:tr2bl w:val="nil"/>
                  </w:tcBorders>
                  <w:noWrap w:val="0"/>
                  <w:vAlign w:val="center"/>
                </w:tcPr>
                <w:p w14:paraId="17CB4367">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ascii="Times New Roman" w:hAnsi="Times New Roman" w:eastAsia="宋体" w:cs="Times New Roman"/>
                      <w:color w:val="auto"/>
                      <w:highlight w:val="none"/>
                    </w:rPr>
                  </w:pPr>
                </w:p>
              </w:tc>
              <w:tc>
                <w:tcPr>
                  <w:tcW w:w="1843" w:type="pct"/>
                  <w:tcBorders>
                    <w:tl2br w:val="nil"/>
                    <w:tr2bl w:val="nil"/>
                  </w:tcBorders>
                  <w:noWrap w:val="0"/>
                  <w:vAlign w:val="center"/>
                </w:tcPr>
                <w:p w14:paraId="72EB55B7">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24h的</w:t>
                  </w:r>
                  <w:r>
                    <w:rPr>
                      <w:rFonts w:hint="default" w:ascii="Times New Roman" w:hAnsi="Times New Roman" w:eastAsia="宋体" w:cs="Times New Roman"/>
                      <w:color w:val="auto"/>
                      <w:kern w:val="2"/>
                      <w:sz w:val="21"/>
                      <w:szCs w:val="24"/>
                      <w:highlight w:val="none"/>
                      <w:lang w:val="en-US"/>
                    </w:rPr>
                    <w:t>第9</w:t>
                  </w:r>
                  <w:r>
                    <w:rPr>
                      <w:rFonts w:hint="eastAsia" w:ascii="Times New Roman" w:hAnsi="Times New Roman" w:eastAsia="宋体" w:cs="Times New Roman"/>
                      <w:color w:val="auto"/>
                      <w:kern w:val="2"/>
                      <w:sz w:val="21"/>
                      <w:szCs w:val="24"/>
                      <w:highlight w:val="none"/>
                      <w:lang w:val="en-US" w:eastAsia="zh-CN"/>
                    </w:rPr>
                    <w:t>5</w:t>
                  </w:r>
                  <w:r>
                    <w:rPr>
                      <w:rFonts w:hint="default" w:ascii="Times New Roman" w:hAnsi="Times New Roman" w:eastAsia="宋体" w:cs="Times New Roman"/>
                      <w:color w:val="auto"/>
                      <w:kern w:val="2"/>
                      <w:sz w:val="21"/>
                      <w:szCs w:val="24"/>
                      <w:highlight w:val="none"/>
                      <w:lang w:val="en-US"/>
                    </w:rPr>
                    <w:t>百分位数</w:t>
                  </w:r>
                </w:p>
              </w:tc>
              <w:tc>
                <w:tcPr>
                  <w:tcW w:w="714" w:type="pct"/>
                  <w:tcBorders>
                    <w:tl2br w:val="nil"/>
                    <w:tr2bl w:val="nil"/>
                  </w:tcBorders>
                  <w:noWrap w:val="0"/>
                  <w:vAlign w:val="center"/>
                </w:tcPr>
                <w:p w14:paraId="433BF6C6">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46</w:t>
                  </w:r>
                </w:p>
              </w:tc>
              <w:tc>
                <w:tcPr>
                  <w:tcW w:w="714" w:type="pct"/>
                  <w:tcBorders>
                    <w:tl2br w:val="nil"/>
                    <w:tr2bl w:val="nil"/>
                  </w:tcBorders>
                  <w:noWrap w:val="0"/>
                  <w:vAlign w:val="center"/>
                </w:tcPr>
                <w:p w14:paraId="4F7D5059">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75</w:t>
                  </w:r>
                </w:p>
              </w:tc>
              <w:tc>
                <w:tcPr>
                  <w:tcW w:w="638" w:type="pct"/>
                  <w:tcBorders>
                    <w:tl2br w:val="nil"/>
                    <w:tr2bl w:val="nil"/>
                  </w:tcBorders>
                  <w:noWrap w:val="0"/>
                  <w:vAlign w:val="center"/>
                </w:tcPr>
                <w:p w14:paraId="3084225F">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61.33</w:t>
                  </w:r>
                </w:p>
              </w:tc>
              <w:tc>
                <w:tcPr>
                  <w:tcW w:w="660" w:type="pct"/>
                  <w:tcBorders>
                    <w:tl2br w:val="nil"/>
                    <w:tr2bl w:val="nil"/>
                  </w:tcBorders>
                  <w:noWrap w:val="0"/>
                  <w:vAlign w:val="top"/>
                </w:tcPr>
                <w:p w14:paraId="3BAF3D60">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r w14:paraId="7BD67CA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restart"/>
                  <w:tcBorders>
                    <w:tl2br w:val="nil"/>
                    <w:tr2bl w:val="nil"/>
                  </w:tcBorders>
                  <w:noWrap w:val="0"/>
                  <w:vAlign w:val="center"/>
                </w:tcPr>
                <w:p w14:paraId="07A10048">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PM</w:t>
                  </w:r>
                  <w:r>
                    <w:rPr>
                      <w:rFonts w:hint="default" w:ascii="Times New Roman" w:hAnsi="Times New Roman" w:eastAsia="宋体" w:cs="Times New Roman"/>
                      <w:color w:val="auto"/>
                      <w:kern w:val="2"/>
                      <w:sz w:val="21"/>
                      <w:szCs w:val="24"/>
                      <w:highlight w:val="none"/>
                      <w:vertAlign w:val="subscript"/>
                      <w:lang w:val="en-US"/>
                    </w:rPr>
                    <w:t>10</w:t>
                  </w:r>
                </w:p>
              </w:tc>
              <w:tc>
                <w:tcPr>
                  <w:tcW w:w="1843" w:type="pct"/>
                  <w:tcBorders>
                    <w:tl2br w:val="nil"/>
                    <w:tr2bl w:val="nil"/>
                  </w:tcBorders>
                  <w:noWrap w:val="0"/>
                  <w:vAlign w:val="center"/>
                </w:tcPr>
                <w:p w14:paraId="7B1BF840">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年平均</w:t>
                  </w:r>
                </w:p>
              </w:tc>
              <w:tc>
                <w:tcPr>
                  <w:tcW w:w="714" w:type="pct"/>
                  <w:tcBorders>
                    <w:tl2br w:val="nil"/>
                    <w:tr2bl w:val="nil"/>
                  </w:tcBorders>
                  <w:noWrap w:val="0"/>
                  <w:vAlign w:val="center"/>
                </w:tcPr>
                <w:p w14:paraId="513BF4E1">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40.16</w:t>
                  </w:r>
                </w:p>
              </w:tc>
              <w:tc>
                <w:tcPr>
                  <w:tcW w:w="714" w:type="pct"/>
                  <w:tcBorders>
                    <w:tl2br w:val="nil"/>
                    <w:tr2bl w:val="nil"/>
                  </w:tcBorders>
                  <w:noWrap w:val="0"/>
                  <w:vAlign w:val="center"/>
                </w:tcPr>
                <w:p w14:paraId="0BB91AF8">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70</w:t>
                  </w:r>
                </w:p>
              </w:tc>
              <w:tc>
                <w:tcPr>
                  <w:tcW w:w="638" w:type="pct"/>
                  <w:tcBorders>
                    <w:tl2br w:val="nil"/>
                    <w:tr2bl w:val="nil"/>
                  </w:tcBorders>
                  <w:noWrap w:val="0"/>
                  <w:vAlign w:val="center"/>
                </w:tcPr>
                <w:p w14:paraId="26554D3C">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57.37</w:t>
                  </w:r>
                </w:p>
              </w:tc>
              <w:tc>
                <w:tcPr>
                  <w:tcW w:w="660" w:type="pct"/>
                  <w:tcBorders>
                    <w:tl2br w:val="nil"/>
                    <w:tr2bl w:val="nil"/>
                  </w:tcBorders>
                  <w:noWrap w:val="0"/>
                  <w:vAlign w:val="top"/>
                </w:tcPr>
                <w:p w14:paraId="03B0A4F3">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达</w:t>
                  </w:r>
                  <w:r>
                    <w:rPr>
                      <w:rFonts w:hint="default" w:ascii="Times New Roman" w:hAnsi="Times New Roman" w:eastAsia="宋体" w:cs="Times New Roman"/>
                      <w:color w:val="auto"/>
                      <w:kern w:val="2"/>
                      <w:sz w:val="21"/>
                      <w:szCs w:val="24"/>
                      <w:highlight w:val="none"/>
                      <w:lang w:val="en-US"/>
                    </w:rPr>
                    <w:t>标</w:t>
                  </w:r>
                </w:p>
              </w:tc>
            </w:tr>
            <w:tr w14:paraId="24CC53B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9" w:type="pct"/>
                  <w:vMerge w:val="continue"/>
                  <w:tcBorders>
                    <w:tl2br w:val="nil"/>
                    <w:tr2bl w:val="nil"/>
                  </w:tcBorders>
                  <w:noWrap w:val="0"/>
                  <w:vAlign w:val="center"/>
                </w:tcPr>
                <w:p w14:paraId="16492DA5">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ascii="Times New Roman" w:hAnsi="Times New Roman" w:eastAsia="宋体" w:cs="Times New Roman"/>
                      <w:color w:val="auto"/>
                      <w:highlight w:val="none"/>
                    </w:rPr>
                  </w:pPr>
                </w:p>
              </w:tc>
              <w:tc>
                <w:tcPr>
                  <w:tcW w:w="1843" w:type="pct"/>
                  <w:tcBorders>
                    <w:tl2br w:val="nil"/>
                    <w:tr2bl w:val="nil"/>
                  </w:tcBorders>
                  <w:noWrap w:val="0"/>
                  <w:vAlign w:val="center"/>
                </w:tcPr>
                <w:p w14:paraId="54613383">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color w:val="auto"/>
                      <w:kern w:val="2"/>
                      <w:sz w:val="21"/>
                      <w:szCs w:val="24"/>
                      <w:highlight w:val="none"/>
                      <w:lang w:val="en-US" w:eastAsia="zh-CN"/>
                    </w:rPr>
                    <w:t>24h的</w:t>
                  </w:r>
                  <w:r>
                    <w:rPr>
                      <w:rFonts w:hint="default" w:ascii="Times New Roman" w:hAnsi="Times New Roman" w:eastAsia="宋体" w:cs="Times New Roman"/>
                      <w:color w:val="auto"/>
                      <w:kern w:val="2"/>
                      <w:sz w:val="21"/>
                      <w:szCs w:val="24"/>
                      <w:highlight w:val="none"/>
                      <w:lang w:val="en-US"/>
                    </w:rPr>
                    <w:t>第9</w:t>
                  </w:r>
                  <w:r>
                    <w:rPr>
                      <w:rFonts w:hint="eastAsia" w:ascii="Times New Roman" w:hAnsi="Times New Roman" w:eastAsia="宋体" w:cs="Times New Roman"/>
                      <w:color w:val="auto"/>
                      <w:kern w:val="2"/>
                      <w:sz w:val="21"/>
                      <w:szCs w:val="24"/>
                      <w:highlight w:val="none"/>
                      <w:lang w:val="en-US" w:eastAsia="zh-CN"/>
                    </w:rPr>
                    <w:t>5</w:t>
                  </w:r>
                  <w:r>
                    <w:rPr>
                      <w:rFonts w:hint="default" w:ascii="Times New Roman" w:hAnsi="Times New Roman" w:eastAsia="宋体" w:cs="Times New Roman"/>
                      <w:color w:val="auto"/>
                      <w:kern w:val="2"/>
                      <w:sz w:val="21"/>
                      <w:szCs w:val="24"/>
                      <w:highlight w:val="none"/>
                      <w:lang w:val="en-US"/>
                    </w:rPr>
                    <w:t>百分位数</w:t>
                  </w:r>
                </w:p>
              </w:tc>
              <w:tc>
                <w:tcPr>
                  <w:tcW w:w="714" w:type="pct"/>
                  <w:tcBorders>
                    <w:tl2br w:val="nil"/>
                    <w:tr2bl w:val="nil"/>
                  </w:tcBorders>
                  <w:noWrap w:val="0"/>
                  <w:vAlign w:val="center"/>
                </w:tcPr>
                <w:p w14:paraId="6EB4D9D5">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51</w:t>
                  </w:r>
                </w:p>
              </w:tc>
              <w:tc>
                <w:tcPr>
                  <w:tcW w:w="714" w:type="pct"/>
                  <w:tcBorders>
                    <w:tl2br w:val="nil"/>
                    <w:tr2bl w:val="nil"/>
                  </w:tcBorders>
                  <w:noWrap w:val="0"/>
                  <w:vAlign w:val="center"/>
                </w:tcPr>
                <w:p w14:paraId="7552714C">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150</w:t>
                  </w:r>
                </w:p>
              </w:tc>
              <w:tc>
                <w:tcPr>
                  <w:tcW w:w="638" w:type="pct"/>
                  <w:tcBorders>
                    <w:tl2br w:val="nil"/>
                    <w:tr2bl w:val="nil"/>
                  </w:tcBorders>
                  <w:noWrap w:val="0"/>
                  <w:vAlign w:val="center"/>
                </w:tcPr>
                <w:p w14:paraId="7C54B6E9">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34</w:t>
                  </w:r>
                </w:p>
              </w:tc>
              <w:tc>
                <w:tcPr>
                  <w:tcW w:w="660" w:type="pct"/>
                  <w:tcBorders>
                    <w:tl2br w:val="nil"/>
                    <w:tr2bl w:val="nil"/>
                  </w:tcBorders>
                  <w:noWrap w:val="0"/>
                  <w:vAlign w:val="top"/>
                </w:tcPr>
                <w:p w14:paraId="7B8B5F2C">
                  <w:pPr>
                    <w:keepNext w:val="0"/>
                    <w:keepLines w:val="0"/>
                    <w:pageBreakBefore w:val="0"/>
                    <w:widowControl w:val="0"/>
                    <w:kinsoku/>
                    <w:wordWrap/>
                    <w:overflowPunct/>
                    <w:topLinePunct w:val="0"/>
                    <w:autoSpaceDE/>
                    <w:autoSpaceDN/>
                    <w:bidi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rPr>
                  </w:pPr>
                  <w:r>
                    <w:rPr>
                      <w:rFonts w:hint="default" w:ascii="Times New Roman" w:hAnsi="Times New Roman" w:eastAsia="宋体" w:cs="Times New Roman"/>
                      <w:color w:val="auto"/>
                      <w:kern w:val="2"/>
                      <w:sz w:val="21"/>
                      <w:szCs w:val="24"/>
                      <w:highlight w:val="none"/>
                      <w:lang w:val="en-US"/>
                    </w:rPr>
                    <w:t>达标</w:t>
                  </w:r>
                </w:p>
              </w:tc>
            </w:tr>
          </w:tbl>
          <w:p w14:paraId="2161B72C">
            <w:pPr>
              <w:autoSpaceDE w:val="0"/>
              <w:autoSpaceDN w:val="0"/>
              <w:adjustRightInd w:val="0"/>
              <w:spacing w:line="360" w:lineRule="auto"/>
              <w:ind w:firstLine="480" w:firstLineChars="200"/>
              <w:rPr>
                <w:rFonts w:hint="default"/>
                <w:lang w:val="en-US" w:eastAsia="zh-CN"/>
              </w:rPr>
            </w:pPr>
            <w:r>
              <w:rPr>
                <w:rFonts w:hint="default" w:ascii="Times New Roman" w:hAnsi="Times New Roman" w:eastAsia="宋体" w:cs="Times New Roman"/>
                <w:color w:val="auto"/>
                <w:sz w:val="24"/>
                <w:highlight w:val="none"/>
                <w:lang w:val="en-US" w:eastAsia="zh-CN"/>
              </w:rPr>
              <w:t>项目所</w:t>
            </w:r>
            <w:r>
              <w:rPr>
                <w:rFonts w:hint="default" w:ascii="Times New Roman" w:hAnsi="Times New Roman" w:eastAsia="宋体" w:cs="Times New Roman"/>
                <w:color w:val="auto"/>
                <w:kern w:val="2"/>
                <w:sz w:val="24"/>
                <w:szCs w:val="20"/>
                <w:highlight w:val="none"/>
                <w:lang w:val="en-US" w:eastAsia="zh-CN" w:bidi="ar-SA"/>
              </w:rPr>
              <w:t>在区域SO</w:t>
            </w:r>
            <w:r>
              <w:rPr>
                <w:rFonts w:hint="default" w:ascii="Times New Roman" w:hAnsi="Times New Roman" w:eastAsia="宋体" w:cs="Times New Roman"/>
                <w:color w:val="auto"/>
                <w:kern w:val="2"/>
                <w:sz w:val="24"/>
                <w:szCs w:val="20"/>
                <w:highlight w:val="none"/>
                <w:vertAlign w:val="subscript"/>
                <w:lang w:val="en-US" w:eastAsia="zh-CN" w:bidi="ar-SA"/>
              </w:rPr>
              <w:t>2</w:t>
            </w:r>
            <w:r>
              <w:rPr>
                <w:rFonts w:hint="default" w:ascii="Times New Roman" w:hAnsi="Times New Roman" w:eastAsia="宋体" w:cs="Times New Roman"/>
                <w:color w:val="auto"/>
                <w:kern w:val="2"/>
                <w:sz w:val="24"/>
                <w:szCs w:val="20"/>
                <w:highlight w:val="none"/>
                <w:lang w:val="en-US" w:eastAsia="zh-CN" w:bidi="ar-SA"/>
              </w:rPr>
              <w:t>、NO</w:t>
            </w:r>
            <w:r>
              <w:rPr>
                <w:rFonts w:hint="default" w:ascii="Times New Roman" w:hAnsi="Times New Roman" w:eastAsia="宋体" w:cs="Times New Roman"/>
                <w:color w:val="auto"/>
                <w:kern w:val="2"/>
                <w:sz w:val="24"/>
                <w:szCs w:val="20"/>
                <w:highlight w:val="none"/>
                <w:vertAlign w:val="subscript"/>
                <w:lang w:val="en-US" w:eastAsia="zh-CN" w:bidi="ar-SA"/>
              </w:rPr>
              <w:t>2</w:t>
            </w:r>
            <w:r>
              <w:rPr>
                <w:rFonts w:hint="default" w:ascii="Times New Roman" w:hAnsi="Times New Roman" w:eastAsia="宋体" w:cs="Times New Roman"/>
                <w:color w:val="auto"/>
                <w:kern w:val="2"/>
                <w:sz w:val="24"/>
                <w:szCs w:val="20"/>
                <w:highlight w:val="none"/>
                <w:lang w:val="en-US" w:eastAsia="zh-CN" w:bidi="ar-SA"/>
              </w:rPr>
              <w:t>、PM</w:t>
            </w:r>
            <w:r>
              <w:rPr>
                <w:rFonts w:hint="default" w:ascii="Times New Roman" w:hAnsi="Times New Roman" w:eastAsia="宋体" w:cs="Times New Roman"/>
                <w:color w:val="auto"/>
                <w:kern w:val="2"/>
                <w:sz w:val="24"/>
                <w:szCs w:val="20"/>
                <w:highlight w:val="none"/>
                <w:vertAlign w:val="subscript"/>
                <w:lang w:val="en-US" w:eastAsia="zh-CN" w:bidi="ar-SA"/>
              </w:rPr>
              <w:t>2.5</w:t>
            </w:r>
            <w:r>
              <w:rPr>
                <w:rFonts w:hint="default" w:ascii="Times New Roman" w:hAnsi="Times New Roman" w:eastAsia="宋体" w:cs="Times New Roman"/>
                <w:color w:val="auto"/>
                <w:kern w:val="2"/>
                <w:sz w:val="24"/>
                <w:szCs w:val="20"/>
                <w:highlight w:val="none"/>
                <w:lang w:val="en-US" w:eastAsia="zh-CN" w:bidi="ar-SA"/>
              </w:rPr>
              <w:t>、PM</w:t>
            </w:r>
            <w:r>
              <w:rPr>
                <w:rFonts w:hint="eastAsia" w:ascii="Times New Roman" w:hAnsi="Times New Roman" w:eastAsia="宋体" w:cs="Times New Roman"/>
                <w:color w:val="auto"/>
                <w:kern w:val="2"/>
                <w:sz w:val="24"/>
                <w:szCs w:val="20"/>
                <w:highlight w:val="none"/>
                <w:vertAlign w:val="subscript"/>
                <w:lang w:val="en-US" w:eastAsia="zh-CN" w:bidi="ar-SA"/>
              </w:rPr>
              <w:t>10</w:t>
            </w:r>
            <w:r>
              <w:rPr>
                <w:rFonts w:hint="eastAsia" w:ascii="Times New Roman" w:hAnsi="Times New Roman" w:eastAsia="宋体" w:cs="Times New Roman"/>
                <w:color w:val="auto"/>
                <w:kern w:val="2"/>
                <w:sz w:val="24"/>
                <w:szCs w:val="20"/>
                <w:highlight w:val="none"/>
                <w:lang w:val="en-US" w:eastAsia="zh-CN" w:bidi="ar-SA"/>
              </w:rPr>
              <w:t>年平均浓度和</w:t>
            </w:r>
            <w:r>
              <w:rPr>
                <w:rFonts w:hint="default" w:ascii="Times New Roman" w:hAnsi="Times New Roman" w:eastAsia="宋体" w:cs="Times New Roman"/>
                <w:color w:val="auto"/>
                <w:kern w:val="2"/>
                <w:sz w:val="24"/>
                <w:szCs w:val="20"/>
                <w:highlight w:val="none"/>
                <w:lang w:val="en-US" w:eastAsia="zh-CN" w:bidi="ar-SA"/>
              </w:rPr>
              <w:t>百分位日平均浓度</w:t>
            </w:r>
            <w:r>
              <w:rPr>
                <w:rFonts w:hint="eastAsia" w:ascii="Times New Roman" w:hAnsi="Times New Roman" w:eastAsia="宋体" w:cs="Times New Roman"/>
                <w:color w:val="auto"/>
                <w:kern w:val="2"/>
                <w:sz w:val="24"/>
                <w:szCs w:val="20"/>
                <w:highlight w:val="none"/>
                <w:lang w:val="en-US" w:eastAsia="zh-CN" w:bidi="ar-SA"/>
              </w:rPr>
              <w:t>、</w:t>
            </w:r>
            <w:r>
              <w:rPr>
                <w:rFonts w:hint="default" w:ascii="Times New Roman" w:hAnsi="Times New Roman" w:eastAsia="宋体" w:cs="Times New Roman"/>
                <w:color w:val="auto"/>
                <w:kern w:val="2"/>
                <w:sz w:val="24"/>
                <w:szCs w:val="20"/>
                <w:highlight w:val="none"/>
                <w:lang w:val="en-US" w:eastAsia="zh-CN" w:bidi="ar-SA"/>
              </w:rPr>
              <w:t>CO百分位日平均浓度及O</w:t>
            </w:r>
            <w:r>
              <w:rPr>
                <w:rFonts w:hint="default" w:ascii="Times New Roman" w:hAnsi="Times New Roman" w:eastAsia="宋体" w:cs="Times New Roman"/>
                <w:color w:val="auto"/>
                <w:kern w:val="2"/>
                <w:sz w:val="24"/>
                <w:szCs w:val="20"/>
                <w:highlight w:val="none"/>
                <w:vertAlign w:val="subscript"/>
                <w:lang w:val="en-US" w:eastAsia="zh-CN" w:bidi="ar-SA"/>
              </w:rPr>
              <w:t>3</w:t>
            </w:r>
            <w:r>
              <w:rPr>
                <w:rFonts w:hint="default" w:ascii="Times New Roman" w:hAnsi="Times New Roman" w:eastAsia="宋体" w:cs="Times New Roman"/>
                <w:color w:val="auto"/>
                <w:kern w:val="2"/>
                <w:sz w:val="24"/>
                <w:szCs w:val="20"/>
                <w:highlight w:val="none"/>
                <w:lang w:val="en-US" w:eastAsia="zh-CN" w:bidi="ar-SA"/>
              </w:rPr>
              <w:t>百分位</w:t>
            </w:r>
            <w:r>
              <w:rPr>
                <w:rFonts w:hint="eastAsia" w:ascii="Times New Roman" w:hAnsi="Times New Roman" w:eastAsia="宋体" w:cs="Times New Roman"/>
                <w:color w:val="auto"/>
                <w:kern w:val="2"/>
                <w:sz w:val="24"/>
                <w:szCs w:val="20"/>
                <w:highlight w:val="none"/>
                <w:lang w:val="en-US" w:eastAsia="zh-CN" w:bidi="ar-SA"/>
              </w:rPr>
              <w:t>最大8h</w:t>
            </w:r>
            <w:r>
              <w:rPr>
                <w:rFonts w:hint="default" w:ascii="Times New Roman" w:hAnsi="Times New Roman" w:eastAsia="宋体" w:cs="Times New Roman"/>
                <w:color w:val="auto"/>
                <w:kern w:val="2"/>
                <w:sz w:val="24"/>
                <w:szCs w:val="20"/>
                <w:highlight w:val="none"/>
                <w:lang w:val="en-US" w:eastAsia="zh-CN" w:bidi="ar-SA"/>
              </w:rPr>
              <w:t>平均浓度均满足《环境空气质量标准》（GB3095-2012）及其修改单中的二级标准要求</w:t>
            </w:r>
            <w:r>
              <w:rPr>
                <w:rFonts w:hint="eastAsia" w:ascii="Times New Roman" w:hAnsi="Times New Roman" w:eastAsia="宋体" w:cs="Times New Roman"/>
                <w:color w:val="auto"/>
                <w:kern w:val="2"/>
                <w:sz w:val="24"/>
                <w:szCs w:val="20"/>
                <w:highlight w:val="none"/>
                <w:lang w:val="en-US" w:eastAsia="zh-CN" w:bidi="ar-SA"/>
              </w:rPr>
              <w:t>。</w:t>
            </w:r>
            <w:r>
              <w:rPr>
                <w:rFonts w:hint="default" w:ascii="Times New Roman" w:hAnsi="Times New Roman" w:eastAsia="宋体" w:cs="Times New Roman"/>
                <w:color w:val="auto"/>
                <w:kern w:val="2"/>
                <w:sz w:val="24"/>
                <w:szCs w:val="20"/>
                <w:highlight w:val="none"/>
                <w:lang w:val="en-US" w:eastAsia="zh-CN" w:bidi="ar-SA"/>
              </w:rPr>
              <w:t>因此区域为大气环境质量达标区</w:t>
            </w:r>
            <w:r>
              <w:rPr>
                <w:rFonts w:hint="default" w:ascii="Times New Roman" w:hAnsi="Times New Roman" w:eastAsia="宋体" w:cs="Times New Roman"/>
                <w:color w:val="auto"/>
                <w:sz w:val="24"/>
                <w:szCs w:val="24"/>
                <w:highlight w:val="none"/>
                <w:lang w:val="en-US" w:eastAsia="zh-CN"/>
              </w:rPr>
              <w:t>。</w:t>
            </w:r>
          </w:p>
          <w:p w14:paraId="7A69C32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（2）特征污染物环境质量状况调查</w:t>
            </w:r>
          </w:p>
          <w:p w14:paraId="107CC8A4">
            <w:pPr>
              <w:pStyle w:val="16"/>
              <w:tabs>
                <w:tab w:val="left" w:pos="2760"/>
              </w:tabs>
              <w:spacing w:line="360" w:lineRule="auto"/>
              <w:ind w:firstLine="480" w:firstLineChars="200"/>
              <w:rPr>
                <w:rFonts w:hint="eastAsia" w:ascii="Times New Roman" w:hAnsi="Times New Roman" w:eastAsia="宋体" w:cs="Times New Roman"/>
                <w:bCs/>
                <w:color w:val="auto"/>
                <w:sz w:val="24"/>
                <w:lang w:val="en-US" w:eastAsia="zh-CN" w:bidi="ar"/>
              </w:rPr>
            </w:pPr>
            <w:r>
              <w:rPr>
                <w:rFonts w:hint="default" w:ascii="Times New Roman" w:hAnsi="Times New Roman" w:eastAsia="宋体" w:cs="Times New Roman"/>
                <w:color w:val="auto"/>
                <w:sz w:val="24"/>
                <w:szCs w:val="24"/>
              </w:rPr>
              <w:t>根据《环境影响评价技术导则大气环境》（HJ2.2-2018），</w:t>
            </w:r>
            <w:r>
              <w:rPr>
                <w:rFonts w:hint="default" w:ascii="Times New Roman" w:hAnsi="Times New Roman" w:eastAsia="宋体" w:cs="Times New Roman"/>
                <w:color w:val="auto"/>
                <w:sz w:val="24"/>
                <w:lang w:val="en-US" w:eastAsia="zh-CN"/>
              </w:rPr>
              <w:t>本项目主要特征污染物为</w:t>
            </w:r>
            <w:r>
              <w:rPr>
                <w:rFonts w:hint="eastAsia" w:ascii="Times New Roman" w:hAnsi="Times New Roman" w:eastAsia="宋体" w:cs="Times New Roman"/>
                <w:color w:val="auto"/>
                <w:sz w:val="24"/>
                <w:lang w:val="en-US" w:eastAsia="zh-CN"/>
              </w:rPr>
              <w:t>TSP、</w:t>
            </w:r>
            <w:r>
              <w:rPr>
                <w:rFonts w:hint="eastAsia" w:ascii="Times New Roman" w:eastAsia="宋体" w:cs="Times New Roman"/>
                <w:color w:val="auto"/>
                <w:sz w:val="24"/>
                <w:lang w:val="en-US" w:eastAsia="zh-CN"/>
              </w:rPr>
              <w:t>氮氧化物</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bCs/>
                <w:color w:val="auto"/>
                <w:sz w:val="24"/>
                <w:lang w:val="en-US" w:eastAsia="zh-CN" w:bidi="ar"/>
              </w:rPr>
              <w:t>本项目委托新疆中检联检测有限公司对本项目厂界当季下风向TSP、</w:t>
            </w:r>
            <w:r>
              <w:rPr>
                <w:rFonts w:hint="eastAsia" w:ascii="Times New Roman" w:eastAsia="宋体" w:cs="Times New Roman"/>
                <w:bCs/>
                <w:color w:val="auto"/>
                <w:sz w:val="24"/>
                <w:lang w:val="en-US" w:eastAsia="zh-CN" w:bidi="ar"/>
              </w:rPr>
              <w:t>氮氧化物</w:t>
            </w:r>
            <w:r>
              <w:rPr>
                <w:rFonts w:hint="eastAsia" w:ascii="Times New Roman" w:hAnsi="Times New Roman" w:eastAsia="宋体" w:cs="Times New Roman"/>
                <w:bCs/>
                <w:color w:val="auto"/>
                <w:sz w:val="24"/>
                <w:lang w:val="en-US" w:eastAsia="zh-CN" w:bidi="ar"/>
              </w:rPr>
              <w:t>进行监测，监测点位于项目区当季主导风向下风向，详见附件。</w:t>
            </w:r>
          </w:p>
          <w:p w14:paraId="1496FC1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 1 \* GB3 \* MERGEFORMAT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①</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采样时段、次数及频率</w:t>
            </w:r>
          </w:p>
          <w:p w14:paraId="0DF260D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监测时间为</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02</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月</w:t>
            </w:r>
            <w:r>
              <w:rPr>
                <w:rFonts w:hint="eastAsia" w:cs="Times New Roman"/>
                <w:color w:val="auto"/>
                <w:sz w:val="24"/>
                <w:lang w:val="en-US" w:eastAsia="zh-CN"/>
              </w:rPr>
              <w:t>21</w:t>
            </w:r>
            <w:r>
              <w:rPr>
                <w:rFonts w:hint="default" w:ascii="Times New Roman" w:hAnsi="Times New Roman" w:eastAsia="宋体" w:cs="Times New Roman"/>
                <w:color w:val="auto"/>
                <w:sz w:val="24"/>
                <w:lang w:val="en-US" w:eastAsia="zh-CN"/>
              </w:rPr>
              <w:t>日～202</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月</w:t>
            </w:r>
            <w:r>
              <w:rPr>
                <w:rFonts w:hint="eastAsia" w:cs="Times New Roman"/>
                <w:color w:val="auto"/>
                <w:sz w:val="24"/>
                <w:lang w:val="en-US" w:eastAsia="zh-CN"/>
              </w:rPr>
              <w:t>23</w:t>
            </w:r>
            <w:r>
              <w:rPr>
                <w:rFonts w:hint="default" w:ascii="Times New Roman" w:hAnsi="Times New Roman" w:eastAsia="宋体" w:cs="Times New Roman"/>
                <w:color w:val="auto"/>
                <w:sz w:val="24"/>
                <w:lang w:val="en-US" w:eastAsia="zh-CN"/>
              </w:rPr>
              <w:t>日</w:t>
            </w:r>
            <w:r>
              <w:rPr>
                <w:rFonts w:hint="default" w:ascii="Times New Roman" w:hAnsi="Times New Roman" w:eastAsia="宋体" w:cs="Times New Roman"/>
                <w:color w:val="auto"/>
                <w:sz w:val="24"/>
              </w:rPr>
              <w:t>，连续</w:t>
            </w:r>
            <w:r>
              <w:rPr>
                <w:rFonts w:hint="eastAsia" w:cs="Times New Roman"/>
                <w:color w:val="auto"/>
                <w:sz w:val="24"/>
                <w:lang w:val="en-US" w:eastAsia="zh-CN"/>
              </w:rPr>
              <w:t>3</w:t>
            </w:r>
            <w:r>
              <w:rPr>
                <w:rFonts w:hint="default" w:ascii="Times New Roman" w:hAnsi="Times New Roman" w:eastAsia="宋体" w:cs="Times New Roman"/>
                <w:color w:val="auto"/>
                <w:sz w:val="24"/>
              </w:rPr>
              <w:t>天</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TSP</w:t>
            </w:r>
            <w:r>
              <w:rPr>
                <w:rFonts w:hint="eastAsia" w:cs="Times New Roman"/>
                <w:color w:val="auto"/>
                <w:sz w:val="24"/>
                <w:lang w:val="en-US" w:eastAsia="zh-CN"/>
              </w:rPr>
              <w:t>、氮氧化物</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次/天。</w:t>
            </w:r>
          </w:p>
          <w:p w14:paraId="3241E0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②评价标准</w:t>
            </w:r>
          </w:p>
          <w:p w14:paraId="1F21FB62">
            <w:pPr>
              <w:pStyle w:val="53"/>
              <w:pageBreakBefore w:val="0"/>
              <w:kinsoku/>
              <w:wordWrap/>
              <w:overflowPunct/>
              <w:topLinePunct w:val="0"/>
              <w:autoSpaceDE/>
              <w:autoSpaceDN/>
              <w:bidi w:val="0"/>
              <w:adjustRightInd/>
              <w:snapToGrid/>
              <w:spacing w:line="360" w:lineRule="auto"/>
              <w:textAlignment w:val="auto"/>
              <w:rPr>
                <w:rFonts w:hint="default"/>
                <w:color w:val="000000"/>
                <w:lang w:val="en-US" w:eastAsia="zh-CN"/>
              </w:rPr>
            </w:pPr>
            <w:r>
              <w:rPr>
                <w:rFonts w:hint="default"/>
                <w:color w:val="000000"/>
                <w:lang w:val="en-US" w:eastAsia="zh-CN"/>
              </w:rPr>
              <w:t>根据项目所在区域的环境功能区划，</w:t>
            </w:r>
            <w:r>
              <w:rPr>
                <w:rFonts w:hint="eastAsia"/>
                <w:color w:val="000000"/>
                <w:lang w:val="en-US" w:eastAsia="zh-CN"/>
              </w:rPr>
              <w:t>TSP、氮氧化物执行《环境空气质量标准》（GB3095-3012）及修改单中二级标准限值，</w:t>
            </w:r>
            <w:r>
              <w:rPr>
                <w:rFonts w:hint="default"/>
                <w:color w:val="000000"/>
                <w:lang w:val="en-US" w:eastAsia="zh-CN"/>
              </w:rPr>
              <w:t>大气环境质量评价所执行的标准值见表</w:t>
            </w:r>
            <w:r>
              <w:rPr>
                <w:rFonts w:hint="eastAsia"/>
                <w:color w:val="000000"/>
                <w:lang w:val="en-US" w:eastAsia="zh-CN"/>
              </w:rPr>
              <w:t>3-3</w:t>
            </w:r>
            <w:r>
              <w:rPr>
                <w:rFonts w:hint="default"/>
                <w:color w:val="000000"/>
                <w:lang w:val="en-US" w:eastAsia="zh-CN"/>
              </w:rPr>
              <w:t>。</w:t>
            </w:r>
          </w:p>
          <w:p w14:paraId="42175CCA">
            <w:pPr>
              <w:pStyle w:val="53"/>
              <w:pageBreakBefore w:val="0"/>
              <w:kinsoku/>
              <w:wordWrap/>
              <w:overflowPunct/>
              <w:topLinePunct w:val="0"/>
              <w:autoSpaceDE/>
              <w:autoSpaceDN/>
              <w:bidi w:val="0"/>
              <w:adjustRightInd/>
              <w:snapToGrid/>
              <w:spacing w:line="240" w:lineRule="auto"/>
              <w:jc w:val="center"/>
              <w:textAlignment w:val="auto"/>
              <w:rPr>
                <w:rFonts w:hint="default"/>
                <w:b/>
                <w:bCs w:val="0"/>
                <w:color w:val="auto"/>
                <w:sz w:val="21"/>
                <w:szCs w:val="21"/>
                <w:lang w:val="en-US" w:eastAsia="zh-CN"/>
              </w:rPr>
            </w:pPr>
            <w:r>
              <w:rPr>
                <w:rFonts w:hint="default"/>
                <w:b/>
                <w:bCs w:val="0"/>
                <w:color w:val="auto"/>
                <w:sz w:val="21"/>
                <w:szCs w:val="21"/>
                <w:lang w:val="en-US" w:eastAsia="zh-CN"/>
              </w:rPr>
              <w:t>表</w:t>
            </w:r>
            <w:r>
              <w:rPr>
                <w:rFonts w:hint="eastAsia"/>
                <w:b/>
                <w:bCs w:val="0"/>
                <w:color w:val="auto"/>
                <w:sz w:val="21"/>
                <w:szCs w:val="21"/>
                <w:lang w:val="en-US" w:eastAsia="zh-CN"/>
              </w:rPr>
              <w:t>3-3</w:t>
            </w:r>
            <w:r>
              <w:rPr>
                <w:rFonts w:hint="default"/>
                <w:b/>
                <w:bCs w:val="0"/>
                <w:color w:val="auto"/>
                <w:sz w:val="21"/>
                <w:szCs w:val="21"/>
                <w:lang w:val="en-US" w:eastAsia="zh-CN"/>
              </w:rPr>
              <w:t xml:space="preserve"> 大气环境质量评价所执行的标准值</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1"/>
              <w:gridCol w:w="760"/>
              <w:gridCol w:w="914"/>
              <w:gridCol w:w="994"/>
              <w:gridCol w:w="4532"/>
            </w:tblGrid>
            <w:tr w14:paraId="3B38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9" w:type="pct"/>
                  <w:vMerge w:val="restart"/>
                  <w:tcBorders>
                    <w:tl2br w:val="nil"/>
                    <w:tr2bl w:val="nil"/>
                  </w:tcBorders>
                  <w:noWrap w:val="0"/>
                  <w:vAlign w:val="center"/>
                </w:tcPr>
                <w:p w14:paraId="3D29C60A">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597" w:type="pct"/>
                  <w:gridSpan w:val="3"/>
                  <w:tcBorders>
                    <w:tl2br w:val="nil"/>
                    <w:tr2bl w:val="nil"/>
                  </w:tcBorders>
                  <w:noWrap w:val="0"/>
                  <w:vAlign w:val="center"/>
                </w:tcPr>
                <w:p w14:paraId="60D392CF">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浓度限值（mg/m³）</w:t>
                  </w:r>
                </w:p>
              </w:tc>
              <w:tc>
                <w:tcPr>
                  <w:tcW w:w="2713" w:type="pct"/>
                  <w:vMerge w:val="restart"/>
                  <w:tcBorders>
                    <w:tl2br w:val="nil"/>
                    <w:tr2bl w:val="nil"/>
                  </w:tcBorders>
                  <w:noWrap w:val="0"/>
                  <w:vAlign w:val="center"/>
                </w:tcPr>
                <w:p w14:paraId="643E33B7">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标准来源</w:t>
                  </w:r>
                </w:p>
              </w:tc>
            </w:tr>
            <w:tr w14:paraId="4226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9" w:type="pct"/>
                  <w:vMerge w:val="continue"/>
                  <w:tcBorders>
                    <w:tl2br w:val="nil"/>
                    <w:tr2bl w:val="nil"/>
                  </w:tcBorders>
                  <w:noWrap w:val="0"/>
                  <w:vAlign w:val="center"/>
                </w:tcPr>
                <w:p w14:paraId="59332045">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455" w:type="pct"/>
                  <w:tcBorders>
                    <w:tl2br w:val="nil"/>
                    <w:tr2bl w:val="nil"/>
                  </w:tcBorders>
                  <w:noWrap w:val="0"/>
                  <w:vAlign w:val="center"/>
                </w:tcPr>
                <w:p w14:paraId="1603822C">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日平均</w:t>
                  </w:r>
                </w:p>
              </w:tc>
              <w:tc>
                <w:tcPr>
                  <w:tcW w:w="547" w:type="pct"/>
                  <w:tcBorders>
                    <w:tl2br w:val="nil"/>
                    <w:tr2bl w:val="nil"/>
                  </w:tcBorders>
                  <w:noWrap w:val="0"/>
                  <w:vAlign w:val="center"/>
                </w:tcPr>
                <w:p w14:paraId="4CF5A3A8">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小时平均</w:t>
                  </w:r>
                </w:p>
              </w:tc>
              <w:tc>
                <w:tcPr>
                  <w:tcW w:w="594" w:type="pct"/>
                  <w:tcBorders>
                    <w:tl2br w:val="nil"/>
                    <w:tr2bl w:val="nil"/>
                  </w:tcBorders>
                  <w:noWrap w:val="0"/>
                  <w:vAlign w:val="center"/>
                </w:tcPr>
                <w:p w14:paraId="027A751C">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年平均值</w:t>
                  </w:r>
                </w:p>
              </w:tc>
              <w:tc>
                <w:tcPr>
                  <w:tcW w:w="2713" w:type="pct"/>
                  <w:vMerge w:val="continue"/>
                  <w:tcBorders>
                    <w:tl2br w:val="nil"/>
                    <w:tr2bl w:val="nil"/>
                  </w:tcBorders>
                  <w:noWrap w:val="0"/>
                  <w:vAlign w:val="center"/>
                </w:tcPr>
                <w:p w14:paraId="40C96B03">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14:paraId="439E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89" w:type="pct"/>
                  <w:tcBorders>
                    <w:tl2br w:val="nil"/>
                    <w:tr2bl w:val="nil"/>
                  </w:tcBorders>
                  <w:noWrap w:val="0"/>
                  <w:vAlign w:val="center"/>
                </w:tcPr>
                <w:p w14:paraId="7C0BC933">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氮氧化物</w:t>
                  </w:r>
                </w:p>
              </w:tc>
              <w:tc>
                <w:tcPr>
                  <w:tcW w:w="760" w:type="dxa"/>
                  <w:tcBorders>
                    <w:tl2br w:val="nil"/>
                    <w:tr2bl w:val="nil"/>
                  </w:tcBorders>
                  <w:noWrap w:val="0"/>
                  <w:vAlign w:val="center"/>
                </w:tcPr>
                <w:p w14:paraId="27C00638">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0.10</w:t>
                  </w:r>
                </w:p>
              </w:tc>
              <w:tc>
                <w:tcPr>
                  <w:tcW w:w="914" w:type="dxa"/>
                  <w:tcBorders>
                    <w:tl2br w:val="nil"/>
                    <w:tr2bl w:val="nil"/>
                  </w:tcBorders>
                  <w:noWrap w:val="0"/>
                  <w:vAlign w:val="center"/>
                </w:tcPr>
                <w:p w14:paraId="505E0B8C">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0.25</w:t>
                  </w:r>
                </w:p>
              </w:tc>
              <w:tc>
                <w:tcPr>
                  <w:tcW w:w="994" w:type="dxa"/>
                  <w:tcBorders>
                    <w:tl2br w:val="nil"/>
                    <w:tr2bl w:val="nil"/>
                  </w:tcBorders>
                  <w:noWrap w:val="0"/>
                  <w:vAlign w:val="center"/>
                </w:tcPr>
                <w:p w14:paraId="17AAD393">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0.05</w:t>
                  </w:r>
                </w:p>
              </w:tc>
              <w:tc>
                <w:tcPr>
                  <w:tcW w:w="2713" w:type="pct"/>
                  <w:vMerge w:val="restart"/>
                  <w:tcBorders>
                    <w:tl2br w:val="nil"/>
                    <w:tr2bl w:val="nil"/>
                  </w:tcBorders>
                  <w:noWrap w:val="0"/>
                  <w:vAlign w:val="center"/>
                </w:tcPr>
                <w:p w14:paraId="7F2F4259">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spacing w:val="7"/>
                      <w:sz w:val="21"/>
                      <w:szCs w:val="21"/>
                    </w:rPr>
                    <w:t>《环境空气质量标准》</w:t>
                  </w:r>
                  <w:r>
                    <w:rPr>
                      <w:rFonts w:hint="default" w:ascii="Times New Roman" w:hAnsi="Times New Roman" w:eastAsia="宋体" w:cs="Times New Roman"/>
                      <w:spacing w:val="6"/>
                      <w:sz w:val="21"/>
                      <w:szCs w:val="21"/>
                    </w:rPr>
                    <w:t>（</w:t>
                  </w:r>
                  <w:r>
                    <w:rPr>
                      <w:rFonts w:hint="default" w:ascii="Times New Roman" w:hAnsi="Times New Roman" w:eastAsia="宋体" w:cs="Times New Roman"/>
                      <w:sz w:val="21"/>
                      <w:szCs w:val="21"/>
                    </w:rPr>
                    <w:t>GB</w:t>
                  </w:r>
                  <w:r>
                    <w:rPr>
                      <w:rFonts w:hint="default" w:ascii="Times New Roman" w:hAnsi="Times New Roman" w:eastAsia="宋体" w:cs="Times New Roman"/>
                      <w:spacing w:val="6"/>
                      <w:sz w:val="21"/>
                      <w:szCs w:val="21"/>
                    </w:rPr>
                    <w:t>3095-2012）中二级标准</w:t>
                  </w:r>
                </w:p>
              </w:tc>
            </w:tr>
            <w:tr w14:paraId="0F38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9" w:type="pct"/>
                  <w:tcBorders>
                    <w:tl2br w:val="nil"/>
                    <w:tr2bl w:val="nil"/>
                  </w:tcBorders>
                  <w:noWrap w:val="0"/>
                  <w:vAlign w:val="center"/>
                </w:tcPr>
                <w:p w14:paraId="50748CAD">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TSP</w:t>
                  </w:r>
                </w:p>
              </w:tc>
              <w:tc>
                <w:tcPr>
                  <w:tcW w:w="455" w:type="pct"/>
                  <w:tcBorders>
                    <w:tl2br w:val="nil"/>
                    <w:tr2bl w:val="nil"/>
                  </w:tcBorders>
                  <w:noWrap w:val="0"/>
                  <w:vAlign w:val="center"/>
                </w:tcPr>
                <w:p w14:paraId="6CC6D6E0">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0.3</w:t>
                  </w:r>
                </w:p>
              </w:tc>
              <w:tc>
                <w:tcPr>
                  <w:tcW w:w="547" w:type="pct"/>
                  <w:tcBorders>
                    <w:tl2br w:val="nil"/>
                    <w:tr2bl w:val="nil"/>
                  </w:tcBorders>
                  <w:noWrap w:val="0"/>
                  <w:vAlign w:val="center"/>
                </w:tcPr>
                <w:p w14:paraId="27CCA2C6">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94" w:type="pct"/>
                  <w:tcBorders>
                    <w:tl2br w:val="nil"/>
                    <w:tr2bl w:val="nil"/>
                  </w:tcBorders>
                  <w:noWrap w:val="0"/>
                  <w:vAlign w:val="center"/>
                </w:tcPr>
                <w:p w14:paraId="1D133961">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c>
                <w:tcPr>
                  <w:tcW w:w="2713" w:type="pct"/>
                  <w:vMerge w:val="continue"/>
                  <w:tcBorders>
                    <w:tl2br w:val="nil"/>
                    <w:tr2bl w:val="nil"/>
                  </w:tcBorders>
                  <w:noWrap w:val="0"/>
                  <w:vAlign w:val="center"/>
                </w:tcPr>
                <w:p w14:paraId="235D59ED">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p>
              </w:tc>
            </w:tr>
          </w:tbl>
          <w:p w14:paraId="2FCFCF2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③评价方法</w:t>
            </w:r>
          </w:p>
          <w:p w14:paraId="663220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kern w:val="0"/>
                <w:sz w:val="24"/>
              </w:rPr>
              <w:t>根据《环境影响评价技术导则 大气环境》（HJ2.2-2018）中其他污染物补充监测数据的现状评价要求，分别对各监测点位不同污染物的短期浓度进行环境质量现状评价，</w:t>
            </w:r>
            <w:r>
              <w:rPr>
                <w:rFonts w:hint="default" w:ascii="Times New Roman" w:hAnsi="Times New Roman" w:eastAsia="宋体" w:cs="Times New Roman"/>
                <w:snapToGrid w:val="0"/>
                <w:kern w:val="0"/>
                <w:sz w:val="24"/>
              </w:rPr>
              <w:t>评价方法</w:t>
            </w:r>
            <w:r>
              <w:rPr>
                <w:rFonts w:hint="default" w:ascii="Times New Roman" w:hAnsi="Times New Roman" w:eastAsia="宋体" w:cs="Times New Roman"/>
                <w:sz w:val="24"/>
              </w:rPr>
              <w:t>采用超标率和最大浓度占标率进行评价，计算公式为：</w:t>
            </w:r>
          </w:p>
          <w:p w14:paraId="27A3406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超标率=超标数据个数/总监测数据个数×100%</w:t>
            </w:r>
          </w:p>
          <w:p w14:paraId="445C0F36">
            <w:pPr>
              <w:autoSpaceDE w:val="0"/>
              <w:autoSpaceDN w:val="0"/>
              <w:spacing w:line="360" w:lineRule="auto"/>
              <w:ind w:firstLine="480" w:firstLineChars="200"/>
              <w:jc w:val="center"/>
              <w:rPr>
                <w:rFonts w:hint="eastAsia" w:ascii="Times New Roman" w:hAnsi="Times New Roman" w:eastAsia="宋体" w:cs="Times New Roman"/>
                <w:sz w:val="24"/>
                <w:lang w:eastAsia="zh-CN"/>
              </w:rPr>
            </w:pPr>
            <w:r>
              <w:rPr>
                <w:rFonts w:hint="eastAsia" w:ascii="Times New Roman" w:hAnsi="Times New Roman" w:eastAsia="宋体" w:cs="Times New Roman"/>
                <w:position w:val="-30"/>
                <w:sz w:val="24"/>
                <w:lang w:eastAsia="zh-CN"/>
              </w:rPr>
              <w:object>
                <v:shape id="_x0000_i1025" o:spt="75" type="#_x0000_t75" style="height:34pt;width:80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14:paraId="21DE102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式中：P</w:t>
            </w:r>
            <w:r>
              <w:rPr>
                <w:rFonts w:hint="default" w:ascii="Times New Roman" w:hAnsi="Times New Roman" w:eastAsia="宋体" w:cs="Times New Roman"/>
                <w:sz w:val="24"/>
                <w:vertAlign w:val="subscript"/>
              </w:rPr>
              <w:t>i</w:t>
            </w:r>
            <w:r>
              <w:rPr>
                <w:rFonts w:hint="default" w:ascii="Times New Roman" w:hAnsi="Times New Roman" w:eastAsia="宋体" w:cs="Times New Roman"/>
                <w:sz w:val="24"/>
              </w:rPr>
              <w:t>—第i个污染物的最大浓度占标率（无量纲）；</w:t>
            </w:r>
          </w:p>
          <w:p w14:paraId="0180AE3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      C</w:t>
            </w:r>
            <w:r>
              <w:rPr>
                <w:rFonts w:hint="default" w:ascii="Times New Roman" w:hAnsi="Times New Roman" w:eastAsia="宋体" w:cs="Times New Roman"/>
                <w:sz w:val="24"/>
                <w:vertAlign w:val="subscript"/>
              </w:rPr>
              <w:t>i</w:t>
            </w:r>
            <w:r>
              <w:rPr>
                <w:rFonts w:hint="default" w:ascii="Times New Roman" w:hAnsi="Times New Roman" w:eastAsia="宋体" w:cs="Times New Roman"/>
                <w:sz w:val="24"/>
              </w:rPr>
              <w:t>—第i个污染物的最大浓度（</w:t>
            </w:r>
            <w:r>
              <w:rPr>
                <w:rFonts w:hint="default" w:ascii="Times New Roman" w:hAnsi="Times New Roman" w:eastAsia="宋体" w:cs="Times New Roman"/>
                <w:sz w:val="24"/>
                <w:lang w:val="zh-CN" w:eastAsia="zh-CN"/>
              </w:rPr>
              <w:t>μg/m</w:t>
            </w:r>
            <w:r>
              <w:rPr>
                <w:rFonts w:hint="default" w:ascii="Times New Roman" w:hAnsi="Times New Roman" w:eastAsia="宋体" w:cs="Times New Roman"/>
                <w:sz w:val="24"/>
                <w:vertAlign w:val="superscript"/>
                <w:lang w:val="zh-CN" w:eastAsia="zh-CN"/>
              </w:rPr>
              <w:t>3</w:t>
            </w:r>
            <w:r>
              <w:rPr>
                <w:rFonts w:hint="default" w:ascii="Times New Roman" w:hAnsi="Times New Roman" w:eastAsia="宋体" w:cs="Times New Roman"/>
                <w:sz w:val="24"/>
              </w:rPr>
              <w:t>）；</w:t>
            </w:r>
          </w:p>
          <w:p w14:paraId="438C5B9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w:t>
            </w:r>
            <w:r>
              <w:rPr>
                <w:rFonts w:hint="default" w:ascii="Times New Roman" w:hAnsi="Times New Roman" w:eastAsia="宋体" w:cs="Times New Roman"/>
                <w:sz w:val="24"/>
                <w:vertAlign w:val="subscript"/>
              </w:rPr>
              <w:t>oi</w:t>
            </w:r>
            <w:r>
              <w:rPr>
                <w:rFonts w:hint="default" w:ascii="Times New Roman" w:hAnsi="Times New Roman" w:eastAsia="宋体" w:cs="Times New Roman"/>
                <w:sz w:val="24"/>
              </w:rPr>
              <w:t>—第i个污染物的环境空气质量浓度标准（</w:t>
            </w:r>
            <w:r>
              <w:rPr>
                <w:rFonts w:hint="default" w:ascii="Times New Roman" w:hAnsi="Times New Roman" w:eastAsia="宋体" w:cs="Times New Roman"/>
                <w:sz w:val="24"/>
                <w:lang w:val="zh-CN" w:eastAsia="zh-CN"/>
              </w:rPr>
              <w:t>μg/m</w:t>
            </w:r>
            <w:r>
              <w:rPr>
                <w:rFonts w:hint="default" w:ascii="Times New Roman" w:hAnsi="Times New Roman" w:eastAsia="宋体" w:cs="Times New Roman"/>
                <w:sz w:val="24"/>
                <w:vertAlign w:val="superscript"/>
                <w:lang w:val="zh-CN" w:eastAsia="zh-CN"/>
              </w:rPr>
              <w:t>3</w:t>
            </w:r>
            <w:r>
              <w:rPr>
                <w:rFonts w:hint="default" w:ascii="Times New Roman" w:hAnsi="Times New Roman" w:eastAsia="宋体" w:cs="Times New Roman"/>
                <w:sz w:val="24"/>
              </w:rPr>
              <w:t>）。</w:t>
            </w:r>
          </w:p>
          <w:p w14:paraId="310C167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④监测及评价结果</w:t>
            </w:r>
          </w:p>
          <w:p w14:paraId="713064A4">
            <w:pPr>
              <w:pStyle w:val="53"/>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val="0"/>
                <w:color w:val="auto"/>
                <w:sz w:val="21"/>
                <w:szCs w:val="21"/>
                <w:lang w:val="en-US" w:eastAsia="zh-CN"/>
              </w:rPr>
            </w:pPr>
            <w:r>
              <w:rPr>
                <w:rFonts w:hint="default" w:ascii="Times New Roman" w:hAnsi="Times New Roman" w:eastAsia="宋体" w:cs="宋体"/>
                <w:b/>
                <w:bCs w:val="0"/>
                <w:color w:val="auto"/>
                <w:sz w:val="21"/>
                <w:szCs w:val="21"/>
                <w:lang w:val="en-US" w:eastAsia="zh-CN"/>
              </w:rPr>
              <w:t>表</w:t>
            </w:r>
            <w:r>
              <w:rPr>
                <w:rFonts w:hint="eastAsia" w:ascii="Times New Roman" w:hAnsi="Times New Roman" w:eastAsia="宋体" w:cs="宋体"/>
                <w:b/>
                <w:bCs w:val="0"/>
                <w:color w:val="auto"/>
                <w:sz w:val="21"/>
                <w:szCs w:val="21"/>
                <w:lang w:val="en-US" w:eastAsia="zh-CN"/>
              </w:rPr>
              <w:t>3</w:t>
            </w:r>
            <w:r>
              <w:rPr>
                <w:rFonts w:hint="eastAsia" w:cs="宋体"/>
                <w:b/>
                <w:bCs w:val="0"/>
                <w:color w:val="auto"/>
                <w:sz w:val="21"/>
                <w:szCs w:val="21"/>
                <w:lang w:val="en-US" w:eastAsia="zh-CN"/>
              </w:rPr>
              <w:t>-3</w:t>
            </w:r>
            <w:r>
              <w:rPr>
                <w:rFonts w:hint="default" w:ascii="Times New Roman" w:hAnsi="Times New Roman" w:eastAsia="宋体" w:cs="宋体"/>
                <w:b/>
                <w:bCs w:val="0"/>
                <w:color w:val="auto"/>
                <w:sz w:val="21"/>
                <w:szCs w:val="21"/>
                <w:lang w:val="en-US" w:eastAsia="zh-CN"/>
              </w:rPr>
              <w:t xml:space="preserve">  区域环境空气质量现状评价结果</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0"/>
              <w:gridCol w:w="1340"/>
              <w:gridCol w:w="1161"/>
              <w:gridCol w:w="2048"/>
              <w:gridCol w:w="1166"/>
              <w:gridCol w:w="707"/>
              <w:gridCol w:w="924"/>
            </w:tblGrid>
            <w:tr w14:paraId="37529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599" w:type="pct"/>
                  <w:noWrap w:val="0"/>
                  <w:vAlign w:val="center"/>
                </w:tcPr>
                <w:p w14:paraId="5CD48D20">
                  <w:pPr>
                    <w:pStyle w:val="35"/>
                    <w:rPr>
                      <w:color w:val="auto"/>
                      <w:highlight w:val="none"/>
                    </w:rPr>
                  </w:pPr>
                  <w:r>
                    <w:rPr>
                      <w:color w:val="auto"/>
                      <w:highlight w:val="none"/>
                    </w:rPr>
                    <w:t>位置</w:t>
                  </w:r>
                </w:p>
              </w:tc>
              <w:tc>
                <w:tcPr>
                  <w:tcW w:w="802" w:type="pct"/>
                  <w:noWrap w:val="0"/>
                  <w:vAlign w:val="center"/>
                </w:tcPr>
                <w:p w14:paraId="38137176">
                  <w:pPr>
                    <w:pStyle w:val="35"/>
                    <w:rPr>
                      <w:color w:val="auto"/>
                      <w:highlight w:val="none"/>
                    </w:rPr>
                  </w:pPr>
                  <w:r>
                    <w:rPr>
                      <w:color w:val="auto"/>
                      <w:highlight w:val="none"/>
                    </w:rPr>
                    <w:t>污染物</w:t>
                  </w:r>
                </w:p>
              </w:tc>
              <w:tc>
                <w:tcPr>
                  <w:tcW w:w="695" w:type="pct"/>
                  <w:noWrap w:val="0"/>
                  <w:vAlign w:val="center"/>
                </w:tcPr>
                <w:p w14:paraId="4B3D9690">
                  <w:pPr>
                    <w:pStyle w:val="35"/>
                    <w:rPr>
                      <w:color w:val="auto"/>
                      <w:highlight w:val="none"/>
                    </w:rPr>
                  </w:pPr>
                  <w:r>
                    <w:rPr>
                      <w:color w:val="auto"/>
                      <w:highlight w:val="none"/>
                    </w:rPr>
                    <w:t>浓度范围(</w:t>
                  </w:r>
                  <w:r>
                    <w:rPr>
                      <w:rFonts w:hint="eastAsia" w:ascii="Times New Roman" w:hAnsi="Times New Roman" w:eastAsia="宋体" w:cs="Times New Roman"/>
                      <w:snapToGrid w:val="0"/>
                      <w:color w:val="auto"/>
                      <w:kern w:val="0"/>
                      <w:sz w:val="24"/>
                      <w:szCs w:val="21"/>
                      <w:lang w:val="en-US" w:eastAsia="zh-CN" w:bidi="ar-SA"/>
                    </w:rPr>
                    <w:t>u</w:t>
                  </w:r>
                  <w:r>
                    <w:rPr>
                      <w:rFonts w:hint="default" w:ascii="Times New Roman" w:hAnsi="Times New Roman" w:eastAsia="宋体" w:cs="Times New Roman"/>
                      <w:snapToGrid w:val="0"/>
                      <w:color w:val="auto"/>
                      <w:kern w:val="0"/>
                      <w:sz w:val="24"/>
                      <w:szCs w:val="21"/>
                      <w:lang w:val="en-US" w:eastAsia="en-US" w:bidi="ar-SA"/>
                    </w:rPr>
                    <w:t>g</w:t>
                  </w:r>
                  <w:r>
                    <w:rPr>
                      <w:color w:val="auto"/>
                      <w:highlight w:val="none"/>
                    </w:rPr>
                    <w:t>/m</w:t>
                  </w:r>
                  <w:r>
                    <w:rPr>
                      <w:color w:val="auto"/>
                      <w:highlight w:val="none"/>
                      <w:vertAlign w:val="superscript"/>
                    </w:rPr>
                    <w:t>3</w:t>
                  </w:r>
                  <w:r>
                    <w:rPr>
                      <w:color w:val="auto"/>
                      <w:highlight w:val="none"/>
                    </w:rPr>
                    <w:t>)</w:t>
                  </w:r>
                </w:p>
              </w:tc>
              <w:tc>
                <w:tcPr>
                  <w:tcW w:w="1226" w:type="pct"/>
                  <w:noWrap w:val="0"/>
                  <w:vAlign w:val="center"/>
                </w:tcPr>
                <w:p w14:paraId="63B83DE8">
                  <w:pPr>
                    <w:pStyle w:val="35"/>
                    <w:rPr>
                      <w:color w:val="auto"/>
                      <w:highlight w:val="none"/>
                    </w:rPr>
                  </w:pPr>
                  <w:r>
                    <w:rPr>
                      <w:color w:val="auto"/>
                      <w:highlight w:val="none"/>
                    </w:rPr>
                    <w:t>评价指数P</w:t>
                  </w:r>
                  <w:r>
                    <w:rPr>
                      <w:color w:val="auto"/>
                      <w:highlight w:val="none"/>
                      <w:vertAlign w:val="subscript"/>
                    </w:rPr>
                    <w:t>i</w:t>
                  </w:r>
                </w:p>
              </w:tc>
              <w:tc>
                <w:tcPr>
                  <w:tcW w:w="698" w:type="pct"/>
                  <w:noWrap w:val="0"/>
                  <w:vAlign w:val="center"/>
                </w:tcPr>
                <w:p w14:paraId="619E92D0">
                  <w:pPr>
                    <w:pStyle w:val="35"/>
                    <w:rPr>
                      <w:color w:val="auto"/>
                      <w:highlight w:val="none"/>
                    </w:rPr>
                  </w:pPr>
                  <w:r>
                    <w:rPr>
                      <w:color w:val="auto"/>
                      <w:highlight w:val="none"/>
                    </w:rPr>
                    <w:t>最大</w:t>
                  </w:r>
                </w:p>
                <w:p w14:paraId="2D368508">
                  <w:pPr>
                    <w:pStyle w:val="35"/>
                    <w:rPr>
                      <w:color w:val="auto"/>
                      <w:highlight w:val="none"/>
                    </w:rPr>
                  </w:pPr>
                  <w:r>
                    <w:rPr>
                      <w:color w:val="auto"/>
                      <w:highlight w:val="none"/>
                    </w:rPr>
                    <w:t>占标率</w:t>
                  </w:r>
                </w:p>
              </w:tc>
              <w:tc>
                <w:tcPr>
                  <w:tcW w:w="423" w:type="pct"/>
                  <w:noWrap w:val="0"/>
                  <w:vAlign w:val="center"/>
                </w:tcPr>
                <w:p w14:paraId="004090F3">
                  <w:pPr>
                    <w:pStyle w:val="35"/>
                    <w:rPr>
                      <w:color w:val="auto"/>
                      <w:highlight w:val="none"/>
                    </w:rPr>
                  </w:pPr>
                  <w:r>
                    <w:rPr>
                      <w:color w:val="auto"/>
                      <w:highlight w:val="none"/>
                    </w:rPr>
                    <w:t>超标率</w:t>
                  </w:r>
                </w:p>
              </w:tc>
              <w:tc>
                <w:tcPr>
                  <w:tcW w:w="553" w:type="pct"/>
                  <w:noWrap w:val="0"/>
                  <w:vAlign w:val="center"/>
                </w:tcPr>
                <w:p w14:paraId="37EB631B">
                  <w:pPr>
                    <w:pStyle w:val="35"/>
                    <w:rPr>
                      <w:color w:val="auto"/>
                      <w:highlight w:val="none"/>
                    </w:rPr>
                  </w:pPr>
                  <w:r>
                    <w:rPr>
                      <w:color w:val="auto"/>
                      <w:highlight w:val="none"/>
                    </w:rPr>
                    <w:t>最大超标倍数</w:t>
                  </w:r>
                </w:p>
              </w:tc>
            </w:tr>
            <w:tr w14:paraId="6AD59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599" w:type="pct"/>
                  <w:vMerge w:val="restart"/>
                  <w:noWrap w:val="0"/>
                  <w:vAlign w:val="center"/>
                </w:tcPr>
                <w:p w14:paraId="18DF564C">
                  <w:pPr>
                    <w:pStyle w:val="35"/>
                    <w:rPr>
                      <w:rFonts w:hint="default"/>
                      <w:color w:val="auto"/>
                      <w:highlight w:val="none"/>
                      <w:lang w:val="en-US" w:eastAsia="zh-CN"/>
                    </w:rPr>
                  </w:pPr>
                  <w:r>
                    <w:rPr>
                      <w:rFonts w:hint="eastAsia"/>
                      <w:color w:val="auto"/>
                      <w:highlight w:val="none"/>
                      <w:lang w:eastAsia="zh-CN"/>
                    </w:rPr>
                    <w:t>项目区下风向</w:t>
                  </w:r>
                  <w:r>
                    <w:rPr>
                      <w:rFonts w:hint="eastAsia"/>
                      <w:color w:val="auto"/>
                      <w:highlight w:val="none"/>
                      <w:lang w:val="en-US" w:eastAsia="zh-CN"/>
                    </w:rPr>
                    <w:t>2#</w:t>
                  </w:r>
                </w:p>
              </w:tc>
              <w:tc>
                <w:tcPr>
                  <w:tcW w:w="802" w:type="pct"/>
                  <w:noWrap w:val="0"/>
                  <w:vAlign w:val="center"/>
                </w:tcPr>
                <w:p w14:paraId="1BB9D20C">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color w:val="auto"/>
                      <w:highlight w:val="none"/>
                      <w:lang w:val="en-US" w:eastAsia="zh-CN"/>
                    </w:rPr>
                  </w:pPr>
                  <w:r>
                    <w:rPr>
                      <w:rFonts w:hint="eastAsia" w:ascii="Times New Roman" w:hAnsi="Times New Roman" w:cs="Times New Roman"/>
                      <w:color w:val="FF0000"/>
                      <w:sz w:val="21"/>
                      <w:szCs w:val="21"/>
                      <w:lang w:val="en-US" w:eastAsia="zh-CN"/>
                    </w:rPr>
                    <w:t>TSP</w:t>
                  </w:r>
                </w:p>
              </w:tc>
              <w:tc>
                <w:tcPr>
                  <w:tcW w:w="695" w:type="pct"/>
                  <w:noWrap w:val="0"/>
                  <w:vAlign w:val="center"/>
                </w:tcPr>
                <w:p w14:paraId="1FBCA835">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FF0000"/>
                      <w:sz w:val="21"/>
                      <w:szCs w:val="21"/>
                      <w:lang w:val="en-US" w:eastAsia="zh-CN"/>
                    </w:rPr>
                    <w:t>287</w:t>
                  </w:r>
                  <w:r>
                    <w:rPr>
                      <w:rFonts w:hint="eastAsia" w:ascii="Times New Roman" w:hAnsi="Times New Roman" w:cs="Times New Roman"/>
                      <w:color w:val="FF0000"/>
                      <w:sz w:val="21"/>
                      <w:szCs w:val="21"/>
                      <w:lang w:val="en-US" w:eastAsia="zh-CN"/>
                    </w:rPr>
                    <w:t>-</w:t>
                  </w:r>
                  <w:r>
                    <w:rPr>
                      <w:rFonts w:hint="eastAsia" w:cs="Times New Roman"/>
                      <w:color w:val="FF0000"/>
                      <w:sz w:val="21"/>
                      <w:szCs w:val="21"/>
                      <w:lang w:val="en-US" w:eastAsia="zh-CN"/>
                    </w:rPr>
                    <w:t>295</w:t>
                  </w:r>
                </w:p>
              </w:tc>
              <w:tc>
                <w:tcPr>
                  <w:tcW w:w="1226" w:type="pct"/>
                  <w:noWrap w:val="0"/>
                  <w:vAlign w:val="center"/>
                </w:tcPr>
                <w:p w14:paraId="5E0B5D2F">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0.96</w:t>
                  </w:r>
                  <w:r>
                    <w:rPr>
                      <w:rFonts w:hint="eastAsia" w:ascii="Times New Roman" w:hAnsi="Times New Roman" w:cs="Times New Roman"/>
                      <w:color w:val="FF0000"/>
                      <w:sz w:val="21"/>
                      <w:szCs w:val="21"/>
                      <w:lang w:val="en-US" w:eastAsia="zh-CN"/>
                    </w:rPr>
                    <w:t>-</w:t>
                  </w:r>
                  <w:r>
                    <w:rPr>
                      <w:rFonts w:hint="eastAsia" w:cs="Times New Roman"/>
                      <w:color w:val="FF0000"/>
                      <w:sz w:val="21"/>
                      <w:szCs w:val="21"/>
                      <w:lang w:val="en-US" w:eastAsia="zh-CN"/>
                    </w:rPr>
                    <w:t>0.98</w:t>
                  </w:r>
                </w:p>
              </w:tc>
              <w:tc>
                <w:tcPr>
                  <w:tcW w:w="698" w:type="pct"/>
                  <w:noWrap w:val="0"/>
                  <w:vAlign w:val="center"/>
                </w:tcPr>
                <w:p w14:paraId="10D3C56F">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FF0000"/>
                      <w:sz w:val="21"/>
                      <w:szCs w:val="21"/>
                      <w:lang w:val="en-US" w:eastAsia="zh-CN"/>
                    </w:rPr>
                  </w:pPr>
                  <w:r>
                    <w:rPr>
                      <w:rFonts w:hint="eastAsia" w:cs="Times New Roman"/>
                      <w:color w:val="FF0000"/>
                      <w:sz w:val="21"/>
                      <w:szCs w:val="21"/>
                      <w:lang w:val="en-US" w:eastAsia="zh-CN"/>
                    </w:rPr>
                    <w:t>0.98</w:t>
                  </w:r>
                </w:p>
              </w:tc>
              <w:tc>
                <w:tcPr>
                  <w:tcW w:w="423" w:type="pct"/>
                  <w:noWrap w:val="0"/>
                  <w:vAlign w:val="center"/>
                </w:tcPr>
                <w:p w14:paraId="3ACC9838">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53" w:type="pct"/>
                  <w:noWrap w:val="0"/>
                  <w:vAlign w:val="center"/>
                </w:tcPr>
                <w:p w14:paraId="1D7D1B80">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2B72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599" w:type="pct"/>
                  <w:vMerge w:val="continue"/>
                  <w:noWrap w:val="0"/>
                  <w:vAlign w:val="center"/>
                </w:tcPr>
                <w:p w14:paraId="0500AB09">
                  <w:pPr>
                    <w:pStyle w:val="35"/>
                    <w:rPr>
                      <w:rFonts w:hint="eastAsia"/>
                      <w:color w:val="auto"/>
                      <w:highlight w:val="none"/>
                      <w:lang w:eastAsia="zh-CN"/>
                    </w:rPr>
                  </w:pPr>
                </w:p>
              </w:tc>
              <w:tc>
                <w:tcPr>
                  <w:tcW w:w="802" w:type="pct"/>
                  <w:noWrap w:val="0"/>
                  <w:vAlign w:val="center"/>
                </w:tcPr>
                <w:p w14:paraId="50AB786C">
                  <w:pPr>
                    <w:pStyle w:val="35"/>
                    <w:rPr>
                      <w:rFonts w:hint="default"/>
                      <w:color w:val="auto"/>
                      <w:highlight w:val="none"/>
                      <w:lang w:val="en-US" w:eastAsia="zh-CN"/>
                    </w:rPr>
                  </w:pPr>
                  <w:r>
                    <w:rPr>
                      <w:rFonts w:hint="eastAsia" w:eastAsia="Arial" w:cs="Times New Roman"/>
                      <w:snapToGrid w:val="0"/>
                      <w:color w:val="auto"/>
                      <w:kern w:val="0"/>
                      <w:sz w:val="21"/>
                      <w:szCs w:val="21"/>
                      <w:lang w:val="en-US" w:eastAsia="zh-CN" w:bidi="ar-SA"/>
                    </w:rPr>
                    <w:t>氮氧化物</w:t>
                  </w:r>
                </w:p>
              </w:tc>
              <w:tc>
                <w:tcPr>
                  <w:tcW w:w="1161" w:type="dxa"/>
                  <w:noWrap w:val="0"/>
                  <w:vAlign w:val="center"/>
                </w:tcPr>
                <w:p w14:paraId="1930E578">
                  <w:pPr>
                    <w:pStyle w:val="35"/>
                    <w:ind w:firstLine="0" w:firstLineChars="0"/>
                    <w:rPr>
                      <w:rFonts w:hint="default" w:ascii="Times New Roman" w:hAnsi="Times New Roman" w:eastAsia="Arial" w:cs="Times New Roman"/>
                      <w:snapToGrid w:val="0"/>
                      <w:color w:val="FF0000"/>
                      <w:kern w:val="0"/>
                      <w:sz w:val="21"/>
                      <w:szCs w:val="21"/>
                      <w:lang w:val="en-US" w:eastAsia="zh-CN" w:bidi="ar-SA"/>
                    </w:rPr>
                  </w:pPr>
                  <w:r>
                    <w:rPr>
                      <w:rFonts w:hint="eastAsia" w:ascii="Times New Roman" w:hAnsi="Times New Roman" w:eastAsia="Arial" w:cs="Times New Roman"/>
                      <w:snapToGrid w:val="0"/>
                      <w:color w:val="auto"/>
                      <w:kern w:val="0"/>
                      <w:sz w:val="21"/>
                      <w:szCs w:val="21"/>
                      <w:lang w:val="en-US" w:eastAsia="zh-CN" w:bidi="ar-SA"/>
                    </w:rPr>
                    <w:t>7</w:t>
                  </w:r>
                  <w:r>
                    <w:rPr>
                      <w:rFonts w:hint="eastAsia" w:eastAsia="Arial" w:cs="Times New Roman"/>
                      <w:snapToGrid w:val="0"/>
                      <w:color w:val="auto"/>
                      <w:kern w:val="0"/>
                      <w:sz w:val="21"/>
                      <w:szCs w:val="21"/>
                      <w:lang w:val="en-US" w:eastAsia="zh-CN" w:bidi="ar-SA"/>
                    </w:rPr>
                    <w:t>.0</w:t>
                  </w:r>
                  <w:r>
                    <w:rPr>
                      <w:rFonts w:hint="eastAsia" w:ascii="Times New Roman" w:hAnsi="Times New Roman" w:eastAsia="Arial" w:cs="Times New Roman"/>
                      <w:snapToGrid w:val="0"/>
                      <w:color w:val="auto"/>
                      <w:kern w:val="0"/>
                      <w:sz w:val="21"/>
                      <w:szCs w:val="21"/>
                      <w:lang w:val="en-US" w:eastAsia="zh-CN" w:bidi="ar-SA"/>
                    </w:rPr>
                    <w:t>-8</w:t>
                  </w:r>
                  <w:r>
                    <w:rPr>
                      <w:rFonts w:hint="eastAsia" w:eastAsia="Arial" w:cs="Times New Roman"/>
                      <w:snapToGrid w:val="0"/>
                      <w:color w:val="auto"/>
                      <w:kern w:val="0"/>
                      <w:sz w:val="21"/>
                      <w:szCs w:val="21"/>
                      <w:lang w:val="en-US" w:eastAsia="zh-CN" w:bidi="ar-SA"/>
                    </w:rPr>
                    <w:t>.0</w:t>
                  </w:r>
                </w:p>
              </w:tc>
              <w:tc>
                <w:tcPr>
                  <w:tcW w:w="2048" w:type="dxa"/>
                  <w:noWrap w:val="0"/>
                  <w:vAlign w:val="center"/>
                </w:tcPr>
                <w:p w14:paraId="5F76606E">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lang w:val="en-US" w:eastAsia="zh-CN"/>
                    </w:rPr>
                  </w:pPr>
                  <w:r>
                    <w:rPr>
                      <w:rFonts w:hint="eastAsia" w:cs="Times New Roman"/>
                      <w:color w:val="auto"/>
                      <w:sz w:val="21"/>
                      <w:szCs w:val="21"/>
                      <w:lang w:val="en-US" w:eastAsia="zh-CN"/>
                    </w:rPr>
                    <w:t>0.14</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0.16</w:t>
                  </w:r>
                </w:p>
              </w:tc>
              <w:tc>
                <w:tcPr>
                  <w:tcW w:w="1166" w:type="dxa"/>
                  <w:noWrap w:val="0"/>
                  <w:vAlign w:val="center"/>
                </w:tcPr>
                <w:p w14:paraId="4ACFA63F">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FF0000"/>
                      <w:sz w:val="21"/>
                      <w:szCs w:val="21"/>
                      <w:lang w:val="en-US" w:eastAsia="zh-CN"/>
                    </w:rPr>
                  </w:pPr>
                  <w:r>
                    <w:rPr>
                      <w:rFonts w:hint="eastAsia" w:cs="Times New Roman"/>
                      <w:color w:val="auto"/>
                      <w:sz w:val="21"/>
                      <w:szCs w:val="21"/>
                      <w:lang w:val="en-US" w:eastAsia="zh-CN"/>
                    </w:rPr>
                    <w:t>0.16</w:t>
                  </w:r>
                </w:p>
              </w:tc>
              <w:tc>
                <w:tcPr>
                  <w:tcW w:w="423" w:type="pct"/>
                  <w:noWrap w:val="0"/>
                  <w:vAlign w:val="center"/>
                </w:tcPr>
                <w:p w14:paraId="2D785765">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53" w:type="pct"/>
                  <w:noWrap w:val="0"/>
                  <w:vAlign w:val="center"/>
                </w:tcPr>
                <w:p w14:paraId="400115DE">
                  <w:pPr>
                    <w:keepNext w:val="0"/>
                    <w:keepLines w:val="0"/>
                    <w:pageBreakBefore w:val="0"/>
                    <w:widowControl w:val="0"/>
                    <w:suppressLineNumbers w:val="0"/>
                    <w:tabs>
                      <w:tab w:val="left" w:pos="234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bl>
          <w:p w14:paraId="1B50618C">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kern w:val="0"/>
                <w:sz w:val="24"/>
                <w:lang w:val="en-US" w:eastAsia="zh-CN"/>
              </w:rPr>
              <w:t>由上表可见，评价区域内</w:t>
            </w:r>
            <w:r>
              <w:rPr>
                <w:rFonts w:hint="eastAsia" w:ascii="Times New Roman" w:hAnsi="Times New Roman" w:eastAsia="宋体" w:cs="Times New Roman"/>
                <w:color w:val="FF0000"/>
                <w:sz w:val="24"/>
                <w:szCs w:val="24"/>
                <w:lang w:val="en-US" w:eastAsia="zh-CN"/>
              </w:rPr>
              <w:t>TSP</w:t>
            </w:r>
            <w:r>
              <w:rPr>
                <w:rFonts w:hint="eastAsia" w:cs="Times New Roman"/>
                <w:color w:val="FF0000"/>
                <w:sz w:val="24"/>
                <w:szCs w:val="24"/>
                <w:lang w:val="en-US" w:eastAsia="zh-CN"/>
              </w:rPr>
              <w:t>、氮氧化物</w:t>
            </w:r>
            <w:r>
              <w:rPr>
                <w:rFonts w:hint="eastAsia" w:ascii="Times New Roman" w:hAnsi="Times New Roman" w:eastAsia="宋体" w:cs="Times New Roman"/>
                <w:color w:val="FF0000"/>
                <w:sz w:val="24"/>
                <w:szCs w:val="24"/>
                <w:lang w:val="en-US" w:eastAsia="zh-CN"/>
              </w:rPr>
              <w:t>满足《环境空气质量标准》（GB3095-2012）及修改单二级标准限值</w:t>
            </w:r>
            <w:r>
              <w:rPr>
                <w:rFonts w:hint="default" w:ascii="Times New Roman" w:hAnsi="Times New Roman" w:eastAsia="宋体" w:cs="Times New Roman"/>
                <w:color w:val="FF0000"/>
                <w:sz w:val="24"/>
                <w:szCs w:val="24"/>
                <w:lang w:val="en-US" w:eastAsia="zh-CN"/>
              </w:rPr>
              <w:t>的要求</w:t>
            </w:r>
            <w:r>
              <w:rPr>
                <w:rFonts w:hint="eastAsia" w:eastAsia="宋体" w:cs="Times New Roman"/>
                <w:color w:val="FF0000"/>
                <w:sz w:val="24"/>
                <w:szCs w:val="24"/>
                <w:lang w:val="en-US" w:eastAsia="zh-CN"/>
              </w:rPr>
              <w:t>。</w:t>
            </w:r>
          </w:p>
          <w:p w14:paraId="3C1FD3D8">
            <w:pPr>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b/>
                <w:bCs/>
                <w:snapToGrid w:val="0"/>
                <w:color w:val="auto"/>
                <w:kern w:val="0"/>
                <w:sz w:val="24"/>
                <w:szCs w:val="24"/>
                <w:lang w:val="en-US" w:eastAsia="zh-CN"/>
              </w:rPr>
              <w:t>2</w:t>
            </w:r>
            <w:r>
              <w:rPr>
                <w:rFonts w:eastAsia="宋体"/>
                <w:b/>
                <w:bCs/>
                <w:color w:val="auto"/>
                <w:kern w:val="0"/>
                <w:sz w:val="24"/>
                <w:szCs w:val="24"/>
              </w:rPr>
              <w:t>地</w:t>
            </w:r>
            <w:r>
              <w:rPr>
                <w:rFonts w:hint="eastAsia" w:eastAsia="宋体"/>
                <w:b/>
                <w:bCs/>
                <w:color w:val="auto"/>
                <w:kern w:val="0"/>
                <w:sz w:val="24"/>
                <w:szCs w:val="24"/>
                <w:lang w:val="en-US" w:eastAsia="zh-CN"/>
              </w:rPr>
              <w:t>表</w:t>
            </w:r>
            <w:r>
              <w:rPr>
                <w:rFonts w:eastAsia="宋体"/>
                <w:b/>
                <w:color w:val="auto"/>
                <w:kern w:val="0"/>
                <w:sz w:val="24"/>
                <w:szCs w:val="24"/>
              </w:rPr>
              <w:t>水环境质量现状</w:t>
            </w:r>
          </w:p>
          <w:bookmarkEnd w:id="14"/>
          <w:bookmarkEnd w:id="15"/>
          <w:bookmarkEnd w:id="16"/>
          <w:bookmarkEnd w:id="17"/>
          <w:bookmarkEnd w:id="18"/>
          <w:bookmarkEnd w:id="19"/>
          <w:p w14:paraId="3A9845C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根据伊犁州生态环境局于公布的202</w:t>
            </w:r>
            <w:r>
              <w:rPr>
                <w:rFonts w:hint="eastAsia"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lang w:val="en-US" w:eastAsia="zh-CN"/>
              </w:rPr>
              <w:t>年1月伊犁州直地表水（河流）水质环境质量现状，选用距离本项目</w:t>
            </w:r>
            <w:r>
              <w:rPr>
                <w:rFonts w:hint="eastAsia" w:ascii="Times New Roman" w:hAnsi="Times New Roman" w:eastAsia="宋体" w:cs="Times New Roman"/>
                <w:color w:val="auto"/>
                <w:kern w:val="0"/>
                <w:sz w:val="24"/>
                <w:lang w:val="en-US" w:eastAsia="zh-CN"/>
              </w:rPr>
              <w:t>东北</w:t>
            </w:r>
            <w:r>
              <w:rPr>
                <w:rFonts w:hint="default" w:ascii="Times New Roman" w:hAnsi="Times New Roman" w:eastAsia="宋体" w:cs="Times New Roman"/>
                <w:color w:val="auto"/>
                <w:kern w:val="0"/>
                <w:sz w:val="24"/>
                <w:lang w:val="en-US" w:eastAsia="zh-CN"/>
              </w:rPr>
              <w:t>侧</w:t>
            </w:r>
            <w:r>
              <w:rPr>
                <w:rFonts w:hint="eastAsia" w:ascii="Times New Roman" w:hAnsi="Times New Roman" w:eastAsia="宋体" w:cs="Times New Roman"/>
                <w:color w:val="auto"/>
                <w:kern w:val="0"/>
                <w:sz w:val="24"/>
                <w:lang w:val="en-US" w:eastAsia="zh-CN"/>
              </w:rPr>
              <w:t>3</w:t>
            </w:r>
            <w:r>
              <w:rPr>
                <w:rFonts w:hint="default" w:ascii="Times New Roman" w:hAnsi="Times New Roman" w:eastAsia="宋体" w:cs="Times New Roman"/>
                <w:color w:val="auto"/>
                <w:kern w:val="0"/>
                <w:sz w:val="24"/>
                <w:lang w:val="en-US" w:eastAsia="zh-CN"/>
              </w:rPr>
              <w:t>km处巩乃斯河科布大桥</w:t>
            </w:r>
            <w:r>
              <w:rPr>
                <w:rFonts w:hint="default" w:ascii="Times New Roman" w:hAnsi="Times New Roman" w:eastAsia="宋体" w:cs="Times New Roman"/>
                <w:color w:val="auto"/>
                <w:kern w:val="0"/>
                <w:sz w:val="24"/>
                <w:lang w:val="zh-CN" w:eastAsia="zh-CN"/>
              </w:rPr>
              <w:t>断面现状水质类别为</w:t>
            </w:r>
            <w:r>
              <w:rPr>
                <w:rFonts w:hint="default" w:ascii="Times New Roman" w:hAnsi="Times New Roman" w:eastAsia="宋体" w:cs="Times New Roman"/>
                <w:color w:val="auto"/>
                <w:kern w:val="0"/>
                <w:sz w:val="24"/>
                <w:lang w:val="en-US" w:eastAsia="zh-CN"/>
              </w:rPr>
              <w:t>Ⅱ</w:t>
            </w:r>
            <w:r>
              <w:rPr>
                <w:rFonts w:hint="default" w:ascii="Times New Roman" w:hAnsi="Times New Roman" w:eastAsia="宋体" w:cs="Times New Roman"/>
                <w:color w:val="auto"/>
                <w:kern w:val="0"/>
                <w:sz w:val="24"/>
                <w:lang w:val="zh-CN" w:eastAsia="zh-CN"/>
              </w:rPr>
              <w:t>类，满足《地表水环境质量标准》（GB3838-2002）</w:t>
            </w:r>
            <w:r>
              <w:rPr>
                <w:rFonts w:hint="eastAsia" w:ascii="Times New Roman" w:hAnsi="Times New Roman" w:eastAsia="宋体" w:cs="Times New Roman"/>
                <w:color w:val="auto"/>
                <w:kern w:val="0"/>
                <w:sz w:val="24"/>
                <w:lang w:val="en-US" w:eastAsia="zh-CN"/>
              </w:rPr>
              <w:t>中</w:t>
            </w:r>
            <w:r>
              <w:rPr>
                <w:rFonts w:hint="default" w:ascii="Times New Roman" w:hAnsi="Times New Roman" w:eastAsia="宋体" w:cs="Times New Roman"/>
                <w:color w:val="auto"/>
                <w:kern w:val="0"/>
                <w:sz w:val="24"/>
                <w:lang w:val="en-US" w:eastAsia="zh-CN"/>
              </w:rPr>
              <w:t>Ⅱ</w:t>
            </w:r>
            <w:r>
              <w:rPr>
                <w:rFonts w:hint="default" w:ascii="Times New Roman" w:hAnsi="Times New Roman" w:eastAsia="宋体" w:cs="Times New Roman"/>
                <w:color w:val="auto"/>
                <w:kern w:val="0"/>
                <w:sz w:val="24"/>
                <w:lang w:val="zh-CN" w:eastAsia="zh-CN"/>
              </w:rPr>
              <w:t>类水质标准要求</w:t>
            </w:r>
            <w:r>
              <w:rPr>
                <w:rFonts w:hint="eastAsia" w:ascii="Times New Roman" w:hAnsi="Times New Roman" w:eastAsia="宋体" w:cs="Times New Roman"/>
                <w:color w:val="auto"/>
                <w:kern w:val="0"/>
                <w:sz w:val="24"/>
                <w:lang w:val="zh-CN" w:eastAsia="zh-CN"/>
              </w:rPr>
              <w:t>，</w:t>
            </w:r>
            <w:r>
              <w:rPr>
                <w:rFonts w:hint="default" w:ascii="Times New Roman" w:hAnsi="Times New Roman" w:eastAsia="宋体" w:cs="Times New Roman"/>
                <w:color w:val="auto"/>
                <w:kern w:val="0"/>
                <w:sz w:val="24"/>
                <w:lang w:val="en-US" w:eastAsia="zh-CN"/>
              </w:rPr>
              <w:t>公示图见下图。</w:t>
            </w:r>
          </w:p>
          <w:p w14:paraId="2573CEFA">
            <w:pPr>
              <w:pStyle w:val="12"/>
              <w:ind w:left="0" w:leftChars="0" w:firstLine="0" w:firstLineChars="0"/>
              <w:rPr>
                <w:rFonts w:hint="default"/>
                <w:lang w:val="en-US" w:eastAsia="zh-CN"/>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1048385</wp:posOffset>
                      </wp:positionH>
                      <wp:positionV relativeFrom="paragraph">
                        <wp:posOffset>1650365</wp:posOffset>
                      </wp:positionV>
                      <wp:extent cx="2336165" cy="116840"/>
                      <wp:effectExtent l="8255" t="7620" r="17780" b="8890"/>
                      <wp:wrapNone/>
                      <wp:docPr id="13" name="矩形 13"/>
                      <wp:cNvGraphicFramePr/>
                      <a:graphic xmlns:a="http://schemas.openxmlformats.org/drawingml/2006/main">
                        <a:graphicData uri="http://schemas.microsoft.com/office/word/2010/wordprocessingShape">
                          <wps:wsp>
                            <wps:cNvSpPr/>
                            <wps:spPr>
                              <a:xfrm>
                                <a:off x="0" y="0"/>
                                <a:ext cx="2336165" cy="116840"/>
                              </a:xfrm>
                              <a:prstGeom prst="rect">
                                <a:avLst/>
                              </a:prstGeom>
                              <a:noFill/>
                              <a:ln w="15875" cap="flat" cmpd="sng">
                                <a:solidFill>
                                  <a:srgbClr val="C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2.55pt;margin-top:129.95pt;height:9.2pt;width:183.95pt;z-index:251659264;mso-width-relative:page;mso-height-relative:page;" filled="f" stroked="t" coordsize="21600,21600" o:gfxdata="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vuhddkAAAALAQAADwAAAAAAAAABACAAAAAiAAAAZHJzL2Rvd25yZXYu&#10;eG1sUEsBAhQAFAAAAAgAh07iQPP4JiH6AQAA+AMAAA4AAAAAAAAAAQAgAAAAKAEAAGRycy9lMm9E&#10;b2MueG1sUEsFBgAAAAAGAAYAWQEAAJQFAAAAAA==&#10;">
                      <v:fill on="f" focussize="0,0"/>
                      <v:stroke weight="1.25pt" color="#C00000" joinstyle="miter"/>
                      <v:imagedata o:title=""/>
                      <o:lock v:ext="edit" aspectratio="f"/>
                    </v:rect>
                  </w:pict>
                </mc:Fallback>
              </mc:AlternateContent>
            </w:r>
            <w:r>
              <w:rPr>
                <w:color w:val="auto"/>
              </w:rPr>
              <w:drawing>
                <wp:inline distT="0" distB="0" distL="114300" distR="114300">
                  <wp:extent cx="5015230" cy="2936875"/>
                  <wp:effectExtent l="0" t="0" r="13970" b="1587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5"/>
                          <a:stretch>
                            <a:fillRect/>
                          </a:stretch>
                        </pic:blipFill>
                        <pic:spPr>
                          <a:xfrm>
                            <a:off x="0" y="0"/>
                            <a:ext cx="5015230" cy="2936875"/>
                          </a:xfrm>
                          <a:prstGeom prst="rect">
                            <a:avLst/>
                          </a:prstGeom>
                          <a:noFill/>
                          <a:ln>
                            <a:noFill/>
                          </a:ln>
                        </pic:spPr>
                      </pic:pic>
                    </a:graphicData>
                  </a:graphic>
                </wp:inline>
              </w:drawing>
            </w:r>
          </w:p>
          <w:p w14:paraId="1136C2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000000" w:themeColor="text1"/>
                <w:spacing w:val="6"/>
                <w:kern w:val="44"/>
                <w:sz w:val="28"/>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3地下水、</w:t>
            </w: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土壤环境质量现状</w:t>
            </w:r>
          </w:p>
          <w:p w14:paraId="173EC729">
            <w:pPr>
              <w:spacing w:line="360" w:lineRule="auto"/>
              <w:ind w:firstLine="480" w:firstLineChars="200"/>
              <w:rPr>
                <w:rFonts w:hint="default" w:ascii="Times New Roman" w:hAnsi="Times New Roman" w:eastAsia="宋体" w:cs="Times New Roman"/>
                <w:bCs/>
                <w:color w:val="000000" w:themeColor="text1"/>
                <w:kern w:val="0"/>
                <w:sz w:val="24"/>
                <w:szCs w:val="24"/>
                <w14:textFill>
                  <w14:solidFill>
                    <w14:schemeClr w14:val="tx1"/>
                  </w14:solidFill>
                </w14:textFill>
              </w:rPr>
            </w:pPr>
            <w:r>
              <w:rPr>
                <w:rFonts w:hint="default" w:ascii="宋体" w:hAnsi="宋体" w:cs="宋体"/>
                <w:color w:val="000000"/>
                <w:kern w:val="0"/>
                <w:sz w:val="24"/>
                <w:szCs w:val="24"/>
              </w:rPr>
              <w:t>依据《建设项目环境影响报告表编制技术指南（污染影响类）（试行）》：原则上不开展环境质量现状调查。建设项目存在土壤、地下水环境污染途径的，应结合污染源、保护目标分布情况开展现状调查以留作背景值。</w:t>
            </w:r>
            <w:r>
              <w:rPr>
                <w:rFonts w:hint="default" w:ascii="Times New Roman" w:hAnsi="Times New Roman" w:eastAsia="宋体" w:cs="Times New Roman"/>
                <w:color w:val="000000"/>
                <w:kern w:val="0"/>
                <w:sz w:val="24"/>
                <w:szCs w:val="24"/>
              </w:rPr>
              <w:t>本</w:t>
            </w:r>
            <w:r>
              <w:rPr>
                <w:rFonts w:hint="default" w:ascii="Times New Roman" w:hAnsi="Times New Roman" w:eastAsia="宋体" w:cs="Times New Roman"/>
                <w:color w:val="000000"/>
                <w:sz w:val="24"/>
                <w:szCs w:val="24"/>
              </w:rPr>
              <w:t>项目运营期无地下水和土壤污染源，对地下水及土壤影响不大，故不再开展地下水、土壤环境质量现状评价。</w:t>
            </w:r>
          </w:p>
          <w:p w14:paraId="4D015B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pacing w:val="6"/>
                <w:kern w:val="44"/>
                <w:sz w:val="28"/>
                <w:szCs w:val="24"/>
                <w:lang w:val="en-US" w:eastAsia="zh-CN" w:bidi="ar-SA"/>
              </w:rPr>
            </w:pPr>
            <w:r>
              <w:rPr>
                <w:rFonts w:hint="default" w:ascii="Times New Roman" w:hAnsi="Times New Roman" w:eastAsia="宋体" w:cs="Times New Roman"/>
                <w:b/>
                <w:color w:val="auto"/>
                <w:kern w:val="0"/>
                <w:sz w:val="24"/>
                <w:szCs w:val="24"/>
                <w:lang w:val="en-US" w:eastAsia="zh-CN"/>
              </w:rPr>
              <w:t>4声环境质量现状调查与评价</w:t>
            </w:r>
          </w:p>
          <w:p w14:paraId="7E626F40">
            <w:pPr>
              <w:pStyle w:val="16"/>
              <w:tabs>
                <w:tab w:val="left" w:pos="2760"/>
              </w:tabs>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本次环评委托新疆中检联检测有限公司于</w:t>
            </w:r>
            <w:r>
              <w:rPr>
                <w:rFonts w:hint="eastAsia" w:ascii="Times New Roman" w:hAnsi="Times New Roman" w:eastAsia="宋体" w:cs="Times New Roman"/>
                <w:color w:val="auto"/>
                <w:kern w:val="2"/>
                <w:sz w:val="24"/>
                <w:szCs w:val="24"/>
                <w:lang w:val="en-US" w:eastAsia="zh-CN" w:bidi="ar-SA"/>
              </w:rPr>
              <w:t>2025</w:t>
            </w:r>
            <w:r>
              <w:rPr>
                <w:rFonts w:hint="default" w:ascii="Times New Roman" w:hAnsi="Times New Roman" w:eastAsia="宋体" w:cs="Times New Roman"/>
                <w:color w:val="auto"/>
                <w:kern w:val="2"/>
                <w:sz w:val="24"/>
                <w:szCs w:val="24"/>
                <w:lang w:val="en-US" w:eastAsia="zh-CN" w:bidi="ar-SA"/>
              </w:rPr>
              <w:t>年</w:t>
            </w:r>
            <w:r>
              <w:rPr>
                <w:rFonts w:hint="eastAsia" w:asci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月</w:t>
            </w:r>
            <w:r>
              <w:rPr>
                <w:rFonts w:hint="eastAsia" w:ascii="Times New Roman" w:eastAsia="宋体" w:cs="Times New Roman"/>
                <w:color w:val="auto"/>
                <w:kern w:val="2"/>
                <w:sz w:val="24"/>
                <w:szCs w:val="24"/>
                <w:lang w:val="en-US" w:eastAsia="zh-CN" w:bidi="ar-SA"/>
              </w:rPr>
              <w:t>21</w:t>
            </w:r>
            <w:r>
              <w:rPr>
                <w:rFonts w:hint="default" w:ascii="Times New Roman" w:hAnsi="Times New Roman" w:eastAsia="宋体" w:cs="Times New Roman"/>
                <w:color w:val="auto"/>
                <w:kern w:val="2"/>
                <w:sz w:val="24"/>
                <w:szCs w:val="24"/>
                <w:lang w:val="en-US" w:eastAsia="zh-CN" w:bidi="ar-SA"/>
              </w:rPr>
              <w:t>日对</w:t>
            </w:r>
            <w:r>
              <w:rPr>
                <w:rFonts w:hint="eastAsia" w:ascii="Times New Roman" w:hAnsi="Times New Roman" w:eastAsia="宋体" w:cs="Times New Roman"/>
                <w:color w:val="auto"/>
                <w:kern w:val="2"/>
                <w:sz w:val="24"/>
                <w:szCs w:val="24"/>
                <w:lang w:val="en-US" w:eastAsia="zh-CN" w:bidi="ar-SA"/>
              </w:rPr>
              <w:t>项目周边居民住户敏感点进行昼夜</w:t>
            </w:r>
            <w:r>
              <w:rPr>
                <w:rFonts w:hint="default" w:ascii="Times New Roman" w:hAnsi="Times New Roman" w:eastAsia="宋体" w:cs="Times New Roman"/>
                <w:color w:val="auto"/>
                <w:kern w:val="2"/>
                <w:sz w:val="24"/>
                <w:szCs w:val="24"/>
                <w:lang w:val="en-US" w:eastAsia="zh-CN" w:bidi="ar-SA"/>
              </w:rPr>
              <w:t>声环境进行了现状监测，共布设</w:t>
            </w:r>
            <w:r>
              <w:rPr>
                <w:rFonts w:hint="eastAsia"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个监测点，用于说明项目区声环境质量现状</w:t>
            </w:r>
            <w:r>
              <w:rPr>
                <w:rFonts w:hint="eastAsia" w:ascii="Times New Roman" w:hAnsi="Times New Roman" w:eastAsia="宋体" w:cs="Times New Roman"/>
                <w:color w:val="auto"/>
                <w:kern w:val="2"/>
                <w:sz w:val="24"/>
                <w:szCs w:val="24"/>
                <w:lang w:val="en-US" w:eastAsia="zh-CN" w:bidi="ar-SA"/>
              </w:rPr>
              <w:t>。</w:t>
            </w:r>
          </w:p>
          <w:p w14:paraId="5B2D6EA5">
            <w:pPr>
              <w:pStyle w:val="16"/>
              <w:numPr>
                <w:ilvl w:val="0"/>
                <w:numId w:val="0"/>
              </w:numPr>
              <w:tabs>
                <w:tab w:val="left" w:pos="2760"/>
              </w:tabs>
              <w:spacing w:line="360" w:lineRule="auto"/>
              <w:ind w:firstLine="240" w:firstLineChars="100"/>
              <w:rPr>
                <w:rFonts w:hint="default" w:ascii="Times New Roman" w:hAnsi="Times New Roman" w:eastAsia="宋体" w:cs="Times New Roman"/>
                <w:bCs/>
                <w:color w:val="auto"/>
                <w:sz w:val="24"/>
                <w:lang w:val="en-US" w:eastAsia="zh-CN" w:bidi="ar"/>
              </w:rPr>
            </w:pPr>
            <w:r>
              <w:rPr>
                <w:rFonts w:hint="eastAsia" w:ascii="Times New Roman" w:eastAsia="宋体" w:cs="Times New Roman"/>
                <w:bCs/>
                <w:color w:val="auto"/>
                <w:sz w:val="24"/>
                <w:lang w:val="en-US" w:eastAsia="zh-CN" w:bidi="ar"/>
              </w:rPr>
              <w:t>（1）</w:t>
            </w:r>
            <w:r>
              <w:rPr>
                <w:rFonts w:hint="default" w:ascii="Times New Roman" w:hAnsi="Times New Roman" w:eastAsia="宋体" w:cs="Times New Roman"/>
                <w:bCs/>
                <w:color w:val="auto"/>
                <w:sz w:val="24"/>
                <w:lang w:val="en-US" w:eastAsia="zh-CN" w:bidi="ar"/>
              </w:rPr>
              <w:t>监测布点</w:t>
            </w:r>
          </w:p>
          <w:p w14:paraId="0C0C8EC5">
            <w:pPr>
              <w:spacing w:line="360" w:lineRule="auto"/>
              <w:ind w:firstLine="480" w:firstLineChars="200"/>
              <w:rPr>
                <w:rFonts w:hint="default"/>
                <w:color w:val="auto"/>
                <w:lang w:val="en-US" w:eastAsia="zh-CN"/>
              </w:rPr>
            </w:pPr>
            <w:r>
              <w:rPr>
                <w:rFonts w:hint="eastAsia" w:ascii="Times New Roman" w:hAnsi="Times New Roman" w:eastAsia="宋体" w:cs="Times New Roman"/>
                <w:color w:val="auto"/>
                <w:sz w:val="24"/>
                <w:highlight w:val="none"/>
                <w:lang w:val="en-US" w:eastAsia="zh-CN"/>
              </w:rPr>
              <w:t>本项目厂界外南侧50m范围内有居民住户，本次评价选取1处距离较近的居名点代表声环境保</w:t>
            </w:r>
            <w:r>
              <w:rPr>
                <w:rFonts w:hint="eastAsia" w:ascii="Times New Roman" w:hAnsi="Times New Roman" w:eastAsia="宋体" w:cs="Times New Roman"/>
                <w:color w:val="auto"/>
                <w:sz w:val="24"/>
                <w:szCs w:val="24"/>
                <w:highlight w:val="none"/>
                <w:lang w:val="en-US" w:eastAsia="zh-CN"/>
              </w:rPr>
              <w:t>护目标。</w:t>
            </w:r>
            <w:r>
              <w:rPr>
                <w:rFonts w:hint="default" w:ascii="Times New Roman" w:hAnsi="Times New Roman" w:eastAsia="宋体" w:cs="Times New Roman"/>
                <w:color w:val="auto"/>
                <w:sz w:val="24"/>
                <w:szCs w:val="24"/>
                <w:highlight w:val="none"/>
                <w:lang w:val="en-US" w:eastAsia="zh-CN"/>
              </w:rPr>
              <w:t>在</w:t>
            </w:r>
            <w:r>
              <w:rPr>
                <w:rFonts w:hint="eastAsia" w:ascii="Times New Roman" w:hAnsi="Times New Roman" w:eastAsia="宋体" w:cs="Times New Roman"/>
                <w:color w:val="auto"/>
                <w:sz w:val="24"/>
                <w:szCs w:val="24"/>
                <w:highlight w:val="none"/>
                <w:lang w:val="en-US" w:eastAsia="zh-CN"/>
              </w:rPr>
              <w:t>厂界</w:t>
            </w:r>
            <w:r>
              <w:rPr>
                <w:rFonts w:hint="eastAsia" w:eastAsia="宋体" w:cs="Times New Roman"/>
                <w:color w:val="auto"/>
                <w:sz w:val="24"/>
                <w:highlight w:val="none"/>
                <w:lang w:val="en-US" w:eastAsia="zh-CN"/>
              </w:rPr>
              <w:t>西</w:t>
            </w:r>
            <w:r>
              <w:rPr>
                <w:rFonts w:hint="eastAsia" w:ascii="Times New Roman" w:hAnsi="Times New Roman" w:eastAsia="宋体" w:cs="Times New Roman"/>
                <w:color w:val="auto"/>
                <w:sz w:val="24"/>
                <w:highlight w:val="none"/>
                <w:lang w:val="en-US" w:eastAsia="zh-CN"/>
              </w:rPr>
              <w:t>侧</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布设一个噪声监测点</w:t>
            </w:r>
            <w:r>
              <w:rPr>
                <w:rFonts w:hint="default" w:ascii="Times New Roman" w:hAnsi="Times New Roman" w:eastAsia="宋体" w:cs="Times New Roman"/>
                <w:color w:val="auto"/>
                <w:sz w:val="24"/>
                <w:szCs w:val="24"/>
                <w:highlight w:val="none"/>
                <w:lang w:eastAsia="zh-CN"/>
              </w:rPr>
              <w:t>。</w:t>
            </w:r>
          </w:p>
          <w:p w14:paraId="0ADC3B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240" w:firstLineChars="100"/>
              <w:jc w:val="both"/>
              <w:textAlignment w:val="auto"/>
              <w:outlineLvl w:val="0"/>
              <w:rPr>
                <w:rFonts w:hint="default" w:ascii="Times New Roman" w:hAnsi="Times New Roman" w:eastAsia="宋体" w:cs="Times New Roman"/>
                <w:bCs/>
                <w:color w:val="auto"/>
                <w:kern w:val="2"/>
                <w:sz w:val="24"/>
                <w:szCs w:val="20"/>
                <w:lang w:val="en-US" w:eastAsia="zh-CN" w:bidi="ar"/>
              </w:rPr>
            </w:pPr>
            <w:bookmarkStart w:id="20" w:name="_Toc31147"/>
            <w:bookmarkStart w:id="21" w:name="_Toc18974"/>
            <w:bookmarkStart w:id="22" w:name="_Toc7746"/>
            <w:bookmarkStart w:id="23" w:name="_Toc13857"/>
            <w:bookmarkStart w:id="24" w:name="_Toc3159"/>
            <w:r>
              <w:rPr>
                <w:rFonts w:hint="eastAsia" w:cs="Times New Roman"/>
                <w:bCs/>
                <w:color w:val="auto"/>
                <w:kern w:val="2"/>
                <w:sz w:val="24"/>
                <w:szCs w:val="20"/>
                <w:lang w:val="en-US" w:eastAsia="zh-CN" w:bidi="ar"/>
              </w:rPr>
              <w:t>（2）</w:t>
            </w:r>
            <w:r>
              <w:rPr>
                <w:rFonts w:hint="default" w:ascii="Times New Roman" w:hAnsi="Times New Roman" w:eastAsia="宋体" w:cs="Times New Roman"/>
                <w:bCs/>
                <w:color w:val="auto"/>
                <w:kern w:val="2"/>
                <w:sz w:val="24"/>
                <w:szCs w:val="20"/>
                <w:lang w:val="en-US" w:eastAsia="zh-CN" w:bidi="ar"/>
              </w:rPr>
              <w:t>监测方法及评价标准</w:t>
            </w:r>
            <w:bookmarkEnd w:id="20"/>
            <w:bookmarkEnd w:id="21"/>
            <w:bookmarkEnd w:id="22"/>
            <w:bookmarkEnd w:id="23"/>
            <w:bookmarkEnd w:id="24"/>
          </w:p>
          <w:p w14:paraId="44D01079">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eastAsia="zh-CN"/>
              </w:rPr>
              <w:t>按照《声环境质量标准》（GB3096—2008）</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color w:val="auto"/>
                <w:kern w:val="0"/>
                <w:sz w:val="24"/>
                <w:szCs w:val="24"/>
                <w:lang w:eastAsia="zh-CN"/>
              </w:rPr>
              <w:t>使用AWA</w:t>
            </w:r>
            <w:r>
              <w:rPr>
                <w:rFonts w:hint="eastAsia" w:ascii="Times New Roman" w:hAnsi="Times New Roman" w:eastAsia="宋体" w:cs="Times New Roman"/>
                <w:color w:val="auto"/>
                <w:kern w:val="0"/>
                <w:sz w:val="24"/>
                <w:szCs w:val="24"/>
                <w:lang w:val="en-US" w:eastAsia="zh-CN"/>
              </w:rPr>
              <w:t>5688</w:t>
            </w:r>
            <w:r>
              <w:rPr>
                <w:rFonts w:hint="default" w:ascii="Times New Roman" w:hAnsi="Times New Roman" w:eastAsia="宋体" w:cs="Times New Roman"/>
                <w:color w:val="auto"/>
                <w:kern w:val="0"/>
                <w:sz w:val="24"/>
                <w:szCs w:val="24"/>
                <w:lang w:eastAsia="zh-CN"/>
              </w:rPr>
              <w:t>型噪声统计分析仪进行</w:t>
            </w:r>
            <w:r>
              <w:rPr>
                <w:rFonts w:hint="default"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项目位于</w:t>
            </w:r>
            <w:r>
              <w:rPr>
                <w:rFonts w:hint="eastAsia" w:eastAsia="宋体" w:cs="Times New Roman"/>
                <w:kern w:val="0"/>
                <w:sz w:val="24"/>
                <w:szCs w:val="24"/>
                <w:lang w:val="en-US" w:eastAsia="zh-CN"/>
              </w:rPr>
              <w:t>七十一团六连</w:t>
            </w:r>
            <w:r>
              <w:rPr>
                <w:rFonts w:hint="eastAsia" w:ascii="Times New Roman" w:hAnsi="Times New Roman" w:eastAsia="宋体" w:cs="Times New Roman"/>
                <w:kern w:val="0"/>
                <w:sz w:val="24"/>
                <w:szCs w:val="24"/>
                <w:lang w:val="en-US" w:eastAsia="zh-CN"/>
              </w:rPr>
              <w:t>，根据《声环境功能区划分技术规范》（GB/T15190-2014）属于居住区，需要维护住宅安静的区域，故划分为2类声环境功能区。执行《声环境质量标准》（GB3096-2008）2类标准</w:t>
            </w:r>
            <w:r>
              <w:rPr>
                <w:rFonts w:hint="eastAsia" w:ascii="Times New Roman" w:hAnsi="Times New Roman" w:eastAsia="宋体" w:cs="Times New Roman"/>
                <w:kern w:val="0"/>
                <w:sz w:val="24"/>
                <w:szCs w:val="24"/>
                <w:lang w:eastAsia="zh-CN"/>
              </w:rPr>
              <w:t>（昼间6</w:t>
            </w:r>
            <w:r>
              <w:rPr>
                <w:rFonts w:hint="eastAsia" w:ascii="Times New Roman" w:hAnsi="Times New Roman" w:eastAsia="宋体" w:cs="Times New Roman"/>
                <w:kern w:val="0"/>
                <w:sz w:val="24"/>
                <w:szCs w:val="24"/>
                <w:lang w:val="en-US" w:eastAsia="zh-CN"/>
              </w:rPr>
              <w:t>0</w:t>
            </w:r>
            <w:r>
              <w:rPr>
                <w:rFonts w:hint="eastAsia" w:ascii="Times New Roman" w:hAnsi="Times New Roman" w:eastAsia="宋体" w:cs="Times New Roman"/>
                <w:kern w:val="0"/>
                <w:sz w:val="24"/>
                <w:szCs w:val="24"/>
                <w:lang w:eastAsia="zh-CN"/>
              </w:rPr>
              <w:t>dB（A）、夜间</w:t>
            </w:r>
            <w:r>
              <w:rPr>
                <w:rFonts w:hint="eastAsia" w:ascii="Times New Roman" w:hAnsi="Times New Roman" w:eastAsia="宋体" w:cs="Times New Roman"/>
                <w:kern w:val="0"/>
                <w:sz w:val="24"/>
                <w:szCs w:val="24"/>
                <w:lang w:val="en-US" w:eastAsia="zh-CN"/>
              </w:rPr>
              <w:t>50</w:t>
            </w:r>
            <w:r>
              <w:rPr>
                <w:rFonts w:hint="eastAsia" w:ascii="Times New Roman" w:hAnsi="Times New Roman" w:eastAsia="宋体" w:cs="Times New Roman"/>
                <w:kern w:val="0"/>
                <w:sz w:val="24"/>
                <w:szCs w:val="24"/>
                <w:lang w:eastAsia="zh-CN"/>
              </w:rPr>
              <w:t>dB（A））。</w:t>
            </w:r>
          </w:p>
          <w:p w14:paraId="78F154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240" w:firstLineChars="100"/>
              <w:jc w:val="both"/>
              <w:textAlignment w:val="auto"/>
              <w:outlineLvl w:val="0"/>
              <w:rPr>
                <w:rFonts w:hint="default" w:ascii="Times New Roman" w:hAnsi="Times New Roman" w:eastAsia="宋体" w:cs="Times New Roman"/>
                <w:bCs/>
                <w:color w:val="auto"/>
                <w:kern w:val="2"/>
                <w:sz w:val="24"/>
                <w:szCs w:val="20"/>
                <w:lang w:val="en-US" w:eastAsia="zh-CN" w:bidi="ar"/>
              </w:rPr>
            </w:pPr>
            <w:bookmarkStart w:id="25" w:name="_Toc17701"/>
            <w:bookmarkStart w:id="26" w:name="_Toc14463"/>
            <w:bookmarkStart w:id="27" w:name="_Toc14948"/>
            <w:bookmarkStart w:id="28" w:name="_Toc17401"/>
            <w:bookmarkStart w:id="29" w:name="_Toc31724"/>
            <w:r>
              <w:rPr>
                <w:rFonts w:hint="eastAsia" w:ascii="Times New Roman" w:hAnsi="Times New Roman" w:eastAsia="宋体" w:cs="Times New Roman"/>
                <w:bCs/>
                <w:color w:val="auto"/>
                <w:kern w:val="2"/>
                <w:sz w:val="24"/>
                <w:szCs w:val="20"/>
                <w:lang w:val="en-US" w:eastAsia="zh-CN" w:bidi="ar"/>
              </w:rPr>
              <w:t>（3）</w:t>
            </w:r>
            <w:r>
              <w:rPr>
                <w:rFonts w:hint="default" w:ascii="Times New Roman" w:hAnsi="Times New Roman" w:eastAsia="宋体" w:cs="Times New Roman"/>
                <w:bCs/>
                <w:color w:val="auto"/>
                <w:kern w:val="2"/>
                <w:sz w:val="24"/>
                <w:szCs w:val="20"/>
                <w:lang w:val="en-US" w:eastAsia="zh-CN" w:bidi="ar"/>
              </w:rPr>
              <w:t>监测与评价结果</w:t>
            </w:r>
            <w:bookmarkEnd w:id="25"/>
            <w:bookmarkEnd w:id="26"/>
            <w:bookmarkEnd w:id="27"/>
            <w:bookmarkEnd w:id="28"/>
            <w:bookmarkEnd w:id="29"/>
          </w:p>
          <w:p w14:paraId="1FB73615">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监测点的噪声监测及评价结果见表</w:t>
            </w:r>
            <w:r>
              <w:rPr>
                <w:rFonts w:hint="eastAsia" w:ascii="Times New Roman" w:hAnsi="Times New Roman" w:eastAsia="宋体" w:cs="Times New Roman"/>
                <w:kern w:val="0"/>
                <w:sz w:val="24"/>
                <w:szCs w:val="24"/>
                <w:lang w:val="en-US" w:eastAsia="zh-CN"/>
              </w:rPr>
              <w:t>3-</w:t>
            </w:r>
            <w:r>
              <w:rPr>
                <w:rFonts w:hint="eastAsia" w:eastAsia="宋体" w:cs="Times New Roman"/>
                <w:kern w:val="0"/>
                <w:sz w:val="24"/>
                <w:szCs w:val="24"/>
                <w:lang w:val="en-US" w:eastAsia="zh-CN"/>
              </w:rPr>
              <w:t>4</w:t>
            </w:r>
            <w:r>
              <w:rPr>
                <w:rFonts w:hint="default" w:ascii="Times New Roman" w:hAnsi="Times New Roman" w:eastAsia="宋体" w:cs="Times New Roman"/>
                <w:kern w:val="0"/>
                <w:sz w:val="24"/>
                <w:szCs w:val="24"/>
                <w:lang w:val="en-US" w:eastAsia="zh-CN"/>
              </w:rPr>
              <w:t>。</w:t>
            </w:r>
          </w:p>
          <w:p w14:paraId="3138D7FE">
            <w:pPr>
              <w:spacing w:line="44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w:t>
            </w:r>
            <w:r>
              <w:rPr>
                <w:rFonts w:hint="eastAsia" w:ascii="Times New Roman" w:hAnsi="Times New Roman" w:cs="Times New Roman"/>
                <w:b/>
                <w:bCs/>
                <w:color w:val="auto"/>
                <w:sz w:val="24"/>
                <w:highlight w:val="none"/>
                <w:lang w:val="en-US" w:eastAsia="zh-CN"/>
              </w:rPr>
              <w:t>3-</w:t>
            </w:r>
            <w:r>
              <w:rPr>
                <w:rFonts w:hint="eastAsia" w:cs="Times New Roman"/>
                <w:b/>
                <w:bCs/>
                <w:color w:val="auto"/>
                <w:sz w:val="24"/>
                <w:highlight w:val="none"/>
                <w:lang w:val="en-US" w:eastAsia="zh-CN"/>
              </w:rPr>
              <w:t>4</w:t>
            </w:r>
            <w:r>
              <w:rPr>
                <w:rFonts w:hint="default" w:ascii="Times New Roman" w:hAnsi="Times New Roman" w:cs="Times New Roman"/>
                <w:b/>
                <w:bCs/>
                <w:color w:val="auto"/>
                <w:sz w:val="24"/>
                <w:highlight w:val="none"/>
              </w:rPr>
              <w:t>声环境质量评价结果单位：dB（A）</w:t>
            </w:r>
          </w:p>
          <w:tbl>
            <w:tblPr>
              <w:tblStyle w:val="28"/>
              <w:tblW w:w="8185"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08"/>
              <w:gridCol w:w="1284"/>
              <w:gridCol w:w="1307"/>
              <w:gridCol w:w="1336"/>
              <w:gridCol w:w="925"/>
              <w:gridCol w:w="925"/>
            </w:tblGrid>
            <w:tr w14:paraId="2E9C4F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2408" w:type="dxa"/>
                  <w:vMerge w:val="restart"/>
                  <w:tcBorders>
                    <w:tl2br w:val="nil"/>
                    <w:tr2bl w:val="nil"/>
                  </w:tcBorders>
                  <w:noWrap w:val="0"/>
                  <w:vAlign w:val="center"/>
                </w:tcPr>
                <w:p w14:paraId="0945D758">
                  <w:pPr>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监测点</w:t>
                  </w:r>
                </w:p>
              </w:tc>
              <w:tc>
                <w:tcPr>
                  <w:tcW w:w="1284" w:type="dxa"/>
                  <w:vMerge w:val="restart"/>
                  <w:tcBorders>
                    <w:tl2br w:val="nil"/>
                    <w:tr2bl w:val="nil"/>
                  </w:tcBorders>
                  <w:noWrap w:val="0"/>
                  <w:vAlign w:val="center"/>
                </w:tcPr>
                <w:p w14:paraId="0042760B">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w:t>
                  </w:r>
                  <w:r>
                    <w:rPr>
                      <w:rFonts w:hint="default" w:ascii="Times New Roman" w:hAnsi="Times New Roman" w:eastAsia="宋体" w:cs="Times New Roman"/>
                      <w:color w:val="auto"/>
                      <w:sz w:val="21"/>
                      <w:szCs w:val="21"/>
                      <w:highlight w:val="none"/>
                      <w:lang w:val="en-US" w:eastAsia="zh-CN"/>
                    </w:rPr>
                    <w:t>日期</w:t>
                  </w:r>
                </w:p>
              </w:tc>
              <w:tc>
                <w:tcPr>
                  <w:tcW w:w="2643" w:type="dxa"/>
                  <w:gridSpan w:val="2"/>
                  <w:tcBorders>
                    <w:tl2br w:val="nil"/>
                    <w:tr2bl w:val="nil"/>
                  </w:tcBorders>
                  <w:noWrap w:val="0"/>
                  <w:vAlign w:val="center"/>
                </w:tcPr>
                <w:p w14:paraId="2C3ACD8E">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监测结果</w:t>
                  </w:r>
                  <w:r>
                    <w:rPr>
                      <w:rFonts w:hint="default" w:ascii="Times New Roman" w:hAnsi="Times New Roman" w:eastAsia="宋体" w:cs="Times New Roman"/>
                      <w:color w:val="auto"/>
                      <w:sz w:val="21"/>
                      <w:szCs w:val="21"/>
                      <w:highlight w:val="none"/>
                      <w:lang w:val="en-US" w:eastAsia="zh-CN"/>
                    </w:rPr>
                    <w:t>dB</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A</w:t>
                  </w:r>
                  <w:r>
                    <w:rPr>
                      <w:rFonts w:hint="default" w:ascii="Times New Roman" w:hAnsi="Times New Roman" w:eastAsia="宋体" w:cs="Times New Roman"/>
                      <w:color w:val="auto"/>
                      <w:sz w:val="21"/>
                      <w:szCs w:val="21"/>
                      <w:highlight w:val="none"/>
                      <w:lang w:eastAsia="zh-CN"/>
                    </w:rPr>
                    <w:t>）</w:t>
                  </w:r>
                </w:p>
              </w:tc>
              <w:tc>
                <w:tcPr>
                  <w:tcW w:w="1850" w:type="dxa"/>
                  <w:gridSpan w:val="2"/>
                  <w:tcBorders>
                    <w:tl2br w:val="nil"/>
                    <w:tr2bl w:val="nil"/>
                  </w:tcBorders>
                  <w:noWrap w:val="0"/>
                  <w:vAlign w:val="center"/>
                </w:tcPr>
                <w:p w14:paraId="24056A8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w:t>
                  </w:r>
                  <w:r>
                    <w:rPr>
                      <w:rFonts w:hint="default" w:ascii="Times New Roman" w:hAnsi="Times New Roman" w:eastAsia="宋体" w:cs="Times New Roman"/>
                      <w:color w:val="auto"/>
                      <w:sz w:val="21"/>
                      <w:szCs w:val="21"/>
                      <w:highlight w:val="none"/>
                      <w:lang w:val="en-US" w:eastAsia="zh-CN"/>
                    </w:rPr>
                    <w:t>dB</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A</w:t>
                  </w:r>
                  <w:r>
                    <w:rPr>
                      <w:rFonts w:hint="default" w:ascii="Times New Roman" w:hAnsi="Times New Roman" w:eastAsia="宋体" w:cs="Times New Roman"/>
                      <w:color w:val="auto"/>
                      <w:sz w:val="21"/>
                      <w:szCs w:val="21"/>
                      <w:highlight w:val="none"/>
                      <w:lang w:eastAsia="zh-CN"/>
                    </w:rPr>
                    <w:t>）</w:t>
                  </w:r>
                </w:p>
              </w:tc>
            </w:tr>
            <w:tr w14:paraId="708644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2408" w:type="dxa"/>
                  <w:vMerge w:val="continue"/>
                  <w:tcBorders>
                    <w:tl2br w:val="nil"/>
                    <w:tr2bl w:val="nil"/>
                  </w:tcBorders>
                  <w:noWrap w:val="0"/>
                  <w:vAlign w:val="center"/>
                </w:tcPr>
                <w:p w14:paraId="18DB8D8B">
                  <w:pPr>
                    <w:jc w:val="center"/>
                    <w:rPr>
                      <w:rFonts w:hint="default" w:ascii="Times New Roman" w:hAnsi="Times New Roman" w:eastAsia="宋体" w:cs="Times New Roman"/>
                      <w:color w:val="auto"/>
                      <w:sz w:val="21"/>
                      <w:szCs w:val="21"/>
                    </w:rPr>
                  </w:pPr>
                </w:p>
              </w:tc>
              <w:tc>
                <w:tcPr>
                  <w:tcW w:w="1284" w:type="dxa"/>
                  <w:vMerge w:val="continue"/>
                  <w:tcBorders>
                    <w:tl2br w:val="nil"/>
                    <w:tr2bl w:val="nil"/>
                  </w:tcBorders>
                  <w:noWrap w:val="0"/>
                  <w:vAlign w:val="center"/>
                </w:tcPr>
                <w:p w14:paraId="1B29DA69">
                  <w:pPr>
                    <w:jc w:val="center"/>
                    <w:rPr>
                      <w:rFonts w:hint="default" w:ascii="Times New Roman" w:hAnsi="Times New Roman" w:eastAsia="宋体" w:cs="Times New Roman"/>
                      <w:color w:val="auto"/>
                      <w:sz w:val="21"/>
                      <w:szCs w:val="21"/>
                    </w:rPr>
                  </w:pPr>
                </w:p>
              </w:tc>
              <w:tc>
                <w:tcPr>
                  <w:tcW w:w="1307" w:type="dxa"/>
                  <w:tcBorders>
                    <w:tl2br w:val="nil"/>
                    <w:tr2bl w:val="nil"/>
                  </w:tcBorders>
                  <w:noWrap w:val="0"/>
                  <w:vAlign w:val="center"/>
                </w:tcPr>
                <w:p w14:paraId="4B345A70">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1336" w:type="dxa"/>
                  <w:tcBorders>
                    <w:tl2br w:val="nil"/>
                    <w:tr2bl w:val="nil"/>
                  </w:tcBorders>
                  <w:noWrap w:val="0"/>
                  <w:vAlign w:val="center"/>
                </w:tcPr>
                <w:p w14:paraId="7C869AF7">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w:t>
                  </w:r>
                </w:p>
              </w:tc>
              <w:tc>
                <w:tcPr>
                  <w:tcW w:w="925" w:type="dxa"/>
                  <w:tcBorders>
                    <w:tl2br w:val="nil"/>
                    <w:tr2bl w:val="nil"/>
                  </w:tcBorders>
                  <w:noWrap w:val="0"/>
                  <w:vAlign w:val="center"/>
                </w:tcPr>
                <w:p w14:paraId="2D351CB4">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昼间</w:t>
                  </w:r>
                </w:p>
              </w:tc>
              <w:tc>
                <w:tcPr>
                  <w:tcW w:w="925" w:type="dxa"/>
                  <w:tcBorders>
                    <w:tl2br w:val="nil"/>
                    <w:tr2bl w:val="nil"/>
                  </w:tcBorders>
                  <w:noWrap w:val="0"/>
                  <w:vAlign w:val="center"/>
                </w:tcPr>
                <w:p w14:paraId="6B990AC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夜间</w:t>
                  </w:r>
                </w:p>
              </w:tc>
            </w:tr>
            <w:tr w14:paraId="64389F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1" w:hRule="atLeast"/>
                <w:jc w:val="center"/>
              </w:trPr>
              <w:tc>
                <w:tcPr>
                  <w:tcW w:w="2408" w:type="dxa"/>
                  <w:tcBorders>
                    <w:tl2br w:val="nil"/>
                    <w:tr2bl w:val="nil"/>
                  </w:tcBorders>
                  <w:noWrap w:val="0"/>
                  <w:vAlign w:val="center"/>
                </w:tcPr>
                <w:p w14:paraId="5DB860C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厂界</w:t>
                  </w:r>
                  <w:r>
                    <w:rPr>
                      <w:rFonts w:hint="eastAsia" w:eastAsia="宋体" w:cs="Times New Roman"/>
                      <w:color w:val="auto"/>
                      <w:sz w:val="21"/>
                      <w:szCs w:val="21"/>
                      <w:highlight w:val="none"/>
                      <w:lang w:val="en-US" w:eastAsia="zh-CN"/>
                    </w:rPr>
                    <w:t>西</w:t>
                  </w:r>
                  <w:r>
                    <w:rPr>
                      <w:rFonts w:hint="eastAsia" w:ascii="Times New Roman" w:hAnsi="Times New Roman" w:eastAsia="宋体" w:cs="Times New Roman"/>
                      <w:color w:val="auto"/>
                      <w:sz w:val="21"/>
                      <w:szCs w:val="21"/>
                      <w:highlight w:val="none"/>
                      <w:lang w:val="en-US" w:eastAsia="zh-CN"/>
                    </w:rPr>
                    <w:t>侧</w:t>
                  </w:r>
                  <w:r>
                    <w:rPr>
                      <w:spacing w:val="3"/>
                      <w:sz w:val="21"/>
                      <w:szCs w:val="21"/>
                    </w:rPr>
                    <w:t>居民区</w:t>
                  </w:r>
                </w:p>
              </w:tc>
              <w:tc>
                <w:tcPr>
                  <w:tcW w:w="1284" w:type="dxa"/>
                  <w:tcBorders>
                    <w:tl2br w:val="nil"/>
                    <w:tr2bl w:val="nil"/>
                  </w:tcBorders>
                  <w:noWrap w:val="0"/>
                  <w:vAlign w:val="center"/>
                </w:tcPr>
                <w:p w14:paraId="298E15B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21</w:t>
                  </w:r>
                </w:p>
              </w:tc>
              <w:tc>
                <w:tcPr>
                  <w:tcW w:w="1307" w:type="dxa"/>
                  <w:tcBorders>
                    <w:tl2br w:val="nil"/>
                    <w:tr2bl w:val="nil"/>
                  </w:tcBorders>
                  <w:noWrap w:val="0"/>
                  <w:vAlign w:val="center"/>
                </w:tcPr>
                <w:p w14:paraId="4952EA7C">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c>
                <w:tcPr>
                  <w:tcW w:w="1336" w:type="dxa"/>
                  <w:tcBorders>
                    <w:tl2br w:val="nil"/>
                    <w:tr2bl w:val="nil"/>
                  </w:tcBorders>
                  <w:noWrap w:val="0"/>
                  <w:vAlign w:val="center"/>
                </w:tcPr>
                <w:p w14:paraId="3C97E164">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44</w:t>
                  </w:r>
                </w:p>
              </w:tc>
              <w:tc>
                <w:tcPr>
                  <w:tcW w:w="925" w:type="dxa"/>
                  <w:tcBorders>
                    <w:tl2br w:val="nil"/>
                    <w:tr2bl w:val="nil"/>
                  </w:tcBorders>
                  <w:noWrap w:val="0"/>
                  <w:vAlign w:val="center"/>
                </w:tcPr>
                <w:p w14:paraId="126EDF4C">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925" w:type="dxa"/>
                  <w:tcBorders>
                    <w:tl2br w:val="nil"/>
                    <w:tr2bl w:val="nil"/>
                  </w:tcBorders>
                  <w:noWrap w:val="0"/>
                  <w:vAlign w:val="center"/>
                </w:tcPr>
                <w:p w14:paraId="6D13F29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r>
          </w:tbl>
          <w:p w14:paraId="32BCB497">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从表</w:t>
            </w:r>
            <w:r>
              <w:rPr>
                <w:rFonts w:hint="eastAsia" w:ascii="Times New Roman" w:hAnsi="Times New Roman" w:eastAsia="宋体" w:cs="Times New Roman"/>
                <w:kern w:val="0"/>
                <w:sz w:val="24"/>
                <w:szCs w:val="24"/>
                <w:lang w:val="en-US" w:eastAsia="zh-CN"/>
              </w:rPr>
              <w:t>3-</w:t>
            </w:r>
            <w:r>
              <w:rPr>
                <w:rFonts w:hint="eastAsia" w:eastAsia="宋体" w:cs="Times New Roman"/>
                <w:kern w:val="0"/>
                <w:sz w:val="24"/>
                <w:szCs w:val="24"/>
                <w:lang w:val="en-US" w:eastAsia="zh-CN"/>
              </w:rPr>
              <w:t>4</w:t>
            </w:r>
            <w:r>
              <w:rPr>
                <w:rFonts w:hint="default" w:ascii="Times New Roman" w:hAnsi="Times New Roman" w:eastAsia="宋体" w:cs="Times New Roman"/>
                <w:kern w:val="0"/>
                <w:sz w:val="24"/>
                <w:szCs w:val="24"/>
                <w:lang w:val="en-US" w:eastAsia="zh-CN"/>
              </w:rPr>
              <w:t>可以看出，各监测点的噪声值昼、夜间均满足《声环境质量标准》（GB3096—2008）中</w:t>
            </w:r>
            <w:r>
              <w:rPr>
                <w:rFonts w:hint="eastAsia"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lang w:val="en-US" w:eastAsia="zh-CN"/>
              </w:rPr>
              <w:t>类标准要求。说明评价区域声环境质量现状良好。</w:t>
            </w:r>
          </w:p>
          <w:p w14:paraId="66004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5</w:t>
            </w: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生态环境质量现状调查与评价</w:t>
            </w:r>
          </w:p>
          <w:p w14:paraId="5A3902AA">
            <w:pPr>
              <w:spacing w:line="360" w:lineRule="auto"/>
              <w:ind w:firstLine="480" w:firstLineChars="200"/>
              <w:rPr>
                <w:rFonts w:hint="default"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宋体"/>
                <w:color w:val="0070C0"/>
                <w:kern w:val="0"/>
                <w:sz w:val="24"/>
                <w:szCs w:val="24"/>
                <w:lang w:val="en-US" w:eastAsia="zh-CN" w:bidi="ar"/>
              </w:rPr>
              <w:t>本项目选址位于项目选址位于</w:t>
            </w:r>
            <w:r>
              <w:rPr>
                <w:rFonts w:hint="eastAsia" w:ascii="Times New Roman" w:hAnsi="Times New Roman" w:cs="Times New Roman"/>
                <w:color w:val="0070C0"/>
                <w:sz w:val="24"/>
                <w:szCs w:val="24"/>
                <w:lang w:val="en-US" w:eastAsia="zh-CN"/>
              </w:rPr>
              <w:t>七十一团六连</w:t>
            </w:r>
            <w:r>
              <w:rPr>
                <w:rFonts w:hint="eastAsia" w:ascii="宋体" w:hAnsi="宋体" w:eastAsia="宋体" w:cs="宋体"/>
                <w:color w:val="0070C0"/>
                <w:kern w:val="0"/>
                <w:sz w:val="24"/>
                <w:szCs w:val="24"/>
                <w:lang w:val="en-US" w:eastAsia="zh-CN" w:bidi="ar"/>
              </w:rPr>
              <w:t>，项目区无生态环境保护目标，因此无需进行生态现状调查。</w:t>
            </w:r>
          </w:p>
        </w:tc>
      </w:tr>
      <w:tr w14:paraId="3C975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53" w:type="dxa"/>
            <w:noWrap w:val="0"/>
            <w:vAlign w:val="center"/>
          </w:tcPr>
          <w:p w14:paraId="3AD754B1">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环境</w:t>
            </w:r>
          </w:p>
          <w:p w14:paraId="028A614E">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保护</w:t>
            </w:r>
          </w:p>
          <w:p w14:paraId="6C5E0121">
            <w:pPr>
              <w:adjustRightInd w:val="0"/>
              <w:snapToGrid w:val="0"/>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目标</w:t>
            </w:r>
          </w:p>
        </w:tc>
        <w:tc>
          <w:tcPr>
            <w:tcW w:w="8069" w:type="dxa"/>
            <w:noWrap w:val="0"/>
            <w:vAlign w:val="center"/>
          </w:tcPr>
          <w:p w14:paraId="7FE9DC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主要环境保护目标：</w:t>
            </w:r>
          </w:p>
          <w:p w14:paraId="6A2E3D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项目</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位于</w:t>
            </w:r>
            <w:r>
              <w:rPr>
                <w:rFonts w:hint="eastAsia" w:cs="Times New Roman"/>
                <w:color w:val="auto"/>
                <w:sz w:val="24"/>
                <w:szCs w:val="24"/>
                <w:lang w:val="en-US" w:eastAsia="zh-CN"/>
              </w:rPr>
              <w:t>七十一团六连</w:t>
            </w:r>
            <w:r>
              <w:rPr>
                <w:rFonts w:hint="default"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项目附近无自然保护区、风景名胜和文物古迹等需要特殊保护的环境敏感对象</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项目的环境质量保护目标为：</w:t>
            </w:r>
          </w:p>
          <w:p w14:paraId="4D0FE50E">
            <w:pPr>
              <w:keepNext w:val="0"/>
              <w:keepLines w:val="0"/>
              <w:widowControl w:val="0"/>
              <w:suppressLineNumbers w:val="0"/>
              <w:spacing w:before="0" w:beforeAutospacing="0" w:after="0" w:afterAutospacing="0" w:line="360" w:lineRule="auto"/>
              <w:ind w:left="0" w:right="0" w:firstLine="504" w:firstLineChars="200"/>
              <w:jc w:val="left"/>
              <w:rPr>
                <w:rFonts w:hint="default" w:ascii="Times New Roman" w:hAnsi="Times New Roman" w:eastAsia="宋体" w:cs="Times New Roman"/>
                <w:color w:val="FF0000"/>
                <w:spacing w:val="6"/>
                <w:sz w:val="24"/>
                <w:szCs w:val="24"/>
                <w:lang w:val="en-US" w:eastAsia="zh-CN"/>
              </w:rPr>
            </w:pPr>
            <w:r>
              <w:rPr>
                <w:rFonts w:hint="eastAsia" w:cs="Times New Roman"/>
                <w:color w:val="FF0000"/>
                <w:spacing w:val="6"/>
                <w:sz w:val="24"/>
                <w:szCs w:val="24"/>
                <w:lang w:eastAsia="zh-CN"/>
              </w:rPr>
              <w:t>（</w:t>
            </w:r>
            <w:r>
              <w:rPr>
                <w:rFonts w:hint="eastAsia" w:cs="Times New Roman"/>
                <w:color w:val="FF0000"/>
                <w:spacing w:val="6"/>
                <w:sz w:val="24"/>
                <w:szCs w:val="24"/>
                <w:lang w:val="en-US" w:eastAsia="zh-CN"/>
              </w:rPr>
              <w:t>1</w:t>
            </w:r>
            <w:r>
              <w:rPr>
                <w:rFonts w:hint="eastAsia" w:cs="Times New Roman"/>
                <w:color w:val="FF0000"/>
                <w:spacing w:val="6"/>
                <w:sz w:val="24"/>
                <w:szCs w:val="24"/>
                <w:lang w:eastAsia="zh-CN"/>
              </w:rPr>
              <w:t>）</w:t>
            </w:r>
            <w:r>
              <w:rPr>
                <w:rFonts w:hint="default" w:ascii="Times New Roman" w:hAnsi="Times New Roman" w:eastAsia="宋体" w:cs="Times New Roman"/>
                <w:color w:val="FF0000"/>
                <w:spacing w:val="6"/>
                <w:sz w:val="24"/>
                <w:szCs w:val="24"/>
                <w:lang w:eastAsia="zh-CN"/>
              </w:rPr>
              <w:t>大气环境</w:t>
            </w:r>
            <w:r>
              <w:rPr>
                <w:rFonts w:hint="default" w:ascii="Times New Roman" w:hAnsi="Times New Roman" w:eastAsia="宋体" w:cs="Times New Roman"/>
                <w:color w:val="FF0000"/>
                <w:spacing w:val="6"/>
                <w:sz w:val="24"/>
                <w:szCs w:val="24"/>
              </w:rPr>
              <w:t>：</w:t>
            </w:r>
            <w:r>
              <w:rPr>
                <w:rFonts w:hint="default" w:ascii="Times New Roman" w:hAnsi="Times New Roman" w:eastAsia="宋体" w:cs="Times New Roman"/>
                <w:color w:val="FF0000"/>
                <w:sz w:val="24"/>
                <w:szCs w:val="24"/>
                <w:lang w:val="en-US" w:eastAsia="zh-CN" w:bidi="ar-SA"/>
              </w:rPr>
              <w:t>根据现场调查，</w:t>
            </w:r>
            <w:r>
              <w:rPr>
                <w:rFonts w:hint="default" w:ascii="Times New Roman" w:hAnsi="Times New Roman" w:eastAsia="宋体" w:cs="Times New Roman"/>
                <w:color w:val="FF0000"/>
                <w:sz w:val="24"/>
                <w:szCs w:val="24"/>
                <w:lang w:val="zh-CN" w:eastAsia="zh-CN" w:bidi="ar-SA"/>
              </w:rPr>
              <w:t>本项目评价范围内</w:t>
            </w:r>
            <w:r>
              <w:rPr>
                <w:rFonts w:hint="eastAsia" w:ascii="Times New Roman" w:hAnsi="Times New Roman" w:eastAsia="宋体" w:cs="Times New Roman"/>
                <w:color w:val="FF0000"/>
                <w:sz w:val="24"/>
                <w:szCs w:val="24"/>
                <w:lang w:val="en-US" w:eastAsia="zh-CN" w:bidi="ar-SA"/>
              </w:rPr>
              <w:t>有居民区</w:t>
            </w:r>
            <w:r>
              <w:rPr>
                <w:rFonts w:hint="eastAsia" w:eastAsia="宋体" w:cs="Times New Roman"/>
                <w:color w:val="FF0000"/>
                <w:sz w:val="24"/>
                <w:szCs w:val="24"/>
                <w:lang w:val="en-US" w:eastAsia="zh-CN" w:bidi="ar-SA"/>
              </w:rPr>
              <w:t>，</w:t>
            </w:r>
            <w:r>
              <w:rPr>
                <w:rFonts w:hint="eastAsia" w:ascii="Times New Roman" w:hAnsi="Times New Roman" w:eastAsia="宋体" w:cs="Times New Roman"/>
                <w:color w:val="FF0000"/>
                <w:kern w:val="2"/>
                <w:sz w:val="24"/>
                <w:szCs w:val="24"/>
                <w:lang w:val="en-US" w:eastAsia="zh-CN" w:bidi="ar-SA"/>
              </w:rPr>
              <w:t>厂界外500m范围内有大气环境保护目标。</w:t>
            </w:r>
          </w:p>
          <w:p w14:paraId="4AA8AAAE">
            <w:pPr>
              <w:spacing w:line="240" w:lineRule="atLeast"/>
              <w:jc w:val="center"/>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FF0000"/>
                <w:sz w:val="24"/>
                <w:szCs w:val="24"/>
                <w:highlight w:val="none"/>
                <w:lang w:val="en-US" w:eastAsia="zh-CN"/>
              </w:rPr>
              <w:t>表3-</w:t>
            </w:r>
            <w:r>
              <w:rPr>
                <w:rFonts w:hint="eastAsia" w:ascii="Times New Roman" w:hAnsi="Times New Roman" w:eastAsia="宋体" w:cs="Times New Roman"/>
                <w:b/>
                <w:bCs/>
                <w:color w:val="FF0000"/>
                <w:sz w:val="24"/>
                <w:szCs w:val="24"/>
                <w:highlight w:val="none"/>
                <w:lang w:val="en-US" w:eastAsia="zh-CN"/>
              </w:rPr>
              <w:t>5 大气</w:t>
            </w:r>
            <w:r>
              <w:rPr>
                <w:rFonts w:hint="default" w:ascii="Times New Roman" w:hAnsi="Times New Roman" w:eastAsia="宋体" w:cs="Times New Roman"/>
                <w:b/>
                <w:bCs/>
                <w:color w:val="FF0000"/>
                <w:sz w:val="24"/>
                <w:szCs w:val="24"/>
                <w:highlight w:val="none"/>
                <w:lang w:val="en-US" w:eastAsia="zh-CN"/>
              </w:rPr>
              <w:t>环境保护目标</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2025"/>
              <w:gridCol w:w="1616"/>
              <w:gridCol w:w="947"/>
              <w:gridCol w:w="2520"/>
            </w:tblGrid>
            <w:tr w14:paraId="3B398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49" w:type="pct"/>
                  <w:noWrap w:val="0"/>
                  <w:vAlign w:val="center"/>
                </w:tcPr>
                <w:p w14:paraId="19C67860">
                  <w:pPr>
                    <w:keepNext w:val="0"/>
                    <w:keepLines w:val="0"/>
                    <w:widowControl w:val="0"/>
                    <w:suppressLineNumbers w:val="0"/>
                    <w:spacing w:before="0" w:beforeAutospacing="0" w:after="0" w:afterAutospacing="0" w:line="360" w:lineRule="auto"/>
                    <w:ind w:right="0"/>
                    <w:jc w:val="center"/>
                    <w:rPr>
                      <w:rFonts w:hint="eastAsia"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环境要素</w:t>
                  </w:r>
                </w:p>
              </w:tc>
              <w:tc>
                <w:tcPr>
                  <w:tcW w:w="1210" w:type="pct"/>
                  <w:noWrap w:val="0"/>
                  <w:vAlign w:val="center"/>
                </w:tcPr>
                <w:p w14:paraId="436C189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保护对象</w:t>
                  </w:r>
                </w:p>
              </w:tc>
              <w:tc>
                <w:tcPr>
                  <w:tcW w:w="966" w:type="pct"/>
                  <w:noWrap w:val="0"/>
                  <w:vAlign w:val="center"/>
                </w:tcPr>
                <w:p w14:paraId="2BEB0206">
                  <w:pPr>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与本项目方位</w:t>
                  </w:r>
                </w:p>
              </w:tc>
              <w:tc>
                <w:tcPr>
                  <w:tcW w:w="566" w:type="pct"/>
                  <w:noWrap w:val="0"/>
                  <w:vAlign w:val="center"/>
                </w:tcPr>
                <w:p w14:paraId="214D80A9">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距离m</w:t>
                  </w:r>
                </w:p>
              </w:tc>
              <w:tc>
                <w:tcPr>
                  <w:tcW w:w="1506" w:type="pct"/>
                  <w:noWrap w:val="0"/>
                  <w:vAlign w:val="center"/>
                </w:tcPr>
                <w:p w14:paraId="2B0E7D3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环境功能区</w:t>
                  </w:r>
                </w:p>
              </w:tc>
            </w:tr>
            <w:tr w14:paraId="111EB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9" w:type="pct"/>
                  <w:vMerge w:val="restart"/>
                  <w:noWrap w:val="0"/>
                  <w:vAlign w:val="center"/>
                </w:tcPr>
                <w:p w14:paraId="19EDEBDF">
                  <w:pPr>
                    <w:keepNext w:val="0"/>
                    <w:keepLines w:val="0"/>
                    <w:widowControl w:val="0"/>
                    <w:suppressLineNumbers w:val="0"/>
                    <w:spacing w:before="0" w:beforeAutospacing="0" w:after="0" w:afterAutospacing="0" w:line="360" w:lineRule="auto"/>
                    <w:ind w:right="0"/>
                    <w:jc w:val="center"/>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大气环境</w:t>
                  </w:r>
                </w:p>
              </w:tc>
              <w:tc>
                <w:tcPr>
                  <w:tcW w:w="1210" w:type="pct"/>
                  <w:vMerge w:val="restart"/>
                  <w:noWrap w:val="0"/>
                  <w:vAlign w:val="center"/>
                </w:tcPr>
                <w:p w14:paraId="220F4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厂区周边居民聚集区（6连居民区）</w:t>
                  </w:r>
                </w:p>
              </w:tc>
              <w:tc>
                <w:tcPr>
                  <w:tcW w:w="966" w:type="pct"/>
                  <w:noWrap w:val="0"/>
                  <w:vAlign w:val="center"/>
                </w:tcPr>
                <w:p w14:paraId="7D5EBAA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东侧</w:t>
                  </w:r>
                </w:p>
              </w:tc>
              <w:tc>
                <w:tcPr>
                  <w:tcW w:w="566" w:type="pct"/>
                  <w:noWrap w:val="0"/>
                  <w:vAlign w:val="center"/>
                </w:tcPr>
                <w:p w14:paraId="48DE9F14">
                  <w:pPr>
                    <w:keepNext w:val="0"/>
                    <w:keepLines w:val="0"/>
                    <w:widowControl w:val="0"/>
                    <w:suppressLineNumbers w:val="0"/>
                    <w:spacing w:before="0" w:beforeAutospacing="0" w:after="0" w:afterAutospacing="0" w:line="360" w:lineRule="auto"/>
                    <w:ind w:right="0" w:firstLine="210" w:firstLineChars="100"/>
                    <w:jc w:val="left"/>
                    <w:rPr>
                      <w:rFonts w:hint="default"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340</w:t>
                  </w:r>
                </w:p>
              </w:tc>
              <w:tc>
                <w:tcPr>
                  <w:tcW w:w="1506" w:type="pct"/>
                  <w:vMerge w:val="restart"/>
                  <w:noWrap w:val="0"/>
                  <w:vAlign w:val="center"/>
                </w:tcPr>
                <w:p w14:paraId="365DC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right="0" w:hanging="420" w:hangingChars="200"/>
                    <w:jc w:val="left"/>
                    <w:textAlignment w:val="auto"/>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color w:val="FF0000"/>
                      <w:highlight w:val="none"/>
                      <w:lang w:val="en-US" w:eastAsia="zh-CN"/>
                    </w:rPr>
                    <w:t>《环境空气质量标准》(GB3095-2012)</w:t>
                  </w:r>
                </w:p>
              </w:tc>
            </w:tr>
            <w:tr w14:paraId="6BF2B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9" w:type="pct"/>
                  <w:vMerge w:val="continue"/>
                  <w:tcBorders/>
                  <w:noWrap w:val="0"/>
                  <w:vAlign w:val="center"/>
                </w:tcPr>
                <w:p w14:paraId="76B1D6FA">
                  <w:pPr>
                    <w:keepNext w:val="0"/>
                    <w:keepLines w:val="0"/>
                    <w:widowControl w:val="0"/>
                    <w:suppressLineNumbers w:val="0"/>
                    <w:spacing w:before="0" w:beforeAutospacing="0" w:after="0" w:afterAutospacing="0" w:line="360" w:lineRule="auto"/>
                    <w:ind w:right="0"/>
                    <w:jc w:val="center"/>
                    <w:rPr>
                      <w:rFonts w:hint="default" w:ascii="Times New Roman" w:hAnsi="Times New Roman" w:eastAsia="宋体" w:cs="Times New Roman"/>
                      <w:color w:val="FF0000"/>
                      <w:highlight w:val="none"/>
                      <w:lang w:val="en-US" w:eastAsia="zh-CN"/>
                    </w:rPr>
                  </w:pPr>
                </w:p>
              </w:tc>
              <w:tc>
                <w:tcPr>
                  <w:tcW w:w="1210" w:type="pct"/>
                  <w:vMerge w:val="continue"/>
                  <w:tcBorders/>
                  <w:noWrap w:val="0"/>
                  <w:vAlign w:val="center"/>
                </w:tcPr>
                <w:p w14:paraId="3F870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Times New Roman"/>
                      <w:color w:val="FF0000"/>
                      <w:highlight w:val="none"/>
                      <w:lang w:val="en-US" w:eastAsia="zh-CN"/>
                    </w:rPr>
                  </w:pPr>
                </w:p>
              </w:tc>
              <w:tc>
                <w:tcPr>
                  <w:tcW w:w="966" w:type="pct"/>
                  <w:noWrap w:val="0"/>
                  <w:vAlign w:val="center"/>
                </w:tcPr>
                <w:p w14:paraId="0ED11E8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FF0000"/>
                      <w:highlight w:val="none"/>
                      <w:lang w:val="en-US" w:eastAsia="zh-CN"/>
                    </w:rPr>
                  </w:pPr>
                  <w:r>
                    <w:rPr>
                      <w:rFonts w:hint="eastAsia" w:cs="Times New Roman"/>
                      <w:color w:val="FF0000"/>
                      <w:highlight w:val="none"/>
                      <w:lang w:val="en-US" w:eastAsia="zh-CN"/>
                    </w:rPr>
                    <w:t>西侧</w:t>
                  </w:r>
                </w:p>
              </w:tc>
              <w:tc>
                <w:tcPr>
                  <w:tcW w:w="566" w:type="pct"/>
                  <w:noWrap w:val="0"/>
                  <w:vAlign w:val="center"/>
                </w:tcPr>
                <w:p w14:paraId="147561C3">
                  <w:pPr>
                    <w:keepNext w:val="0"/>
                    <w:keepLines w:val="0"/>
                    <w:widowControl w:val="0"/>
                    <w:suppressLineNumbers w:val="0"/>
                    <w:spacing w:before="0" w:beforeAutospacing="0" w:after="0" w:afterAutospacing="0" w:line="360" w:lineRule="auto"/>
                    <w:ind w:right="0"/>
                    <w:jc w:val="center"/>
                    <w:rPr>
                      <w:rFonts w:hint="default" w:ascii="Times New Roman" w:hAnsi="Times New Roman" w:eastAsia="宋体" w:cs="Times New Roman"/>
                      <w:color w:val="FF0000"/>
                      <w:highlight w:val="none"/>
                      <w:lang w:val="en-US" w:eastAsia="zh-CN"/>
                    </w:rPr>
                  </w:pPr>
                  <w:r>
                    <w:rPr>
                      <w:rFonts w:hint="eastAsia" w:cs="Times New Roman"/>
                      <w:color w:val="FF0000"/>
                      <w:highlight w:val="none"/>
                      <w:lang w:val="en-US" w:eastAsia="zh-CN"/>
                    </w:rPr>
                    <w:t>1</w:t>
                  </w:r>
                </w:p>
              </w:tc>
              <w:tc>
                <w:tcPr>
                  <w:tcW w:w="1506" w:type="pct"/>
                  <w:vMerge w:val="continue"/>
                  <w:tcBorders/>
                  <w:noWrap w:val="0"/>
                  <w:vAlign w:val="center"/>
                </w:tcPr>
                <w:p w14:paraId="71727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right="0" w:hanging="420" w:hangingChars="200"/>
                    <w:jc w:val="left"/>
                    <w:textAlignment w:val="auto"/>
                    <w:rPr>
                      <w:rFonts w:hint="default" w:ascii="Times New Roman" w:hAnsi="Times New Roman" w:eastAsia="宋体" w:cs="Times New Roman"/>
                      <w:color w:val="FF0000"/>
                      <w:highlight w:val="none"/>
                      <w:lang w:val="en-US" w:eastAsia="zh-CN"/>
                    </w:rPr>
                  </w:pPr>
                </w:p>
              </w:tc>
            </w:tr>
          </w:tbl>
          <w:p w14:paraId="61B2B773">
            <w:pPr>
              <w:keepNext w:val="0"/>
              <w:keepLines w:val="0"/>
              <w:widowControl w:val="0"/>
              <w:suppressLineNumbers w:val="0"/>
              <w:spacing w:before="0" w:beforeAutospacing="0" w:after="0" w:afterAutospacing="0" w:line="360" w:lineRule="auto"/>
              <w:ind w:right="0" w:firstLine="480" w:firstLineChars="200"/>
              <w:jc w:val="left"/>
              <w:rPr>
                <w:rFonts w:hint="default" w:ascii="Times New Roman" w:hAnsi="Times New Roman" w:cs="Times New Roman"/>
                <w:color w:val="FF0000"/>
                <w:sz w:val="24"/>
                <w:szCs w:val="24"/>
                <w:lang w:eastAsia="zh-CN" w:bidi="ar-SA"/>
              </w:rPr>
            </w:pPr>
            <w:r>
              <w:rPr>
                <w:rFonts w:hint="default" w:ascii="Times New Roman" w:hAnsi="Times New Roman" w:cs="Times New Roman"/>
                <w:color w:val="FF0000"/>
                <w:sz w:val="24"/>
                <w:szCs w:val="24"/>
                <w:lang w:val="en-US" w:eastAsia="zh-CN" w:bidi="ar-SA"/>
              </w:rPr>
              <w:t>（2）</w:t>
            </w:r>
            <w:r>
              <w:rPr>
                <w:rFonts w:hint="default" w:ascii="Times New Roman" w:hAnsi="Times New Roman" w:cs="Times New Roman"/>
                <w:color w:val="FF0000"/>
                <w:sz w:val="24"/>
                <w:szCs w:val="24"/>
                <w:lang w:bidi="ar-SA"/>
              </w:rPr>
              <w:t>声环境：保护建设项目所在区域声环境不受影响，达到《声环境质量标准》</w:t>
            </w:r>
            <w:r>
              <w:rPr>
                <w:rFonts w:hint="default" w:ascii="Times New Roman" w:hAnsi="Times New Roman" w:cs="Times New Roman"/>
                <w:color w:val="FF0000"/>
                <w:sz w:val="24"/>
                <w:szCs w:val="24"/>
                <w:lang w:eastAsia="zh-CN" w:bidi="ar-SA"/>
              </w:rPr>
              <w:t>（</w:t>
            </w:r>
            <w:r>
              <w:rPr>
                <w:rFonts w:hint="default" w:ascii="Times New Roman" w:hAnsi="Times New Roman" w:cs="Times New Roman"/>
                <w:color w:val="FF0000"/>
                <w:sz w:val="24"/>
                <w:szCs w:val="24"/>
                <w:lang w:bidi="ar-SA"/>
              </w:rPr>
              <w:t>GB3096-2008</w:t>
            </w:r>
            <w:r>
              <w:rPr>
                <w:rFonts w:hint="default" w:ascii="Times New Roman" w:hAnsi="Times New Roman" w:cs="Times New Roman"/>
                <w:color w:val="FF0000"/>
                <w:sz w:val="24"/>
                <w:szCs w:val="24"/>
                <w:lang w:eastAsia="zh-CN" w:bidi="ar-SA"/>
              </w:rPr>
              <w:t>）</w:t>
            </w:r>
            <w:r>
              <w:rPr>
                <w:rFonts w:hint="default" w:ascii="Times New Roman" w:hAnsi="Times New Roman" w:cs="Times New Roman"/>
                <w:color w:val="FF0000"/>
                <w:sz w:val="24"/>
                <w:szCs w:val="24"/>
                <w:lang w:bidi="ar-SA"/>
              </w:rPr>
              <w:t>的</w:t>
            </w:r>
            <w:r>
              <w:rPr>
                <w:rFonts w:hint="eastAsia" w:ascii="Times New Roman" w:hAnsi="Times New Roman" w:cs="Times New Roman"/>
                <w:color w:val="FF0000"/>
                <w:sz w:val="24"/>
                <w:szCs w:val="24"/>
                <w:lang w:val="en-US" w:eastAsia="zh-CN" w:bidi="ar-SA"/>
              </w:rPr>
              <w:t>2</w:t>
            </w:r>
            <w:r>
              <w:rPr>
                <w:rFonts w:hint="default" w:ascii="Times New Roman" w:hAnsi="Times New Roman" w:cs="Times New Roman"/>
                <w:color w:val="FF0000"/>
                <w:sz w:val="24"/>
                <w:szCs w:val="24"/>
                <w:lang w:bidi="ar-SA"/>
              </w:rPr>
              <w:t>类标准</w:t>
            </w:r>
            <w:r>
              <w:rPr>
                <w:rFonts w:hint="default" w:ascii="Times New Roman" w:hAnsi="Times New Roman" w:cs="Times New Roman"/>
                <w:color w:val="FF0000"/>
                <w:sz w:val="24"/>
                <w:szCs w:val="24"/>
                <w:lang w:eastAsia="zh-CN" w:bidi="ar-SA"/>
              </w:rPr>
              <w:t>。</w:t>
            </w:r>
          </w:p>
          <w:p w14:paraId="5F124638">
            <w:pPr>
              <w:keepNext w:val="0"/>
              <w:keepLines w:val="0"/>
              <w:widowControl w:val="0"/>
              <w:suppressLineNumbers w:val="0"/>
              <w:spacing w:before="0" w:beforeAutospacing="0" w:after="0" w:afterAutospacing="0" w:line="360" w:lineRule="auto"/>
              <w:ind w:left="0" w:right="0" w:firstLine="480" w:firstLineChars="200"/>
              <w:jc w:val="left"/>
              <w:rPr>
                <w:rFonts w:hint="eastAsia"/>
                <w:color w:val="FF0000"/>
                <w:highlight w:val="none"/>
                <w:lang w:val="en-US" w:eastAsia="zh-CN"/>
              </w:rPr>
            </w:pPr>
            <w:r>
              <w:rPr>
                <w:rFonts w:hint="default" w:ascii="Times New Roman" w:hAnsi="Times New Roman" w:eastAsia="宋体" w:cs="Times New Roman"/>
                <w:color w:val="FF0000"/>
                <w:sz w:val="24"/>
                <w:szCs w:val="24"/>
                <w:lang w:val="en-US" w:eastAsia="zh-CN" w:bidi="ar-SA"/>
              </w:rPr>
              <w:t>根据现场调查，</w:t>
            </w:r>
            <w:r>
              <w:rPr>
                <w:rFonts w:hint="default" w:ascii="Times New Roman" w:hAnsi="Times New Roman" w:eastAsia="宋体" w:cs="Times New Roman"/>
                <w:color w:val="FF0000"/>
                <w:sz w:val="24"/>
                <w:szCs w:val="24"/>
                <w:lang w:val="zh-CN" w:eastAsia="zh-CN" w:bidi="ar-SA"/>
              </w:rPr>
              <w:t>本项目评价范围内</w:t>
            </w:r>
            <w:r>
              <w:rPr>
                <w:rFonts w:hint="eastAsia" w:ascii="Times New Roman" w:hAnsi="Times New Roman" w:eastAsia="宋体" w:cs="Times New Roman"/>
                <w:color w:val="FF0000"/>
                <w:sz w:val="24"/>
                <w:szCs w:val="24"/>
                <w:lang w:val="en-US" w:eastAsia="zh-CN" w:bidi="ar-SA"/>
              </w:rPr>
              <w:t>有居民区</w:t>
            </w:r>
            <w:r>
              <w:rPr>
                <w:rFonts w:hint="eastAsia" w:eastAsia="宋体" w:cs="Times New Roman"/>
                <w:color w:val="FF0000"/>
                <w:sz w:val="24"/>
                <w:szCs w:val="24"/>
                <w:lang w:val="en-US" w:eastAsia="zh-CN" w:bidi="ar-SA"/>
              </w:rPr>
              <w:t>，</w:t>
            </w:r>
            <w:r>
              <w:rPr>
                <w:rFonts w:hint="eastAsia" w:ascii="Times New Roman" w:hAnsi="Times New Roman" w:eastAsia="宋体" w:cs="Times New Roman"/>
                <w:color w:val="FF0000"/>
                <w:kern w:val="2"/>
                <w:sz w:val="24"/>
                <w:szCs w:val="24"/>
                <w:lang w:val="en-US" w:eastAsia="zh-CN" w:bidi="ar-SA"/>
              </w:rPr>
              <w:t>厂界外50m范围内有1处声环境保护目标。</w:t>
            </w:r>
          </w:p>
          <w:p w14:paraId="430976F6">
            <w:pPr>
              <w:spacing w:line="240" w:lineRule="atLeast"/>
              <w:jc w:val="center"/>
              <w:rPr>
                <w:rFonts w:hint="default" w:ascii="Times New Roman" w:hAnsi="Times New Roman" w:eastAsia="宋体" w:cs="Times New Roman"/>
                <w:b/>
                <w:bCs/>
                <w:color w:val="FF0000"/>
                <w:sz w:val="24"/>
                <w:szCs w:val="24"/>
                <w:highlight w:val="none"/>
                <w:lang w:val="en-GB" w:eastAsia="zh-CN"/>
              </w:rPr>
            </w:pPr>
            <w:r>
              <w:rPr>
                <w:rFonts w:hint="eastAsia" w:ascii="Times New Roman" w:hAnsi="Times New Roman" w:eastAsia="宋体" w:cs="Times New Roman"/>
                <w:b/>
                <w:bCs/>
                <w:color w:val="FF0000"/>
                <w:sz w:val="24"/>
                <w:szCs w:val="24"/>
                <w:highlight w:val="none"/>
                <w:lang w:val="en-US" w:eastAsia="zh-CN"/>
              </w:rPr>
              <w:t>表3-</w:t>
            </w:r>
            <w:r>
              <w:rPr>
                <w:rFonts w:hint="eastAsia" w:cs="Times New Roman"/>
                <w:b/>
                <w:bCs/>
                <w:color w:val="FF0000"/>
                <w:sz w:val="24"/>
                <w:szCs w:val="24"/>
                <w:highlight w:val="none"/>
                <w:lang w:val="en-US" w:eastAsia="zh-CN"/>
              </w:rPr>
              <w:t>6</w:t>
            </w:r>
            <w:r>
              <w:rPr>
                <w:rFonts w:hint="eastAsia" w:ascii="Times New Roman" w:hAnsi="Times New Roman" w:eastAsia="宋体" w:cs="Times New Roman"/>
                <w:b/>
                <w:bCs/>
                <w:color w:val="FF0000"/>
                <w:sz w:val="24"/>
                <w:szCs w:val="24"/>
                <w:highlight w:val="none"/>
                <w:lang w:val="en-US" w:eastAsia="zh-CN"/>
              </w:rPr>
              <w:t>声</w:t>
            </w:r>
            <w:r>
              <w:rPr>
                <w:rFonts w:hint="default" w:ascii="Times New Roman" w:hAnsi="Times New Roman" w:eastAsia="宋体" w:cs="Times New Roman"/>
                <w:b/>
                <w:bCs/>
                <w:color w:val="FF0000"/>
                <w:sz w:val="24"/>
                <w:szCs w:val="24"/>
                <w:highlight w:val="none"/>
                <w:lang w:val="en-GB" w:eastAsia="zh-CN"/>
              </w:rPr>
              <w:t>环境</w:t>
            </w:r>
            <w:r>
              <w:rPr>
                <w:rFonts w:hint="eastAsia" w:ascii="Times New Roman" w:hAnsi="Times New Roman" w:eastAsia="宋体" w:cs="Times New Roman"/>
                <w:b/>
                <w:bCs/>
                <w:color w:val="FF0000"/>
                <w:sz w:val="24"/>
                <w:szCs w:val="24"/>
                <w:highlight w:val="none"/>
                <w:lang w:val="en-US" w:eastAsia="zh-CN"/>
              </w:rPr>
              <w:t>保护目标</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257"/>
              <w:gridCol w:w="1982"/>
              <w:gridCol w:w="1982"/>
            </w:tblGrid>
            <w:tr w14:paraId="71087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79" w:type="pct"/>
                  <w:noWrap w:val="0"/>
                  <w:vAlign w:val="center"/>
                </w:tcPr>
                <w:p w14:paraId="2625DABD">
                  <w:pPr>
                    <w:jc w:val="center"/>
                    <w:rPr>
                      <w:rFonts w:hint="eastAsia" w:ascii="Times New Roman" w:hAnsi="Times New Roman" w:eastAsia="宋体" w:cs="Times New Roman"/>
                      <w:color w:val="FF0000"/>
                      <w:szCs w:val="21"/>
                      <w:highlight w:val="none"/>
                      <w:lang w:eastAsia="zh-CN"/>
                    </w:rPr>
                  </w:pPr>
                  <w:r>
                    <w:rPr>
                      <w:rFonts w:hint="default" w:ascii="Times New Roman" w:hAnsi="Times New Roman" w:eastAsia="宋体" w:cs="Times New Roman"/>
                      <w:color w:val="FF0000"/>
                      <w:szCs w:val="21"/>
                      <w:highlight w:val="none"/>
                    </w:rPr>
                    <w:t>环境</w:t>
                  </w:r>
                  <w:r>
                    <w:rPr>
                      <w:rFonts w:hint="eastAsia" w:ascii="Times New Roman" w:hAnsi="Times New Roman" w:eastAsia="宋体" w:cs="Times New Roman"/>
                      <w:color w:val="FF0000"/>
                      <w:szCs w:val="21"/>
                      <w:highlight w:val="none"/>
                      <w:lang w:val="en-US" w:eastAsia="zh-CN"/>
                    </w:rPr>
                    <w:t>保护目标</w:t>
                  </w:r>
                </w:p>
              </w:tc>
              <w:tc>
                <w:tcPr>
                  <w:tcW w:w="1349" w:type="pct"/>
                  <w:noWrap w:val="0"/>
                  <w:vAlign w:val="center"/>
                </w:tcPr>
                <w:p w14:paraId="3487EE09">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与项目的位置关系</w:t>
                  </w:r>
                </w:p>
              </w:tc>
              <w:tc>
                <w:tcPr>
                  <w:tcW w:w="1185" w:type="pct"/>
                  <w:noWrap w:val="0"/>
                  <w:vAlign w:val="center"/>
                </w:tcPr>
                <w:p w14:paraId="7743BE48">
                  <w:pPr>
                    <w:jc w:val="center"/>
                    <w:rPr>
                      <w:rFonts w:hint="default" w:ascii="Times New Roman" w:hAnsi="Times New Roman" w:eastAsia="宋体" w:cs="Times New Roman"/>
                      <w:color w:val="FF0000"/>
                      <w:szCs w:val="21"/>
                      <w:highlight w:val="none"/>
                    </w:rPr>
                  </w:pPr>
                  <w:r>
                    <w:rPr>
                      <w:rFonts w:hint="eastAsia" w:ascii="Times New Roman" w:hAnsi="Times New Roman" w:eastAsia="宋体"/>
                      <w:color w:val="FF0000"/>
                      <w:sz w:val="21"/>
                      <w:szCs w:val="21"/>
                      <w:highlight w:val="none"/>
                      <w:lang w:val="en-US" w:eastAsia="zh-CN"/>
                    </w:rPr>
                    <w:t>人数</w:t>
                  </w:r>
                </w:p>
              </w:tc>
              <w:tc>
                <w:tcPr>
                  <w:tcW w:w="1185" w:type="pct"/>
                  <w:noWrap w:val="0"/>
                  <w:vAlign w:val="center"/>
                </w:tcPr>
                <w:p w14:paraId="5AA666D2">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相对</w:t>
                  </w:r>
                  <w:r>
                    <w:rPr>
                      <w:rFonts w:hint="eastAsia" w:ascii="Times New Roman" w:hAnsi="Times New Roman" w:eastAsia="宋体" w:cs="Times New Roman"/>
                      <w:color w:val="FF0000"/>
                      <w:szCs w:val="21"/>
                      <w:highlight w:val="none"/>
                      <w:lang w:val="en-US" w:eastAsia="zh-CN"/>
                    </w:rPr>
                    <w:t>厂</w:t>
                  </w:r>
                  <w:r>
                    <w:rPr>
                      <w:rFonts w:hint="default" w:ascii="Times New Roman" w:hAnsi="Times New Roman" w:eastAsia="宋体" w:cs="Times New Roman"/>
                      <w:color w:val="FF0000"/>
                      <w:szCs w:val="21"/>
                      <w:highlight w:val="none"/>
                    </w:rPr>
                    <w:t>界距离</w:t>
                  </w:r>
                </w:p>
              </w:tc>
            </w:tr>
            <w:tr w14:paraId="6256C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9" w:type="pct"/>
                  <w:noWrap w:val="0"/>
                  <w:vAlign w:val="center"/>
                </w:tcPr>
                <w:p w14:paraId="346CAF83">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cs="Times New Roman"/>
                      <w:color w:val="FF0000"/>
                      <w:lang w:val="en-US" w:eastAsia="zh-CN"/>
                    </w:rPr>
                    <w:t>厂区周边居民聚集区</w:t>
                  </w:r>
                </w:p>
              </w:tc>
              <w:tc>
                <w:tcPr>
                  <w:tcW w:w="1349" w:type="pct"/>
                  <w:noWrap w:val="0"/>
                  <w:vAlign w:val="center"/>
                </w:tcPr>
                <w:p w14:paraId="0384602D">
                  <w:pPr>
                    <w:jc w:val="center"/>
                    <w:rPr>
                      <w:rFonts w:hint="eastAsia" w:ascii="Times New Roman" w:hAnsi="Times New Roman" w:eastAsia="宋体" w:cs="Times New Roman"/>
                      <w:color w:val="FF0000"/>
                      <w:szCs w:val="21"/>
                      <w:highlight w:val="none"/>
                      <w:lang w:val="en-US" w:eastAsia="zh-CN"/>
                    </w:rPr>
                  </w:pPr>
                  <w:r>
                    <w:rPr>
                      <w:rFonts w:hint="eastAsia" w:eastAsia="宋体" w:cs="Times New Roman"/>
                      <w:color w:val="FF0000"/>
                      <w:szCs w:val="21"/>
                      <w:highlight w:val="none"/>
                      <w:lang w:val="en-US" w:eastAsia="zh-CN"/>
                    </w:rPr>
                    <w:t>西</w:t>
                  </w:r>
                  <w:r>
                    <w:rPr>
                      <w:rFonts w:hint="eastAsia" w:ascii="Times New Roman" w:hAnsi="Times New Roman" w:eastAsia="宋体" w:cs="Times New Roman"/>
                      <w:color w:val="FF0000"/>
                      <w:szCs w:val="21"/>
                      <w:highlight w:val="none"/>
                      <w:lang w:val="en-US" w:eastAsia="zh-CN"/>
                    </w:rPr>
                    <w:t>侧</w:t>
                  </w:r>
                </w:p>
              </w:tc>
              <w:tc>
                <w:tcPr>
                  <w:tcW w:w="1185" w:type="pct"/>
                  <w:noWrap w:val="0"/>
                  <w:vAlign w:val="center"/>
                </w:tcPr>
                <w:p w14:paraId="1FBB77FB">
                  <w:pPr>
                    <w:jc w:val="center"/>
                    <w:rPr>
                      <w:rFonts w:hint="default" w:cs="Times New Roman"/>
                      <w:color w:val="FF0000"/>
                      <w:szCs w:val="21"/>
                      <w:highlight w:val="none"/>
                      <w:lang w:val="en-US" w:eastAsia="zh-CN"/>
                    </w:rPr>
                  </w:pPr>
                  <w:r>
                    <w:rPr>
                      <w:rFonts w:hint="eastAsia" w:cs="Times New Roman"/>
                      <w:color w:val="FF0000"/>
                      <w:szCs w:val="21"/>
                      <w:highlight w:val="none"/>
                      <w:lang w:val="en-US" w:eastAsia="zh-CN"/>
                    </w:rPr>
                    <w:t>2</w:t>
                  </w:r>
                  <w:bookmarkStart w:id="53" w:name="_GoBack"/>
                  <w:bookmarkEnd w:id="53"/>
                  <w:r>
                    <w:rPr>
                      <w:rFonts w:hint="eastAsia" w:cs="Times New Roman"/>
                      <w:color w:val="FF0000"/>
                      <w:szCs w:val="21"/>
                      <w:highlight w:val="none"/>
                      <w:lang w:val="en-US" w:eastAsia="zh-CN"/>
                    </w:rPr>
                    <w:t>户</w:t>
                  </w:r>
                </w:p>
              </w:tc>
              <w:tc>
                <w:tcPr>
                  <w:tcW w:w="1185" w:type="pct"/>
                  <w:noWrap w:val="0"/>
                  <w:vAlign w:val="center"/>
                </w:tcPr>
                <w:p w14:paraId="2CC0DDEC">
                  <w:pPr>
                    <w:jc w:val="center"/>
                    <w:rPr>
                      <w:rFonts w:hint="default" w:ascii="Times New Roman" w:hAnsi="Times New Roman" w:eastAsia="宋体" w:cs="Times New Roman"/>
                      <w:color w:val="FF0000"/>
                      <w:szCs w:val="21"/>
                      <w:highlight w:val="none"/>
                      <w:lang w:val="en-US" w:eastAsia="zh-CN"/>
                    </w:rPr>
                  </w:pPr>
                  <w:r>
                    <w:rPr>
                      <w:rFonts w:hint="eastAsia" w:cs="Times New Roman"/>
                      <w:color w:val="FF0000"/>
                      <w:szCs w:val="21"/>
                      <w:highlight w:val="none"/>
                      <w:lang w:val="en-US" w:eastAsia="zh-CN"/>
                    </w:rPr>
                    <w:t>1</w:t>
                  </w:r>
                  <w:r>
                    <w:rPr>
                      <w:rFonts w:hint="eastAsia" w:ascii="Times New Roman" w:hAnsi="Times New Roman" w:eastAsia="宋体" w:cs="Times New Roman"/>
                      <w:color w:val="FF0000"/>
                      <w:szCs w:val="21"/>
                      <w:highlight w:val="none"/>
                      <w:lang w:val="en-US" w:eastAsia="zh-CN"/>
                    </w:rPr>
                    <w:t>m</w:t>
                  </w:r>
                </w:p>
              </w:tc>
            </w:tr>
          </w:tbl>
          <w:p w14:paraId="44DA432B">
            <w:pPr>
              <w:numPr>
                <w:ilvl w:val="0"/>
                <w:numId w:val="0"/>
              </w:numPr>
              <w:autoSpaceDE w:val="0"/>
              <w:autoSpaceDN w:val="0"/>
              <w:adjustRightInd w:val="0"/>
              <w:spacing w:line="360" w:lineRule="auto"/>
              <w:ind w:firstLine="480" w:firstLineChars="200"/>
              <w:rPr>
                <w:rFonts w:hint="default" w:ascii="Times New Roman" w:hAnsi="Times New Roman" w:cs="Times New Roman"/>
                <w:color w:val="auto"/>
                <w:sz w:val="24"/>
                <w:szCs w:val="24"/>
                <w:lang w:val="zh-CN" w:eastAsia="zh-CN" w:bidi="ar-SA"/>
              </w:rPr>
            </w:pPr>
            <w:r>
              <w:rPr>
                <w:rFonts w:hint="eastAsia" w:eastAsia="宋体" w:cs="Times New Roman"/>
                <w:color w:val="auto"/>
                <w:sz w:val="24"/>
                <w:szCs w:val="24"/>
                <w:lang w:val="zh-CN" w:eastAsia="zh-CN" w:bidi="ar-SA"/>
              </w:rPr>
              <w:t>（</w:t>
            </w:r>
            <w:r>
              <w:rPr>
                <w:rFonts w:hint="eastAsia" w:eastAsia="宋体" w:cs="Times New Roman"/>
                <w:color w:val="auto"/>
                <w:sz w:val="24"/>
                <w:szCs w:val="24"/>
                <w:lang w:val="en-US" w:eastAsia="zh-CN" w:bidi="ar-SA"/>
              </w:rPr>
              <w:t>3</w:t>
            </w:r>
            <w:r>
              <w:rPr>
                <w:rFonts w:hint="eastAsia" w:eastAsia="宋体" w:cs="Times New Roman"/>
                <w:color w:val="auto"/>
                <w:sz w:val="24"/>
                <w:szCs w:val="24"/>
                <w:lang w:val="zh-CN" w:eastAsia="zh-CN" w:bidi="ar-SA"/>
              </w:rPr>
              <w:t>）</w:t>
            </w:r>
            <w:r>
              <w:rPr>
                <w:rFonts w:hint="default"/>
                <w:kern w:val="0"/>
                <w:sz w:val="24"/>
                <w:lang w:val="zh-CN" w:eastAsia="zh-CN"/>
              </w:rPr>
              <w:t>地下水环境：厂界外500m范围内无地下水集中式饮用水水源和热水、矿泉水、温泉等特殊地下水资源。</w:t>
            </w:r>
          </w:p>
          <w:p w14:paraId="7F5127E6">
            <w:pPr>
              <w:numPr>
                <w:ilvl w:val="0"/>
                <w:numId w:val="0"/>
              </w:numPr>
              <w:autoSpaceDE w:val="0"/>
              <w:autoSpaceDN w:val="0"/>
              <w:adjustRightInd w:val="0"/>
              <w:spacing w:line="360" w:lineRule="auto"/>
              <w:ind w:leftChars="0" w:firstLine="504" w:firstLineChars="200"/>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（4）</w:t>
            </w:r>
            <w:r>
              <w:rPr>
                <w:rFonts w:hint="default" w:ascii="Times New Roman" w:hAnsi="Times New Roman" w:eastAsia="宋体" w:cs="Times New Roman"/>
                <w:color w:val="000000" w:themeColor="text1"/>
                <w:spacing w:val="6"/>
                <w:sz w:val="24"/>
                <w:szCs w:val="24"/>
                <w:lang w:val="en-US" w:eastAsia="zh-CN"/>
                <w14:textFill>
                  <w14:solidFill>
                    <w14:schemeClr w14:val="tx1"/>
                  </w14:solidFill>
                </w14:textFill>
              </w:rPr>
              <w:t>生态环境：</w:t>
            </w:r>
            <w:r>
              <w:rPr>
                <w:rFonts w:hint="eastAsia"/>
                <w:kern w:val="0"/>
                <w:sz w:val="24"/>
              </w:rPr>
              <w:t>项目区</w:t>
            </w:r>
            <w:r>
              <w:rPr>
                <w:rFonts w:hint="eastAsia"/>
                <w:kern w:val="0"/>
                <w:sz w:val="24"/>
                <w:lang w:val="en-US" w:eastAsia="zh-CN"/>
              </w:rPr>
              <w:t>周边</w:t>
            </w:r>
            <w:r>
              <w:rPr>
                <w:rFonts w:hint="eastAsia"/>
                <w:kern w:val="0"/>
                <w:sz w:val="24"/>
              </w:rPr>
              <w:t>无生态环境保护目标。</w:t>
            </w:r>
          </w:p>
        </w:tc>
      </w:tr>
      <w:tr w14:paraId="46CDE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53" w:type="dxa"/>
            <w:noWrap w:val="0"/>
            <w:vAlign w:val="center"/>
          </w:tcPr>
          <w:p w14:paraId="0D6B5489">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污染</w:t>
            </w:r>
          </w:p>
          <w:p w14:paraId="77F59D91">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物排</w:t>
            </w:r>
          </w:p>
          <w:p w14:paraId="4DAD60AC">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放控</w:t>
            </w:r>
          </w:p>
          <w:p w14:paraId="2E197EB4">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制标</w:t>
            </w:r>
          </w:p>
          <w:p w14:paraId="7C80F44A">
            <w:pPr>
              <w:adjustRightInd w:val="0"/>
              <w:snapToGrid w:val="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准</w:t>
            </w:r>
          </w:p>
        </w:tc>
        <w:tc>
          <w:tcPr>
            <w:tcW w:w="8069" w:type="dxa"/>
            <w:noWrap w:val="0"/>
            <w:vAlign w:val="center"/>
          </w:tcPr>
          <w:p w14:paraId="618587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1废气</w:t>
            </w:r>
          </w:p>
          <w:p w14:paraId="016BEF43">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项目施工期</w:t>
            </w:r>
            <w:r>
              <w:rPr>
                <w:rFonts w:hint="eastAsia" w:cs="Times New Roman"/>
                <w:sz w:val="24"/>
                <w:szCs w:val="24"/>
                <w:lang w:val="en-US" w:eastAsia="zh-CN"/>
              </w:rPr>
              <w:t>颗粒物</w:t>
            </w:r>
            <w:r>
              <w:rPr>
                <w:rFonts w:hint="default" w:ascii="Times New Roman" w:hAnsi="Times New Roman" w:cs="Times New Roman"/>
                <w:sz w:val="24"/>
                <w:szCs w:val="24"/>
              </w:rPr>
              <w:t>执行《大气污染物综合排放标准》（GB16297-1996）表2中排放标准；</w:t>
            </w:r>
            <w:r>
              <w:rPr>
                <w:rFonts w:hint="default" w:ascii="Times New Roman" w:hAnsi="Times New Roman"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eastAsia="zh-CN"/>
                <w14:textFill>
                  <w14:solidFill>
                    <w14:schemeClr w14:val="tx1"/>
                  </w14:solidFill>
                </w14:textFill>
              </w:rPr>
              <w:t>营运期</w:t>
            </w:r>
            <w:r>
              <w:rPr>
                <w:rFonts w:hint="default" w:ascii="Times New Roman" w:hAnsi="Times New Roman" w:cs="Times New Roman"/>
                <w:sz w:val="24"/>
                <w:szCs w:val="24"/>
              </w:rPr>
              <w:t>锅炉废气执行《锅炉大气污染物排放标准》（GB13271-2014）表2</w:t>
            </w:r>
            <w:r>
              <w:rPr>
                <w:rFonts w:hint="default" w:ascii="Times New Roman" w:hAnsi="Times New Roman" w:cs="Times New Roman"/>
                <w:color w:val="auto"/>
                <w:sz w:val="24"/>
                <w:szCs w:val="24"/>
                <w:lang w:eastAsia="zh-CN"/>
              </w:rPr>
              <w:t>燃</w:t>
            </w:r>
            <w:r>
              <w:rPr>
                <w:rFonts w:hint="eastAsia" w:cs="Times New Roman"/>
                <w:color w:val="auto"/>
                <w:sz w:val="24"/>
                <w:szCs w:val="24"/>
                <w:lang w:val="en-US" w:eastAsia="zh-CN"/>
              </w:rPr>
              <w:t>煤</w:t>
            </w:r>
            <w:r>
              <w:rPr>
                <w:rFonts w:hint="default" w:ascii="Times New Roman" w:hAnsi="Times New Roman" w:cs="Times New Roman"/>
                <w:sz w:val="24"/>
                <w:szCs w:val="24"/>
              </w:rPr>
              <w:t>锅炉排放浓度限值要求</w:t>
            </w:r>
            <w:r>
              <w:rPr>
                <w:rFonts w:hint="eastAsia" w:cs="Times New Roman"/>
                <w:sz w:val="24"/>
                <w:szCs w:val="24"/>
                <w:lang w:eastAsia="zh-CN"/>
              </w:rPr>
              <w:t>；</w:t>
            </w:r>
            <w:r>
              <w:rPr>
                <w:rFonts w:hint="eastAsia" w:cs="Times New Roman"/>
                <w:color w:val="000000" w:themeColor="text1"/>
                <w:spacing w:val="6"/>
                <w:sz w:val="24"/>
                <w:szCs w:val="24"/>
                <w:lang w:val="en-US" w:eastAsia="zh-CN"/>
                <w14:textFill>
                  <w14:solidFill>
                    <w14:schemeClr w14:val="tx1"/>
                  </w14:solidFill>
                </w14:textFill>
              </w:rPr>
              <w:t>无</w:t>
            </w:r>
            <w:r>
              <w:rPr>
                <w:rFonts w:hint="eastAsia" w:cs="Times New Roman"/>
                <w:color w:val="000000" w:themeColor="text1"/>
                <w:sz w:val="24"/>
                <w:szCs w:val="24"/>
                <w:lang w:val="en-US" w:eastAsia="zh-CN"/>
                <w14:textFill>
                  <w14:solidFill>
                    <w14:schemeClr w14:val="tx1"/>
                  </w14:solidFill>
                </w14:textFill>
              </w:rPr>
              <w:t>组织废气</w:t>
            </w:r>
            <w:r>
              <w:rPr>
                <w:rFonts w:hint="default" w:ascii="Times New Roman" w:hAnsi="Times New Roman" w:cs="Times New Roman"/>
                <w:sz w:val="24"/>
                <w:szCs w:val="24"/>
              </w:rPr>
              <w:t>执行《大气污染物综合排放标准》（GB16297-1996）表2中排放标准</w:t>
            </w:r>
            <w:r>
              <w:rPr>
                <w:rFonts w:hint="eastAsia" w:cs="Times New Roman"/>
                <w:sz w:val="24"/>
                <w:szCs w:val="24"/>
                <w:lang w:eastAsia="zh-CN"/>
              </w:rPr>
              <w:t>。</w:t>
            </w:r>
          </w:p>
          <w:p w14:paraId="5FB46BDB">
            <w:pPr>
              <w:keepNext w:val="0"/>
              <w:keepLines w:val="0"/>
              <w:pageBreakBefore w:val="0"/>
              <w:widowControl w:val="0"/>
              <w:numPr>
                <w:ilvl w:val="0"/>
                <w:numId w:val="0"/>
              </w:numPr>
              <w:kinsoku/>
              <w:wordWrap/>
              <w:overflowPunct/>
              <w:topLinePunct w:val="0"/>
              <w:autoSpaceDE/>
              <w:autoSpaceDN/>
              <w:bidi w:val="0"/>
              <w:snapToGrid/>
              <w:spacing w:line="520" w:lineRule="exact"/>
              <w:jc w:val="center"/>
              <w:textAlignment w:val="auto"/>
              <w:rPr>
                <w:rFonts w:hint="default" w:ascii="Times New Roman" w:hAnsi="Times New Roman" w:eastAsia="宋体" w:cs="Times New Roman"/>
                <w:b/>
                <w:bCs/>
                <w:color w:val="auto"/>
                <w:kern w:val="2"/>
                <w:sz w:val="24"/>
                <w:szCs w:val="24"/>
                <w:lang w:val="en-US" w:eastAsia="zh-CN" w:bidi="ar-SA"/>
              </w:rPr>
            </w:pPr>
            <w:r>
              <w:rPr>
                <w:rFonts w:hint="eastAsia" w:cs="Times New Roman"/>
                <w:color w:val="auto"/>
                <w:sz w:val="24"/>
                <w:lang w:val="en-US" w:eastAsia="zh-CN"/>
              </w:rPr>
              <w:t xml:space="preserve"> </w:t>
            </w:r>
            <w:r>
              <w:rPr>
                <w:rFonts w:hint="eastAsia" w:ascii="Times New Roman" w:hAnsi="Times New Roman" w:eastAsia="宋体" w:cs="Times New Roman"/>
                <w:b/>
                <w:bCs/>
                <w:color w:val="auto"/>
                <w:kern w:val="2"/>
                <w:sz w:val="24"/>
                <w:szCs w:val="24"/>
                <w:lang w:val="en-US" w:eastAsia="zh-CN" w:bidi="ar-SA"/>
              </w:rPr>
              <w:t>表3-</w:t>
            </w:r>
            <w:r>
              <w:rPr>
                <w:rFonts w:hint="eastAsia" w:cs="Times New Roman"/>
                <w:b/>
                <w:bCs/>
                <w:color w:val="auto"/>
                <w:kern w:val="2"/>
                <w:sz w:val="24"/>
                <w:szCs w:val="24"/>
                <w:lang w:val="en-US" w:eastAsia="zh-CN" w:bidi="ar-SA"/>
              </w:rPr>
              <w:t>7</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大气污染物综合排放标准</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GB16297-1996</w:t>
            </w:r>
            <w:r>
              <w:rPr>
                <w:rFonts w:hint="default" w:ascii="Times New Roman" w:hAnsi="Times New Roman" w:eastAsia="宋体" w:cs="Times New Roman"/>
                <w:b/>
                <w:bCs/>
                <w:color w:val="auto"/>
                <w:kern w:val="2"/>
                <w:sz w:val="24"/>
                <w:szCs w:val="24"/>
                <w:lang w:val="en-US" w:eastAsia="zh-CN" w:bidi="ar-SA"/>
              </w:rPr>
              <w:t>）</w:t>
            </w:r>
          </w:p>
          <w:tbl>
            <w:tblPr>
              <w:tblStyle w:val="28"/>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792"/>
              <w:gridCol w:w="2283"/>
              <w:gridCol w:w="2287"/>
            </w:tblGrid>
            <w:tr w14:paraId="6CF417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267" w:type="pct"/>
                  <w:vMerge w:val="restart"/>
                  <w:tcBorders>
                    <w:tl2br w:val="nil"/>
                    <w:tr2bl w:val="nil"/>
                  </w:tcBorders>
                  <w:noWrap w:val="0"/>
                  <w:vAlign w:val="center"/>
                </w:tcPr>
                <w:p w14:paraId="2EDDA648">
                  <w:pPr>
                    <w:widowControl w:val="0"/>
                    <w:autoSpaceDE w:val="0"/>
                    <w:autoSpaceDN w:val="0"/>
                    <w:bidi w:val="0"/>
                    <w:spacing w:before="0" w:after="0" w:line="240" w:lineRule="auto"/>
                    <w:ind w:left="0" w:right="0" w:firstLine="0" w:firstLineChars="0"/>
                    <w:jc w:val="center"/>
                    <w:rPr>
                      <w:rFonts w:hint="default" w:ascii="Times New Roman" w:hAnsi="Times New Roman" w:eastAsia="宋体" w:cs="Times New Roman"/>
                      <w:color w:val="auto"/>
                      <w:sz w:val="21"/>
                      <w:szCs w:val="21"/>
                      <w:lang w:val="en-US" w:eastAsia="en-US" w:bidi="ar-SA"/>
                    </w:rPr>
                  </w:pPr>
                  <w:r>
                    <w:rPr>
                      <w:rFonts w:hint="default" w:ascii="Times New Roman" w:hAnsi="Times New Roman" w:eastAsia="宋体" w:cs="Times New Roman"/>
                      <w:color w:val="auto"/>
                      <w:sz w:val="21"/>
                      <w:szCs w:val="21"/>
                      <w:lang w:val="en-US" w:eastAsia="en-US" w:bidi="ar-SA"/>
                    </w:rPr>
                    <w:t>污染物名称</w:t>
                  </w:r>
                </w:p>
              </w:tc>
              <w:tc>
                <w:tcPr>
                  <w:tcW w:w="2732" w:type="pct"/>
                  <w:gridSpan w:val="2"/>
                  <w:tcBorders>
                    <w:tl2br w:val="nil"/>
                    <w:tr2bl w:val="nil"/>
                  </w:tcBorders>
                  <w:noWrap w:val="0"/>
                  <w:vAlign w:val="center"/>
                </w:tcPr>
                <w:p w14:paraId="162B7561">
                  <w:pPr>
                    <w:widowControl w:val="0"/>
                    <w:autoSpaceDE w:val="0"/>
                    <w:autoSpaceDN w:val="0"/>
                    <w:bidi w:val="0"/>
                    <w:spacing w:before="0" w:after="0" w:line="240" w:lineRule="auto"/>
                    <w:ind w:left="0" w:right="0" w:firstLine="0" w:firstLineChars="0"/>
                    <w:jc w:val="center"/>
                    <w:rPr>
                      <w:rFonts w:hint="eastAsia"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Cs w:val="21"/>
                    </w:rPr>
                    <w:t>无组织排放监测浓度限值</w:t>
                  </w:r>
                </w:p>
              </w:tc>
            </w:tr>
            <w:tr w14:paraId="15961E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267" w:type="pct"/>
                  <w:vMerge w:val="continue"/>
                  <w:tcBorders>
                    <w:tl2br w:val="nil"/>
                    <w:tr2bl w:val="nil"/>
                  </w:tcBorders>
                  <w:noWrap w:val="0"/>
                  <w:vAlign w:val="center"/>
                </w:tcPr>
                <w:p w14:paraId="0AEBBC62">
                  <w:pPr>
                    <w:widowControl w:val="0"/>
                    <w:autoSpaceDE w:val="0"/>
                    <w:autoSpaceDN w:val="0"/>
                    <w:bidi w:val="0"/>
                    <w:spacing w:before="0" w:after="0" w:line="240" w:lineRule="auto"/>
                    <w:ind w:left="0" w:right="0" w:firstLine="0" w:firstLineChars="0"/>
                    <w:jc w:val="center"/>
                    <w:rPr>
                      <w:color w:val="auto"/>
                    </w:rPr>
                  </w:pPr>
                </w:p>
              </w:tc>
              <w:tc>
                <w:tcPr>
                  <w:tcW w:w="1365" w:type="pct"/>
                  <w:tcBorders>
                    <w:tl2br w:val="nil"/>
                    <w:tr2bl w:val="nil"/>
                  </w:tcBorders>
                  <w:noWrap w:val="0"/>
                  <w:vAlign w:val="center"/>
                </w:tcPr>
                <w:p w14:paraId="503934D2">
                  <w:pPr>
                    <w:widowControl w:val="0"/>
                    <w:autoSpaceDE w:val="0"/>
                    <w:autoSpaceDN w:val="0"/>
                    <w:bidi w:val="0"/>
                    <w:spacing w:before="0" w:after="0" w:line="240" w:lineRule="auto"/>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监控点</w:t>
                  </w:r>
                </w:p>
              </w:tc>
              <w:tc>
                <w:tcPr>
                  <w:tcW w:w="1366" w:type="pct"/>
                  <w:tcBorders>
                    <w:tl2br w:val="nil"/>
                    <w:tr2bl w:val="nil"/>
                  </w:tcBorders>
                  <w:noWrap w:val="0"/>
                  <w:vAlign w:val="center"/>
                </w:tcPr>
                <w:p w14:paraId="725C4837">
                  <w:pPr>
                    <w:widowControl w:val="0"/>
                    <w:autoSpaceDE w:val="0"/>
                    <w:autoSpaceDN w:val="0"/>
                    <w:bidi w:val="0"/>
                    <w:spacing w:before="0" w:after="0" w:line="240" w:lineRule="auto"/>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浓度(mg/m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r>
            <w:tr w14:paraId="78B944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67" w:type="pct"/>
                  <w:tcBorders>
                    <w:tl2br w:val="nil"/>
                    <w:tr2bl w:val="nil"/>
                  </w:tcBorders>
                  <w:noWrap w:val="0"/>
                  <w:vAlign w:val="center"/>
                </w:tcPr>
                <w:p w14:paraId="0F087C67">
                  <w:pPr>
                    <w:widowControl w:val="0"/>
                    <w:autoSpaceDE w:val="0"/>
                    <w:autoSpaceDN w:val="0"/>
                    <w:bidi w:val="0"/>
                    <w:spacing w:before="0" w:after="0" w:line="240" w:lineRule="auto"/>
                    <w:ind w:left="0" w:right="0" w:firstLine="0" w:firstLineChars="0"/>
                    <w:jc w:val="center"/>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颗粒物</w:t>
                  </w:r>
                </w:p>
              </w:tc>
              <w:tc>
                <w:tcPr>
                  <w:tcW w:w="1365" w:type="pct"/>
                  <w:tcBorders>
                    <w:tl2br w:val="nil"/>
                    <w:tr2bl w:val="nil"/>
                  </w:tcBorders>
                  <w:noWrap w:val="0"/>
                  <w:vAlign w:val="center"/>
                </w:tcPr>
                <w:p w14:paraId="1F5DADCC">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default" w:ascii="Times New Roman" w:hAnsi="Times New Roman" w:cs="Times New Roman"/>
                      <w:color w:val="auto"/>
                      <w:szCs w:val="21"/>
                    </w:rPr>
                    <w:t>周界外浓度最高点</w:t>
                  </w:r>
                </w:p>
              </w:tc>
              <w:tc>
                <w:tcPr>
                  <w:tcW w:w="1366" w:type="pct"/>
                  <w:tcBorders>
                    <w:tl2br w:val="nil"/>
                    <w:tr2bl w:val="nil"/>
                  </w:tcBorders>
                  <w:noWrap w:val="0"/>
                  <w:vAlign w:val="center"/>
                </w:tcPr>
                <w:p w14:paraId="3C088D17">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default" w:ascii="Times New Roman" w:hAnsi="Times New Roman" w:cs="Times New Roman"/>
                      <w:color w:val="auto"/>
                      <w:szCs w:val="21"/>
                    </w:rPr>
                    <w:t>1.0</w:t>
                  </w:r>
                </w:p>
              </w:tc>
            </w:tr>
          </w:tbl>
          <w:p w14:paraId="60A70447">
            <w:pPr>
              <w:keepNext w:val="0"/>
              <w:keepLines w:val="0"/>
              <w:pageBreakBefore w:val="0"/>
              <w:widowControl w:val="0"/>
              <w:numPr>
                <w:ilvl w:val="0"/>
                <w:numId w:val="0"/>
              </w:numPr>
              <w:kinsoku/>
              <w:wordWrap/>
              <w:overflowPunct/>
              <w:topLinePunct w:val="0"/>
              <w:autoSpaceDE/>
              <w:autoSpaceDN/>
              <w:bidi w:val="0"/>
              <w:snapToGrid/>
              <w:spacing w:line="520" w:lineRule="exact"/>
              <w:jc w:val="center"/>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表3-</w:t>
            </w:r>
            <w:r>
              <w:rPr>
                <w:rFonts w:hint="eastAsia" w:cs="Times New Roman"/>
                <w:b/>
                <w:bCs/>
                <w:color w:val="auto"/>
                <w:kern w:val="2"/>
                <w:sz w:val="24"/>
                <w:szCs w:val="24"/>
                <w:lang w:val="en-US" w:eastAsia="zh-CN" w:bidi="ar-SA"/>
              </w:rPr>
              <w:t>8</w:t>
            </w:r>
            <w:r>
              <w:rPr>
                <w:rFonts w:hint="eastAsia" w:ascii="Times New Roman" w:hAnsi="Times New Roman" w:eastAsia="宋体" w:cs="Times New Roman"/>
                <w:b/>
                <w:bCs/>
                <w:color w:val="auto"/>
                <w:kern w:val="2"/>
                <w:sz w:val="24"/>
                <w:szCs w:val="24"/>
                <w:lang w:val="en-US" w:eastAsia="zh-CN" w:bidi="ar-SA"/>
              </w:rPr>
              <w:t>《</w:t>
            </w:r>
            <w:r>
              <w:rPr>
                <w:rFonts w:hint="eastAsia" w:cs="Times New Roman"/>
                <w:b/>
                <w:bCs/>
                <w:color w:val="auto"/>
                <w:kern w:val="2"/>
                <w:sz w:val="24"/>
                <w:szCs w:val="24"/>
                <w:lang w:val="en-US" w:eastAsia="zh-CN" w:bidi="ar-SA"/>
              </w:rPr>
              <w:t>锅炉大气污染物</w:t>
            </w:r>
            <w:r>
              <w:rPr>
                <w:rFonts w:hint="eastAsia" w:ascii="Times New Roman" w:hAnsi="Times New Roman" w:eastAsia="宋体" w:cs="Times New Roman"/>
                <w:b/>
                <w:bCs/>
                <w:color w:val="auto"/>
                <w:kern w:val="2"/>
                <w:sz w:val="24"/>
                <w:szCs w:val="24"/>
                <w:lang w:val="en-US" w:eastAsia="zh-CN" w:bidi="ar-SA"/>
              </w:rPr>
              <w:t>排放标准》 (GB13271-2014)</w:t>
            </w:r>
          </w:p>
          <w:tbl>
            <w:tblPr>
              <w:tblStyle w:val="28"/>
              <w:tblW w:w="836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5"/>
              <w:gridCol w:w="3001"/>
              <w:gridCol w:w="2289"/>
              <w:gridCol w:w="2399"/>
            </w:tblGrid>
            <w:tr w14:paraId="78138A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3676" w:type="dxa"/>
                  <w:gridSpan w:val="2"/>
                  <w:tcBorders>
                    <w:tl2br w:val="nil"/>
                    <w:tr2bl w:val="nil"/>
                  </w:tcBorders>
                  <w:noWrap w:val="0"/>
                  <w:vAlign w:val="center"/>
                </w:tcPr>
                <w:p w14:paraId="7EF1BB6B">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污染物</w:t>
                  </w:r>
                </w:p>
              </w:tc>
              <w:tc>
                <w:tcPr>
                  <w:tcW w:w="2289" w:type="dxa"/>
                  <w:tcBorders>
                    <w:tl2br w:val="nil"/>
                    <w:tr2bl w:val="nil"/>
                  </w:tcBorders>
                  <w:noWrap w:val="0"/>
                  <w:vAlign w:val="center"/>
                </w:tcPr>
                <w:p w14:paraId="7BC578B9">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排放限值</w:t>
                  </w:r>
                </w:p>
              </w:tc>
              <w:tc>
                <w:tcPr>
                  <w:tcW w:w="2399" w:type="dxa"/>
                  <w:tcBorders>
                    <w:tl2br w:val="nil"/>
                    <w:tr2bl w:val="nil"/>
                  </w:tcBorders>
                  <w:noWrap w:val="0"/>
                  <w:vAlign w:val="center"/>
                </w:tcPr>
                <w:p w14:paraId="15D5952A">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执行标准</w:t>
                  </w:r>
                </w:p>
              </w:tc>
            </w:tr>
            <w:tr w14:paraId="2530BE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9" w:hRule="atLeast"/>
                <w:jc w:val="center"/>
              </w:trPr>
              <w:tc>
                <w:tcPr>
                  <w:tcW w:w="675" w:type="dxa"/>
                  <w:vMerge w:val="restart"/>
                  <w:tcBorders>
                    <w:tl2br w:val="nil"/>
                    <w:tr2bl w:val="nil"/>
                  </w:tcBorders>
                  <w:noWrap w:val="0"/>
                  <w:vAlign w:val="center"/>
                </w:tcPr>
                <w:p w14:paraId="19D6E5F6">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锅炉废气</w:t>
                  </w:r>
                </w:p>
              </w:tc>
              <w:tc>
                <w:tcPr>
                  <w:tcW w:w="3001" w:type="dxa"/>
                  <w:tcBorders>
                    <w:tl2br w:val="nil"/>
                    <w:tr2bl w:val="nil"/>
                  </w:tcBorders>
                  <w:noWrap w:val="0"/>
                  <w:vAlign w:val="center"/>
                </w:tcPr>
                <w:p w14:paraId="462B5B7C">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颗粒物</w:t>
                  </w:r>
                </w:p>
              </w:tc>
              <w:tc>
                <w:tcPr>
                  <w:tcW w:w="2289" w:type="dxa"/>
                  <w:tcBorders>
                    <w:tl2br w:val="nil"/>
                    <w:tr2bl w:val="nil"/>
                  </w:tcBorders>
                  <w:noWrap w:val="0"/>
                  <w:vAlign w:val="center"/>
                </w:tcPr>
                <w:p w14:paraId="12B55EF0">
                  <w:pPr>
                    <w:jc w:val="center"/>
                    <w:rPr>
                      <w:rFonts w:hint="default" w:ascii="Times New Roman" w:hAnsi="Times New Roman" w:eastAsia="宋体" w:cs="Times New Roman"/>
                      <w:color w:val="auto"/>
                      <w:kern w:val="2"/>
                      <w:sz w:val="21"/>
                      <w:szCs w:val="21"/>
                      <w:highlight w:val="none"/>
                      <w:lang w:val="en-US" w:eastAsia="zh-CN" w:bidi="ar-SA"/>
                    </w:rPr>
                  </w:pPr>
                  <w:r>
                    <w:rPr>
                      <w:rFonts w:hint="eastAsia" w:hAnsi="宋体"/>
                      <w:color w:val="auto"/>
                      <w:kern w:val="0"/>
                      <w:szCs w:val="21"/>
                      <w:highlight w:val="none"/>
                      <w:vertAlign w:val="baseline"/>
                      <w:lang w:val="en-US" w:eastAsia="zh-CN"/>
                    </w:rPr>
                    <w:t>50mg/m</w:t>
                  </w:r>
                  <w:r>
                    <w:rPr>
                      <w:rFonts w:hint="eastAsia" w:hAnsi="宋体"/>
                      <w:color w:val="auto"/>
                      <w:kern w:val="0"/>
                      <w:szCs w:val="21"/>
                      <w:highlight w:val="none"/>
                      <w:vertAlign w:val="superscript"/>
                      <w:lang w:val="en-US" w:eastAsia="zh-CN"/>
                    </w:rPr>
                    <w:t>3</w:t>
                  </w:r>
                </w:p>
              </w:tc>
              <w:tc>
                <w:tcPr>
                  <w:tcW w:w="2399" w:type="dxa"/>
                  <w:vMerge w:val="restart"/>
                  <w:tcBorders>
                    <w:tl2br w:val="nil"/>
                    <w:tr2bl w:val="nil"/>
                  </w:tcBorders>
                  <w:noWrap w:val="0"/>
                  <w:vAlign w:val="center"/>
                </w:tcPr>
                <w:p w14:paraId="317518A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《锅炉大气污染物排放标准》（GB13271-2014）表2燃</w:t>
                  </w:r>
                  <w:r>
                    <w:rPr>
                      <w:rFonts w:hint="eastAsia" w:cs="Times New Roman"/>
                      <w:color w:val="auto"/>
                      <w:kern w:val="2"/>
                      <w:sz w:val="21"/>
                      <w:szCs w:val="21"/>
                      <w:highlight w:val="none"/>
                      <w:lang w:val="en-US" w:eastAsia="zh-CN" w:bidi="ar-SA"/>
                    </w:rPr>
                    <w:t>煤</w:t>
                  </w:r>
                  <w:r>
                    <w:rPr>
                      <w:rFonts w:hint="eastAsia" w:ascii="Times New Roman" w:hAnsi="Times New Roman" w:eastAsia="宋体" w:cs="Times New Roman"/>
                      <w:color w:val="auto"/>
                      <w:kern w:val="2"/>
                      <w:sz w:val="21"/>
                      <w:szCs w:val="21"/>
                      <w:highlight w:val="none"/>
                      <w:lang w:val="en-US" w:eastAsia="zh-CN" w:bidi="ar-SA"/>
                    </w:rPr>
                    <w:t>锅炉</w:t>
                  </w:r>
                </w:p>
              </w:tc>
            </w:tr>
            <w:tr w14:paraId="1A4C02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4" w:hRule="atLeast"/>
                <w:jc w:val="center"/>
              </w:trPr>
              <w:tc>
                <w:tcPr>
                  <w:tcW w:w="675" w:type="dxa"/>
                  <w:vMerge w:val="continue"/>
                  <w:tcBorders>
                    <w:tl2br w:val="nil"/>
                    <w:tr2bl w:val="nil"/>
                  </w:tcBorders>
                  <w:noWrap w:val="0"/>
                  <w:vAlign w:val="center"/>
                </w:tcPr>
                <w:p w14:paraId="2E0CB8EE">
                  <w:pPr>
                    <w:jc w:val="center"/>
                    <w:rPr>
                      <w:rFonts w:hint="eastAsia" w:ascii="Times New Roman" w:hAnsi="Times New Roman" w:eastAsia="宋体" w:cs="Times New Roman"/>
                      <w:color w:val="auto"/>
                      <w:szCs w:val="21"/>
                      <w:highlight w:val="none"/>
                      <w:lang w:val="en-US" w:eastAsia="zh-CN"/>
                    </w:rPr>
                  </w:pPr>
                </w:p>
              </w:tc>
              <w:tc>
                <w:tcPr>
                  <w:tcW w:w="3001" w:type="dxa"/>
                  <w:tcBorders>
                    <w:tl2br w:val="nil"/>
                    <w:tr2bl w:val="nil"/>
                  </w:tcBorders>
                  <w:noWrap w:val="0"/>
                  <w:vAlign w:val="center"/>
                </w:tcPr>
                <w:p w14:paraId="05E6E9C1">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SO</w:t>
                  </w:r>
                  <w:r>
                    <w:rPr>
                      <w:rFonts w:hint="eastAsia" w:ascii="Times New Roman" w:hAnsi="Times New Roman" w:eastAsia="宋体" w:cs="Times New Roman"/>
                      <w:color w:val="auto"/>
                      <w:szCs w:val="21"/>
                      <w:highlight w:val="none"/>
                      <w:vertAlign w:val="subscript"/>
                      <w:lang w:val="en-US" w:eastAsia="zh-CN"/>
                    </w:rPr>
                    <w:t>2</w:t>
                  </w:r>
                </w:p>
              </w:tc>
              <w:tc>
                <w:tcPr>
                  <w:tcW w:w="2289" w:type="dxa"/>
                  <w:tcBorders>
                    <w:tl2br w:val="nil"/>
                    <w:tr2bl w:val="nil"/>
                  </w:tcBorders>
                  <w:noWrap w:val="0"/>
                  <w:vAlign w:val="center"/>
                </w:tcPr>
                <w:p w14:paraId="1B3085E9">
                  <w:pPr>
                    <w:jc w:val="center"/>
                    <w:rPr>
                      <w:rFonts w:hint="eastAsia" w:ascii="Times New Roman" w:hAnsi="Times New Roman" w:eastAsia="宋体" w:cs="Times New Roman"/>
                      <w:color w:val="auto"/>
                      <w:kern w:val="2"/>
                      <w:sz w:val="21"/>
                      <w:szCs w:val="21"/>
                      <w:highlight w:val="none"/>
                      <w:lang w:val="en-US" w:eastAsia="zh-CN" w:bidi="ar-SA"/>
                    </w:rPr>
                  </w:pPr>
                  <w:r>
                    <w:rPr>
                      <w:rFonts w:hint="eastAsia" w:hAnsi="宋体"/>
                      <w:color w:val="auto"/>
                      <w:kern w:val="0"/>
                      <w:szCs w:val="21"/>
                      <w:highlight w:val="none"/>
                      <w:vertAlign w:val="baseline"/>
                      <w:lang w:val="en-US" w:eastAsia="zh-CN"/>
                    </w:rPr>
                    <w:t>300mg/m</w:t>
                  </w:r>
                  <w:r>
                    <w:rPr>
                      <w:rFonts w:hint="eastAsia" w:hAnsi="宋体"/>
                      <w:color w:val="auto"/>
                      <w:kern w:val="0"/>
                      <w:szCs w:val="21"/>
                      <w:highlight w:val="none"/>
                      <w:vertAlign w:val="superscript"/>
                      <w:lang w:val="en-US" w:eastAsia="zh-CN"/>
                    </w:rPr>
                    <w:t>3</w:t>
                  </w:r>
                </w:p>
              </w:tc>
              <w:tc>
                <w:tcPr>
                  <w:tcW w:w="2399" w:type="dxa"/>
                  <w:vMerge w:val="continue"/>
                  <w:tcBorders>
                    <w:tl2br w:val="nil"/>
                    <w:tr2bl w:val="nil"/>
                  </w:tcBorders>
                  <w:noWrap w:val="0"/>
                  <w:vAlign w:val="center"/>
                </w:tcPr>
                <w:p w14:paraId="5DDF24E7">
                  <w:pPr>
                    <w:widowControl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14:paraId="2D919F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8" w:hRule="atLeast"/>
                <w:jc w:val="center"/>
              </w:trPr>
              <w:tc>
                <w:tcPr>
                  <w:tcW w:w="675" w:type="dxa"/>
                  <w:vMerge w:val="continue"/>
                  <w:tcBorders>
                    <w:tl2br w:val="nil"/>
                    <w:tr2bl w:val="nil"/>
                  </w:tcBorders>
                  <w:noWrap w:val="0"/>
                  <w:vAlign w:val="center"/>
                </w:tcPr>
                <w:p w14:paraId="0E1096FE">
                  <w:pPr>
                    <w:jc w:val="center"/>
                    <w:rPr>
                      <w:rFonts w:hint="default" w:ascii="Times New Roman" w:hAnsi="Times New Roman" w:eastAsia="宋体" w:cs="Times New Roman"/>
                      <w:color w:val="auto"/>
                      <w:szCs w:val="21"/>
                      <w:highlight w:val="none"/>
                      <w:lang w:val="en-US" w:eastAsia="zh-CN"/>
                    </w:rPr>
                  </w:pPr>
                </w:p>
              </w:tc>
              <w:tc>
                <w:tcPr>
                  <w:tcW w:w="3001" w:type="dxa"/>
                  <w:tcBorders>
                    <w:tl2br w:val="nil"/>
                    <w:tr2bl w:val="nil"/>
                  </w:tcBorders>
                  <w:noWrap w:val="0"/>
                  <w:vAlign w:val="center"/>
                </w:tcPr>
                <w:p w14:paraId="61372176">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NO</w:t>
                  </w:r>
                  <w:r>
                    <w:rPr>
                      <w:rFonts w:hint="eastAsia" w:ascii="Times New Roman" w:hAnsi="Times New Roman" w:eastAsia="宋体" w:cs="Times New Roman"/>
                      <w:color w:val="auto"/>
                      <w:szCs w:val="21"/>
                      <w:highlight w:val="none"/>
                      <w:vertAlign w:val="subscript"/>
                      <w:lang w:val="en-US" w:eastAsia="zh-CN"/>
                    </w:rPr>
                    <w:t>X</w:t>
                  </w:r>
                </w:p>
              </w:tc>
              <w:tc>
                <w:tcPr>
                  <w:tcW w:w="2289" w:type="dxa"/>
                  <w:tcBorders>
                    <w:tl2br w:val="nil"/>
                    <w:tr2bl w:val="nil"/>
                  </w:tcBorders>
                  <w:noWrap w:val="0"/>
                  <w:vAlign w:val="center"/>
                </w:tcPr>
                <w:p w14:paraId="2DB83A76">
                  <w:pPr>
                    <w:jc w:val="center"/>
                    <w:rPr>
                      <w:rFonts w:hint="default" w:ascii="Times New Roman" w:hAnsi="Times New Roman" w:eastAsia="宋体" w:cs="Times New Roman"/>
                      <w:color w:val="auto"/>
                      <w:kern w:val="2"/>
                      <w:sz w:val="21"/>
                      <w:szCs w:val="21"/>
                      <w:highlight w:val="none"/>
                      <w:lang w:val="en-US" w:eastAsia="zh-CN" w:bidi="ar-SA"/>
                    </w:rPr>
                  </w:pPr>
                  <w:r>
                    <w:rPr>
                      <w:rFonts w:hint="eastAsia" w:hAnsi="宋体"/>
                      <w:color w:val="auto"/>
                      <w:kern w:val="0"/>
                      <w:szCs w:val="21"/>
                      <w:highlight w:val="none"/>
                      <w:vertAlign w:val="baseline"/>
                      <w:lang w:val="en-US" w:eastAsia="zh-CN"/>
                    </w:rPr>
                    <w:t>300mg/m</w:t>
                  </w:r>
                  <w:r>
                    <w:rPr>
                      <w:rFonts w:hint="eastAsia" w:hAnsi="宋体"/>
                      <w:color w:val="auto"/>
                      <w:kern w:val="0"/>
                      <w:szCs w:val="21"/>
                      <w:highlight w:val="none"/>
                      <w:vertAlign w:val="superscript"/>
                      <w:lang w:val="en-US" w:eastAsia="zh-CN"/>
                    </w:rPr>
                    <w:t>3</w:t>
                  </w:r>
                </w:p>
              </w:tc>
              <w:tc>
                <w:tcPr>
                  <w:tcW w:w="2399" w:type="dxa"/>
                  <w:vMerge w:val="continue"/>
                  <w:tcBorders>
                    <w:tl2br w:val="nil"/>
                    <w:tr2bl w:val="nil"/>
                  </w:tcBorders>
                  <w:noWrap w:val="0"/>
                  <w:vAlign w:val="center"/>
                </w:tcPr>
                <w:p w14:paraId="346A19DC">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bl>
          <w:p w14:paraId="619CED55">
            <w:pPr>
              <w:keepNext w:val="0"/>
              <w:keepLines w:val="0"/>
              <w:pageBreakBefore w:val="0"/>
              <w:widowControl w:val="0"/>
              <w:numPr>
                <w:ilvl w:val="0"/>
                <w:numId w:val="0"/>
              </w:numPr>
              <w:kinsoku/>
              <w:wordWrap/>
              <w:overflowPunct/>
              <w:topLinePunct w:val="0"/>
              <w:autoSpaceDE/>
              <w:autoSpaceDN/>
              <w:bidi w:val="0"/>
              <w:snapToGrid/>
              <w:spacing w:line="520" w:lineRule="exact"/>
              <w:textAlignment w:val="auto"/>
              <w:rPr>
                <w:rFonts w:hint="default" w:ascii="Times New Roman" w:hAnsi="Times New Roman" w:eastAsia="宋体" w:cs="Times New Roman"/>
                <w:b/>
                <w:bCs/>
                <w:color w:val="000000" w:themeColor="text1"/>
                <w:sz w:val="24"/>
                <w:lang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14:textFill>
                  <w14:solidFill>
                    <w14:schemeClr w14:val="tx1"/>
                  </w14:solidFill>
                </w14:textFill>
              </w:rPr>
              <w:t>废</w:t>
            </w:r>
            <w:r>
              <w:rPr>
                <w:rFonts w:hint="default" w:ascii="Times New Roman" w:hAnsi="Times New Roman" w:eastAsia="宋体" w:cs="Times New Roman"/>
                <w:b/>
                <w:bCs/>
                <w:color w:val="000000" w:themeColor="text1"/>
                <w:sz w:val="24"/>
                <w:lang w:eastAsia="zh-CN"/>
                <w14:textFill>
                  <w14:solidFill>
                    <w14:schemeClr w14:val="tx1"/>
                  </w14:solidFill>
                </w14:textFill>
              </w:rPr>
              <w:t>水</w:t>
            </w:r>
          </w:p>
          <w:p w14:paraId="7D182E39">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生活污水执行</w:t>
            </w:r>
            <w:r>
              <w:rPr>
                <w:rFonts w:hint="default" w:ascii="Times New Roman" w:hAnsi="Times New Roman" w:eastAsia="宋体" w:cs="Times New Roman"/>
                <w:color w:val="000000" w:themeColor="text1"/>
                <w:sz w:val="24"/>
                <w:lang w:eastAsia="zh-CN"/>
                <w14:textFill>
                  <w14:solidFill>
                    <w14:schemeClr w14:val="tx1"/>
                  </w14:solidFill>
                </w14:textFill>
              </w:rPr>
              <w:t>《污水综合排放标准》（GB8978-1996）新建企业水污染物三级标准，见表</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66B76E1F">
            <w:pPr>
              <w:pStyle w:val="44"/>
              <w:spacing w:before="24" w:after="24"/>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w:t>
            </w:r>
            <w:r>
              <w:rPr>
                <w:rFonts w:hint="eastAsia" w:eastAsia="宋体"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污水</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排放</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HYPERLINK "http://baike.baidu.com/view/8079.htm" \t "_blank"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标准</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单位：mg/L（pH除外）</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191"/>
              <w:gridCol w:w="4735"/>
            </w:tblGrid>
            <w:tr w14:paraId="020399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8" w:type="pct"/>
                  <w:tcBorders>
                    <w:tl2br w:val="nil"/>
                    <w:tr2bl w:val="nil"/>
                  </w:tcBorders>
                  <w:noWrap w:val="0"/>
                  <w:vAlign w:val="center"/>
                </w:tcPr>
                <w:p w14:paraId="4925D788">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1310" w:type="pct"/>
                  <w:tcBorders>
                    <w:tl2br w:val="nil"/>
                    <w:tr2bl w:val="nil"/>
                  </w:tcBorders>
                  <w:noWrap w:val="0"/>
                  <w:vAlign w:val="center"/>
                </w:tcPr>
                <w:p w14:paraId="4FBE1BDF">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    目</w:t>
                  </w:r>
                </w:p>
              </w:tc>
              <w:tc>
                <w:tcPr>
                  <w:tcW w:w="2831" w:type="pct"/>
                  <w:tcBorders>
                    <w:tl2br w:val="nil"/>
                    <w:tr2bl w:val="nil"/>
                  </w:tcBorders>
                  <w:noWrap w:val="0"/>
                  <w:vAlign w:val="center"/>
                </w:tcPr>
                <w:p w14:paraId="1FD666EC">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《污水综合排放标准》（GB8978-1996）三级标准</w:t>
                  </w:r>
                </w:p>
              </w:tc>
            </w:tr>
            <w:tr w14:paraId="436BA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858" w:type="pct"/>
                  <w:tcBorders>
                    <w:tl2br w:val="nil"/>
                    <w:tr2bl w:val="nil"/>
                  </w:tcBorders>
                  <w:noWrap w:val="0"/>
                  <w:vAlign w:val="center"/>
                </w:tcPr>
                <w:p w14:paraId="681F497C">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1310" w:type="pct"/>
                  <w:tcBorders>
                    <w:tl2br w:val="nil"/>
                    <w:tr2bl w:val="nil"/>
                  </w:tcBorders>
                  <w:noWrap w:val="0"/>
                  <w:vAlign w:val="center"/>
                </w:tcPr>
                <w:p w14:paraId="0366227D">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pH</w:t>
                  </w:r>
                </w:p>
              </w:tc>
              <w:tc>
                <w:tcPr>
                  <w:tcW w:w="2831" w:type="pct"/>
                  <w:tcBorders>
                    <w:tl2br w:val="nil"/>
                    <w:tr2bl w:val="nil"/>
                  </w:tcBorders>
                  <w:noWrap w:val="0"/>
                  <w:vAlign w:val="center"/>
                </w:tcPr>
                <w:p w14:paraId="610050BE">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6-9</w:t>
                  </w:r>
                </w:p>
              </w:tc>
            </w:tr>
            <w:tr w14:paraId="24FC3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pct"/>
                  <w:tcBorders>
                    <w:tl2br w:val="nil"/>
                    <w:tr2bl w:val="nil"/>
                  </w:tcBorders>
                  <w:noWrap w:val="0"/>
                  <w:vAlign w:val="center"/>
                </w:tcPr>
                <w:p w14:paraId="7C93F07A">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1310" w:type="pct"/>
                  <w:tcBorders>
                    <w:tl2br w:val="nil"/>
                    <w:tr2bl w:val="nil"/>
                  </w:tcBorders>
                  <w:noWrap w:val="0"/>
                  <w:vAlign w:val="center"/>
                </w:tcPr>
                <w:p w14:paraId="7D62D8DE">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2831" w:type="pct"/>
                  <w:tcBorders>
                    <w:tl2br w:val="nil"/>
                    <w:tr2bl w:val="nil"/>
                  </w:tcBorders>
                  <w:noWrap w:val="0"/>
                  <w:vAlign w:val="center"/>
                </w:tcPr>
                <w:p w14:paraId="2591A71B">
                  <w:pPr>
                    <w:pStyle w:val="3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400</w:t>
                  </w:r>
                </w:p>
              </w:tc>
            </w:tr>
            <w:tr w14:paraId="0E2D0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pct"/>
                  <w:tcBorders>
                    <w:tl2br w:val="nil"/>
                    <w:tr2bl w:val="nil"/>
                  </w:tcBorders>
                  <w:noWrap w:val="0"/>
                  <w:vAlign w:val="center"/>
                </w:tcPr>
                <w:p w14:paraId="261A1DF4">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1310" w:type="pct"/>
                  <w:tcBorders>
                    <w:tl2br w:val="nil"/>
                    <w:tr2bl w:val="nil"/>
                  </w:tcBorders>
                  <w:noWrap w:val="0"/>
                  <w:vAlign w:val="center"/>
                </w:tcPr>
                <w:p w14:paraId="19D9F93F">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BOD</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5</w:t>
                  </w:r>
                </w:p>
              </w:tc>
              <w:tc>
                <w:tcPr>
                  <w:tcW w:w="2831" w:type="pct"/>
                  <w:tcBorders>
                    <w:tl2br w:val="nil"/>
                    <w:tr2bl w:val="nil"/>
                  </w:tcBorders>
                  <w:noWrap w:val="0"/>
                  <w:vAlign w:val="center"/>
                </w:tcPr>
                <w:p w14:paraId="56AF07C8">
                  <w:pPr>
                    <w:pStyle w:val="3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300</w:t>
                  </w:r>
                </w:p>
              </w:tc>
            </w:tr>
            <w:tr w14:paraId="33E20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pct"/>
                  <w:tcBorders>
                    <w:tl2br w:val="nil"/>
                    <w:tr2bl w:val="nil"/>
                  </w:tcBorders>
                  <w:noWrap w:val="0"/>
                  <w:vAlign w:val="center"/>
                </w:tcPr>
                <w:p w14:paraId="7609DD5F">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1310" w:type="pct"/>
                  <w:tcBorders>
                    <w:tl2br w:val="nil"/>
                    <w:tr2bl w:val="nil"/>
                  </w:tcBorders>
                  <w:noWrap w:val="0"/>
                  <w:vAlign w:val="center"/>
                </w:tcPr>
                <w:p w14:paraId="55B571D9">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COD</w:t>
                  </w:r>
                </w:p>
              </w:tc>
              <w:tc>
                <w:tcPr>
                  <w:tcW w:w="2831" w:type="pct"/>
                  <w:tcBorders>
                    <w:tl2br w:val="nil"/>
                    <w:tr2bl w:val="nil"/>
                  </w:tcBorders>
                  <w:noWrap w:val="0"/>
                  <w:vAlign w:val="center"/>
                </w:tcPr>
                <w:p w14:paraId="1CBE5C2A">
                  <w:pPr>
                    <w:pStyle w:val="3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500</w:t>
                  </w:r>
                </w:p>
              </w:tc>
            </w:tr>
            <w:tr w14:paraId="16CF5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pct"/>
                  <w:tcBorders>
                    <w:tl2br w:val="nil"/>
                    <w:tr2bl w:val="nil"/>
                  </w:tcBorders>
                  <w:noWrap w:val="0"/>
                  <w:vAlign w:val="center"/>
                </w:tcPr>
                <w:p w14:paraId="6844F8FA">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1310" w:type="pct"/>
                  <w:tcBorders>
                    <w:tl2br w:val="nil"/>
                    <w:tr2bl w:val="nil"/>
                  </w:tcBorders>
                  <w:noWrap w:val="0"/>
                  <w:vAlign w:val="center"/>
                </w:tcPr>
                <w:p w14:paraId="76BD3451">
                  <w:pPr>
                    <w:pStyle w:val="35"/>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石油类</w:t>
                  </w:r>
                </w:p>
              </w:tc>
              <w:tc>
                <w:tcPr>
                  <w:tcW w:w="2831" w:type="pct"/>
                  <w:tcBorders>
                    <w:tl2br w:val="nil"/>
                    <w:tr2bl w:val="nil"/>
                  </w:tcBorders>
                  <w:noWrap w:val="0"/>
                  <w:vAlign w:val="center"/>
                </w:tcPr>
                <w:p w14:paraId="55726A1A">
                  <w:pPr>
                    <w:pStyle w:val="3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r>
            <w:tr w14:paraId="7B867E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pct"/>
                  <w:tcBorders>
                    <w:tl2br w:val="nil"/>
                    <w:tr2bl w:val="nil"/>
                  </w:tcBorders>
                  <w:noWrap w:val="0"/>
                  <w:vAlign w:val="center"/>
                </w:tcPr>
                <w:p w14:paraId="37427E2D">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p>
              </w:tc>
              <w:tc>
                <w:tcPr>
                  <w:tcW w:w="1310" w:type="pct"/>
                  <w:tcBorders>
                    <w:tl2br w:val="nil"/>
                    <w:tr2bl w:val="nil"/>
                  </w:tcBorders>
                  <w:noWrap w:val="0"/>
                  <w:vAlign w:val="center"/>
                </w:tcPr>
                <w:p w14:paraId="22928E0C">
                  <w:pPr>
                    <w:pStyle w:val="35"/>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氨氮</w:t>
                  </w:r>
                </w:p>
              </w:tc>
              <w:tc>
                <w:tcPr>
                  <w:tcW w:w="2831" w:type="pct"/>
                  <w:tcBorders>
                    <w:tl2br w:val="nil"/>
                    <w:tr2bl w:val="nil"/>
                  </w:tcBorders>
                  <w:noWrap w:val="0"/>
                  <w:vAlign w:val="center"/>
                </w:tcPr>
                <w:p w14:paraId="2ABB9299">
                  <w:pPr>
                    <w:pStyle w:val="3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5C59ED03">
            <w:pPr>
              <w:keepNext/>
              <w:keepLines/>
              <w:pageBreakBefore w:val="0"/>
              <w:widowControl w:val="0"/>
              <w:kinsoku/>
              <w:wordWrap/>
              <w:overflowPunct/>
              <w:topLinePunct w:val="0"/>
              <w:autoSpaceDE/>
              <w:autoSpaceDN/>
              <w:bidi w:val="0"/>
              <w:spacing w:line="360" w:lineRule="auto"/>
              <w:jc w:val="left"/>
              <w:textAlignment w:val="auto"/>
              <w:outlineLvl w:val="1"/>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lang w:val="en-US" w:eastAsia="zh-CN"/>
              </w:rPr>
              <w:t>3</w:t>
            </w:r>
            <w:r>
              <w:rPr>
                <w:rFonts w:hint="default" w:ascii="Times New Roman" w:hAnsi="Times New Roman" w:eastAsia="宋体" w:cs="Times New Roman"/>
                <w:b/>
                <w:color w:val="auto"/>
                <w:kern w:val="0"/>
                <w:sz w:val="24"/>
              </w:rPr>
              <w:t>噪声</w:t>
            </w:r>
          </w:p>
          <w:p w14:paraId="112CB33B">
            <w:pPr>
              <w:numPr>
                <w:ilvl w:val="0"/>
                <w:numId w:val="0"/>
              </w:numPr>
              <w:spacing w:line="360" w:lineRule="auto"/>
              <w:ind w:firstLine="480" w:firstLineChars="200"/>
              <w:jc w:val="both"/>
              <w:rPr>
                <w:rFonts w:hint="eastAsia" w:ascii="Times New Roman" w:hAnsi="Times New Roman" w:eastAsia="宋体" w:cs="Times New Roman"/>
                <w:b/>
                <w:bCs/>
                <w:color w:val="auto"/>
                <w:sz w:val="24"/>
                <w:szCs w:val="24"/>
                <w:lang w:val="en-US" w:eastAsia="zh-CN"/>
              </w:rPr>
            </w:pPr>
            <w:r>
              <w:rPr>
                <w:rFonts w:hint="eastAsia" w:cs="Times New Roman"/>
                <w:b w:val="0"/>
                <w:bCs w:val="0"/>
                <w:color w:val="auto"/>
                <w:sz w:val="24"/>
                <w:szCs w:val="24"/>
                <w:lang w:val="en-US" w:eastAsia="zh-CN"/>
              </w:rPr>
              <w:t>施工期执行</w:t>
            </w:r>
            <w:r>
              <w:rPr>
                <w:rFonts w:hint="eastAsia" w:ascii="Times New Roman" w:hAnsi="Times New Roman" w:eastAsia="宋体" w:cs="Times New Roman"/>
                <w:b w:val="0"/>
                <w:bCs w:val="0"/>
                <w:color w:val="auto"/>
                <w:sz w:val="24"/>
                <w:szCs w:val="24"/>
                <w:lang w:val="en-US" w:eastAsia="zh-CN"/>
              </w:rPr>
              <w:t>《建筑施工场界环境噪声排放标准》（GB12523-2011）</w:t>
            </w:r>
            <w:r>
              <w:rPr>
                <w:rFonts w:hint="default" w:ascii="Times New Roman" w:hAnsi="Times New Roman" w:eastAsia="宋体" w:cs="Times New Roman"/>
                <w:color w:val="auto"/>
                <w:spacing w:val="6"/>
                <w:sz w:val="24"/>
              </w:rPr>
              <w:t>中</w:t>
            </w:r>
            <w:r>
              <w:rPr>
                <w:rFonts w:hint="eastAsia" w:cs="Times New Roman"/>
                <w:color w:val="auto"/>
                <w:spacing w:val="6"/>
                <w:sz w:val="24"/>
                <w:lang w:val="en-US" w:eastAsia="zh-CN"/>
              </w:rPr>
              <w:t>表1</w:t>
            </w:r>
            <w:r>
              <w:rPr>
                <w:rFonts w:hint="default" w:ascii="Times New Roman" w:hAnsi="Times New Roman" w:eastAsia="宋体" w:cs="Times New Roman"/>
                <w:color w:val="auto"/>
                <w:spacing w:val="6"/>
                <w:sz w:val="24"/>
              </w:rPr>
              <w:t>即昼间</w:t>
            </w:r>
            <w:r>
              <w:rPr>
                <w:rFonts w:hint="eastAsia" w:cs="Times New Roman"/>
                <w:color w:val="auto"/>
                <w:spacing w:val="6"/>
                <w:sz w:val="24"/>
                <w:lang w:val="en-US" w:eastAsia="zh-CN"/>
              </w:rPr>
              <w:t>70</w:t>
            </w:r>
            <w:r>
              <w:rPr>
                <w:rFonts w:hint="default" w:ascii="Times New Roman" w:hAnsi="Times New Roman" w:eastAsia="宋体" w:cs="Times New Roman"/>
                <w:color w:val="auto"/>
                <w:spacing w:val="6"/>
                <w:sz w:val="24"/>
              </w:rPr>
              <w:t>dB（A）、夜间5</w:t>
            </w:r>
            <w:r>
              <w:rPr>
                <w:rFonts w:hint="eastAsia" w:cs="Times New Roman"/>
                <w:color w:val="auto"/>
                <w:spacing w:val="6"/>
                <w:sz w:val="24"/>
                <w:lang w:val="en-US" w:eastAsia="zh-CN"/>
              </w:rPr>
              <w:t>5</w:t>
            </w:r>
            <w:r>
              <w:rPr>
                <w:rFonts w:hint="default" w:ascii="Times New Roman" w:hAnsi="Times New Roman" w:eastAsia="宋体" w:cs="Times New Roman"/>
                <w:color w:val="auto"/>
                <w:spacing w:val="6"/>
                <w:sz w:val="24"/>
              </w:rPr>
              <w:t>dB（A）</w:t>
            </w:r>
            <w:r>
              <w:rPr>
                <w:rFonts w:hint="eastAsia" w:cs="Times New Roman"/>
                <w:color w:val="auto"/>
                <w:spacing w:val="6"/>
                <w:sz w:val="24"/>
                <w:lang w:eastAsia="zh-CN"/>
              </w:rPr>
              <w:t>。</w:t>
            </w:r>
          </w:p>
          <w:p w14:paraId="3B5B1C16">
            <w:pPr>
              <w:keepNext/>
              <w:keepLines/>
              <w:pageBreakBefore w:val="0"/>
              <w:widowControl w:val="0"/>
              <w:kinsoku/>
              <w:wordWrap/>
              <w:overflowPunct/>
              <w:topLinePunct w:val="0"/>
              <w:autoSpaceDE/>
              <w:autoSpaceDN/>
              <w:bidi w:val="0"/>
              <w:adjustRightInd/>
              <w:snapToGrid/>
              <w:spacing w:line="360" w:lineRule="auto"/>
              <w:ind w:firstLine="504" w:firstLineChars="200"/>
              <w:jc w:val="left"/>
              <w:textAlignment w:val="auto"/>
              <w:outlineLvl w:val="1"/>
              <w:rPr>
                <w:rFonts w:hint="default" w:ascii="Times New Roman" w:hAnsi="Times New Roman" w:eastAsia="宋体" w:cs="Times New Roman"/>
                <w:b/>
                <w:color w:val="auto"/>
                <w:kern w:val="0"/>
                <w:sz w:val="24"/>
                <w:lang w:val="en-US" w:eastAsia="zh-CN"/>
              </w:rPr>
            </w:pPr>
            <w:r>
              <w:rPr>
                <w:rFonts w:hint="eastAsia" w:cs="Times New Roman"/>
                <w:color w:val="auto"/>
                <w:spacing w:val="6"/>
                <w:sz w:val="24"/>
                <w:lang w:val="en-US" w:eastAsia="zh-CN"/>
              </w:rPr>
              <w:t>运营期执行</w:t>
            </w:r>
            <w:r>
              <w:rPr>
                <w:rFonts w:hint="default" w:ascii="Times New Roman" w:hAnsi="Times New Roman" w:eastAsia="宋体" w:cs="Times New Roman"/>
                <w:color w:val="auto"/>
                <w:spacing w:val="6"/>
                <w:sz w:val="24"/>
              </w:rPr>
              <w:t>《工业企业厂界环境噪声排放标准》（GB12348-2008）中的</w:t>
            </w:r>
            <w:r>
              <w:rPr>
                <w:rFonts w:hint="eastAsia" w:cs="Times New Roman"/>
                <w:color w:val="auto"/>
                <w:spacing w:val="6"/>
                <w:sz w:val="24"/>
                <w:lang w:val="en-US" w:eastAsia="zh-CN"/>
              </w:rPr>
              <w:t>2类</w:t>
            </w:r>
            <w:r>
              <w:rPr>
                <w:rFonts w:hint="default" w:ascii="Times New Roman" w:hAnsi="Times New Roman" w:eastAsia="宋体" w:cs="Times New Roman"/>
                <w:color w:val="auto"/>
                <w:spacing w:val="6"/>
                <w:sz w:val="24"/>
              </w:rPr>
              <w:t>区标准，即昼间6</w:t>
            </w:r>
            <w:r>
              <w:rPr>
                <w:rFonts w:hint="eastAsia" w:cs="Times New Roman"/>
                <w:color w:val="auto"/>
                <w:spacing w:val="6"/>
                <w:sz w:val="24"/>
                <w:lang w:val="en-US" w:eastAsia="zh-CN"/>
              </w:rPr>
              <w:t>0</w:t>
            </w:r>
            <w:r>
              <w:rPr>
                <w:rFonts w:hint="default" w:ascii="Times New Roman" w:hAnsi="Times New Roman" w:eastAsia="宋体" w:cs="Times New Roman"/>
                <w:color w:val="auto"/>
                <w:spacing w:val="6"/>
                <w:sz w:val="24"/>
              </w:rPr>
              <w:t>dB（A）、夜间5</w:t>
            </w:r>
            <w:r>
              <w:rPr>
                <w:rFonts w:hint="eastAsia" w:cs="Times New Roman"/>
                <w:color w:val="auto"/>
                <w:spacing w:val="6"/>
                <w:sz w:val="24"/>
                <w:lang w:val="en-US" w:eastAsia="zh-CN"/>
              </w:rPr>
              <w:t>0</w:t>
            </w:r>
            <w:r>
              <w:rPr>
                <w:rFonts w:hint="default" w:ascii="Times New Roman" w:hAnsi="Times New Roman" w:eastAsia="宋体" w:cs="Times New Roman"/>
                <w:color w:val="auto"/>
                <w:spacing w:val="6"/>
                <w:sz w:val="24"/>
              </w:rPr>
              <w:t>dB（A）。</w:t>
            </w:r>
          </w:p>
          <w:p w14:paraId="72FDC860">
            <w:pPr>
              <w:keepNext/>
              <w:keepLines/>
              <w:pageBreakBefore w:val="0"/>
              <w:widowControl w:val="0"/>
              <w:kinsoku/>
              <w:wordWrap/>
              <w:overflowPunct/>
              <w:topLinePunct w:val="0"/>
              <w:autoSpaceDE/>
              <w:autoSpaceDN/>
              <w:bidi w:val="0"/>
              <w:spacing w:line="360" w:lineRule="auto"/>
              <w:jc w:val="left"/>
              <w:textAlignment w:val="auto"/>
              <w:outlineLvl w:val="1"/>
              <w:rPr>
                <w:rFonts w:hint="default" w:ascii="Times New Roman" w:hAnsi="Times New Roman" w:eastAsia="宋体" w:cs="Times New Roman"/>
                <w:b/>
                <w:color w:val="000000" w:themeColor="text1"/>
                <w:kern w:val="0"/>
                <w:sz w:val="24"/>
                <w14:textFill>
                  <w14:solidFill>
                    <w14:schemeClr w14:val="tx1"/>
                  </w14:solidFill>
                </w14:textFill>
              </w:rPr>
            </w:pPr>
            <w:r>
              <w:rPr>
                <w:rFonts w:hint="default" w:ascii="Times New Roman" w:hAnsi="Times New Roman" w:eastAsia="宋体" w:cs="Times New Roman"/>
                <w:b/>
                <w:color w:val="000000" w:themeColor="text1"/>
                <w:kern w:val="0"/>
                <w:sz w:val="24"/>
                <w:lang w:val="en-US" w:eastAsia="zh-CN"/>
                <w14:textFill>
                  <w14:solidFill>
                    <w14:schemeClr w14:val="tx1"/>
                  </w14:solidFill>
                </w14:textFill>
              </w:rPr>
              <w:t>4</w:t>
            </w:r>
            <w:r>
              <w:rPr>
                <w:rFonts w:hint="default" w:ascii="Times New Roman" w:hAnsi="Times New Roman" w:eastAsia="宋体" w:cs="Times New Roman"/>
                <w:b/>
                <w:color w:val="000000" w:themeColor="text1"/>
                <w:kern w:val="0"/>
                <w:sz w:val="24"/>
                <w14:textFill>
                  <w14:solidFill>
                    <w14:schemeClr w14:val="tx1"/>
                  </w14:solidFill>
                </w14:textFill>
              </w:rPr>
              <w:t>固废</w:t>
            </w:r>
          </w:p>
          <w:p w14:paraId="09E35032">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cs="Times New Roman"/>
                <w:bCs/>
                <w:color w:val="000000" w:themeColor="text1"/>
                <w:spacing w:val="6"/>
                <w:kern w:val="0"/>
                <w:sz w:val="24"/>
                <w:lang w:eastAsia="zh-CN"/>
                <w14:textFill>
                  <w14:solidFill>
                    <w14:schemeClr w14:val="tx1"/>
                  </w14:solidFill>
                </w14:textFill>
              </w:rPr>
            </w:pPr>
            <w:r>
              <w:rPr>
                <w:rFonts w:hint="default" w:ascii="Times New Roman" w:hAnsi="Times New Roman" w:eastAsia="宋体" w:cs="Times New Roman"/>
                <w:bCs/>
                <w:color w:val="000000" w:themeColor="text1"/>
                <w:spacing w:val="6"/>
                <w:kern w:val="0"/>
                <w:sz w:val="24"/>
                <w14:textFill>
                  <w14:solidFill>
                    <w14:schemeClr w14:val="tx1"/>
                  </w14:solidFill>
                </w14:textFill>
              </w:rPr>
              <w:t>《</w:t>
            </w:r>
            <w:r>
              <w:rPr>
                <w:rFonts w:hint="eastAsia" w:cs="Times New Roman"/>
                <w:bCs/>
                <w:color w:val="000000" w:themeColor="text1"/>
                <w:spacing w:val="6"/>
                <w:kern w:val="0"/>
                <w:sz w:val="24"/>
                <w:lang w:eastAsia="zh-CN"/>
                <w14:textFill>
                  <w14:solidFill>
                    <w14:schemeClr w14:val="tx1"/>
                  </w14:solidFill>
                </w14:textFill>
              </w:rPr>
              <w:t>一般工业固体废物贮存和填埋污染控制标准</w:t>
            </w:r>
            <w:r>
              <w:rPr>
                <w:rFonts w:hint="default" w:ascii="Times New Roman" w:hAnsi="Times New Roman" w:eastAsia="宋体" w:cs="Times New Roman"/>
                <w:bCs/>
                <w:color w:val="000000" w:themeColor="text1"/>
                <w:spacing w:val="6"/>
                <w:kern w:val="0"/>
                <w:sz w:val="24"/>
                <w14:textFill>
                  <w14:solidFill>
                    <w14:schemeClr w14:val="tx1"/>
                  </w14:solidFill>
                </w14:textFill>
              </w:rPr>
              <w:t>》（GB18599-</w:t>
            </w:r>
            <w:r>
              <w:rPr>
                <w:rFonts w:hint="default" w:ascii="Times New Roman" w:hAnsi="Times New Roman" w:eastAsia="宋体" w:cs="Times New Roman"/>
                <w:bCs/>
                <w:color w:val="000000" w:themeColor="text1"/>
                <w:spacing w:val="6"/>
                <w:kern w:val="0"/>
                <w:sz w:val="24"/>
                <w:lang w:val="en-US" w:eastAsia="zh-CN"/>
                <w14:textFill>
                  <w14:solidFill>
                    <w14:schemeClr w14:val="tx1"/>
                  </w14:solidFill>
                </w14:textFill>
              </w:rPr>
              <w:t>2020</w:t>
            </w:r>
            <w:r>
              <w:rPr>
                <w:rFonts w:hint="eastAsia" w:ascii="Times New Roman" w:hAnsi="Times New Roman" w:eastAsia="宋体" w:cs="Times New Roman"/>
                <w:bCs/>
                <w:color w:val="000000" w:themeColor="text1"/>
                <w:spacing w:val="6"/>
                <w:kern w:val="0"/>
                <w:sz w:val="24"/>
                <w:lang w:val="en-US" w:eastAsia="zh-CN"/>
                <w14:textFill>
                  <w14:solidFill>
                    <w14:schemeClr w14:val="tx1"/>
                  </w14:solidFill>
                </w14:textFill>
              </w:rPr>
              <w:t>）</w:t>
            </w:r>
            <w:r>
              <w:rPr>
                <w:rFonts w:hint="eastAsia" w:cs="Times New Roman"/>
                <w:bCs/>
                <w:color w:val="000000" w:themeColor="text1"/>
                <w:spacing w:val="6"/>
                <w:kern w:val="0"/>
                <w:sz w:val="24"/>
                <w:lang w:eastAsia="zh-CN"/>
                <w14:textFill>
                  <w14:solidFill>
                    <w14:schemeClr w14:val="tx1"/>
                  </w14:solidFill>
                </w14:textFill>
              </w:rPr>
              <w:t>；</w:t>
            </w:r>
          </w:p>
          <w:p w14:paraId="4C118A2D">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cs="Times New Roman"/>
                <w:bCs/>
                <w:color w:val="000000" w:themeColor="text1"/>
                <w:spacing w:val="6"/>
                <w:kern w:val="0"/>
                <w:sz w:val="24"/>
                <w:lang w:val="en-US" w:eastAsia="zh-CN"/>
                <w14:textFill>
                  <w14:solidFill>
                    <w14:schemeClr w14:val="tx1"/>
                  </w14:solidFill>
                </w14:textFill>
              </w:rPr>
            </w:pPr>
            <w:r>
              <w:rPr>
                <w:rFonts w:hint="eastAsia" w:cs="Times New Roman"/>
                <w:bCs/>
                <w:color w:val="000000" w:themeColor="text1"/>
                <w:spacing w:val="6"/>
                <w:kern w:val="0"/>
                <w:sz w:val="24"/>
                <w:lang w:val="en-US" w:eastAsia="zh-CN"/>
                <w14:textFill>
                  <w14:solidFill>
                    <w14:schemeClr w14:val="tx1"/>
                  </w14:solidFill>
                </w14:textFill>
              </w:rPr>
              <w:t>《危险废物贮存污染控制标准》（GB18597—2023）。</w:t>
            </w:r>
          </w:p>
        </w:tc>
      </w:tr>
      <w:tr w14:paraId="5B210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53" w:type="dxa"/>
            <w:noWrap w:val="0"/>
            <w:vAlign w:val="center"/>
          </w:tcPr>
          <w:p w14:paraId="31629E6F">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总量</w:t>
            </w:r>
          </w:p>
          <w:p w14:paraId="47F802E4">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控制</w:t>
            </w:r>
          </w:p>
          <w:p w14:paraId="4BBEB251">
            <w:pPr>
              <w:adjustRightInd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指标</w:t>
            </w:r>
          </w:p>
        </w:tc>
        <w:tc>
          <w:tcPr>
            <w:tcW w:w="8069" w:type="dxa"/>
            <w:noWrap w:val="0"/>
            <w:vAlign w:val="center"/>
          </w:tcPr>
          <w:p w14:paraId="43E5F268">
            <w:pPr>
              <w:pStyle w:val="48"/>
              <w:shd w:val="clear" w:color="auto" w:fill="auto"/>
              <w:ind w:left="0" w:leftChars="0" w:firstLine="480" w:firstLineChars="200"/>
              <w:jc w:val="both"/>
              <w:rPr>
                <w:rFonts w:hint="eastAsia" w:eastAsia="宋体"/>
                <w:color w:val="auto"/>
                <w:highlight w:val="none"/>
                <w:lang w:eastAsia="zh-CN"/>
              </w:rPr>
            </w:pPr>
            <w:r>
              <w:rPr>
                <w:rFonts w:hint="eastAsia" w:eastAsia="宋体"/>
                <w:color w:val="auto"/>
                <w:highlight w:val="none"/>
                <w:lang w:eastAsia="zh-CN"/>
              </w:rPr>
              <w:t>根据国家对污染物排放实行总量控制的有关规定及拟建项目特点、所在区域环境质量现状等因素，本项目主要污染总量控制建议指标为：</w:t>
            </w:r>
          </w:p>
          <w:p w14:paraId="0881F442">
            <w:pPr>
              <w:ind w:firstLine="480" w:firstLineChars="200"/>
              <w:rPr>
                <w:rFonts w:hint="default" w:ascii="Times New Roman" w:hAnsi="Times New Roman" w:cs="Times New Roman"/>
                <w:color w:val="auto"/>
                <w:sz w:val="24"/>
                <w:szCs w:val="32"/>
                <w:highlight w:val="none"/>
                <w:lang w:val="en-US" w:eastAsia="zh-CN"/>
              </w:rPr>
            </w:pPr>
            <w:r>
              <w:rPr>
                <w:rFonts w:hint="eastAsia" w:eastAsia="宋体"/>
                <w:color w:val="auto"/>
                <w:sz w:val="24"/>
                <w:szCs w:val="32"/>
                <w:highlight w:val="none"/>
                <w:lang w:eastAsia="zh-CN"/>
              </w:rPr>
              <w:t>NO</w:t>
            </w:r>
            <w:r>
              <w:rPr>
                <w:rFonts w:hint="eastAsia" w:eastAsia="宋体"/>
                <w:color w:val="auto"/>
                <w:sz w:val="24"/>
                <w:szCs w:val="32"/>
                <w:highlight w:val="none"/>
                <w:vertAlign w:val="subscript"/>
                <w:lang w:eastAsia="zh-CN"/>
              </w:rPr>
              <w:t>x</w:t>
            </w:r>
            <w:r>
              <w:rPr>
                <w:rFonts w:hint="eastAsia" w:eastAsia="宋体"/>
                <w:color w:val="auto"/>
                <w:sz w:val="24"/>
                <w:szCs w:val="32"/>
                <w:highlight w:val="none"/>
                <w:lang w:eastAsia="zh-CN"/>
              </w:rPr>
              <w:t>：</w:t>
            </w:r>
            <w:r>
              <w:rPr>
                <w:rFonts w:hint="eastAsia" w:cs="Times New Roman"/>
                <w:color w:val="auto"/>
                <w:sz w:val="24"/>
                <w:szCs w:val="32"/>
                <w:highlight w:val="none"/>
                <w:lang w:val="en-US" w:eastAsia="zh-CN"/>
              </w:rPr>
              <w:t>0.3408</w:t>
            </w:r>
            <w:r>
              <w:rPr>
                <w:rFonts w:hint="eastAsia" w:eastAsia="宋体"/>
                <w:color w:val="auto"/>
                <w:sz w:val="24"/>
                <w:szCs w:val="32"/>
                <w:highlight w:val="none"/>
                <w:lang w:eastAsia="zh-CN"/>
              </w:rPr>
              <w:t>t/a</w:t>
            </w:r>
            <w:r>
              <w:rPr>
                <w:rFonts w:hint="eastAsia"/>
                <w:color w:val="auto"/>
                <w:sz w:val="24"/>
                <w:szCs w:val="32"/>
                <w:highlight w:val="none"/>
                <w:lang w:eastAsia="zh-CN"/>
              </w:rPr>
              <w:t>。</w:t>
            </w:r>
          </w:p>
          <w:p w14:paraId="33D96C43">
            <w:pPr>
              <w:autoSpaceDE w:val="0"/>
              <w:autoSpaceDN w:val="0"/>
              <w:adjustRightInd w:val="0"/>
              <w:spacing w:line="360" w:lineRule="auto"/>
              <w:ind w:firstLine="480" w:firstLineChars="200"/>
              <w:rPr>
                <w:rFonts w:hint="default" w:ascii="Times New Roman" w:hAnsi="Times New Roman" w:eastAsia="宋体" w:cs="Times New Roman"/>
                <w:color w:val="FF0000"/>
                <w:kern w:val="0"/>
                <w:sz w:val="24"/>
                <w:szCs w:val="24"/>
                <w:highlight w:val="none"/>
                <w:lang w:eastAsia="zh-CN"/>
              </w:rPr>
            </w:pPr>
          </w:p>
          <w:p w14:paraId="4D232B9D">
            <w:pPr>
              <w:pStyle w:val="2"/>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p>
          <w:p w14:paraId="34A53400">
            <w:pPr>
              <w:rPr>
                <w:rFonts w:hint="default" w:ascii="Times New Roman" w:hAnsi="Times New Roman" w:cs="Times New Roman"/>
                <w:color w:val="000000" w:themeColor="text1"/>
                <w:lang w:val="en-US" w:eastAsia="zh-CN"/>
                <w14:textFill>
                  <w14:solidFill>
                    <w14:schemeClr w14:val="tx1"/>
                  </w14:solidFill>
                </w14:textFill>
              </w:rPr>
            </w:pPr>
          </w:p>
          <w:p w14:paraId="690ED122">
            <w:pPr>
              <w:pStyle w:val="2"/>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p>
          <w:p w14:paraId="0C9E0929">
            <w:pPr>
              <w:rPr>
                <w:rFonts w:hint="default" w:ascii="Times New Roman" w:hAnsi="Times New Roman" w:cs="Times New Roman"/>
                <w:color w:val="000000" w:themeColor="text1"/>
                <w:lang w:val="en-US" w:eastAsia="zh-CN"/>
                <w14:textFill>
                  <w14:solidFill>
                    <w14:schemeClr w14:val="tx1"/>
                  </w14:solidFill>
                </w14:textFill>
              </w:rPr>
            </w:pPr>
          </w:p>
          <w:p w14:paraId="5D4AAD3A">
            <w:pPr>
              <w:pStyle w:val="2"/>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p>
          <w:p w14:paraId="249F226F">
            <w:pPr>
              <w:pStyle w:val="25"/>
              <w:rPr>
                <w:rFonts w:hint="default"/>
                <w:color w:val="000000" w:themeColor="text1"/>
                <w:lang w:val="en-US" w:eastAsia="zh-CN"/>
                <w14:textFill>
                  <w14:solidFill>
                    <w14:schemeClr w14:val="tx1"/>
                  </w14:solidFill>
                </w14:textFill>
              </w:rPr>
            </w:pPr>
          </w:p>
          <w:p w14:paraId="2413928D">
            <w:pPr>
              <w:pStyle w:val="25"/>
              <w:rPr>
                <w:rFonts w:hint="default"/>
                <w:color w:val="000000" w:themeColor="text1"/>
                <w:lang w:val="en-US" w:eastAsia="zh-CN"/>
                <w14:textFill>
                  <w14:solidFill>
                    <w14:schemeClr w14:val="tx1"/>
                  </w14:solidFill>
                </w14:textFill>
              </w:rPr>
            </w:pPr>
          </w:p>
          <w:p w14:paraId="141C3B0D">
            <w:pPr>
              <w:pStyle w:val="25"/>
              <w:rPr>
                <w:rFonts w:hint="default"/>
                <w:color w:val="000000" w:themeColor="text1"/>
                <w:lang w:val="en-US" w:eastAsia="zh-CN"/>
                <w14:textFill>
                  <w14:solidFill>
                    <w14:schemeClr w14:val="tx1"/>
                  </w14:solidFill>
                </w14:textFill>
              </w:rPr>
            </w:pPr>
          </w:p>
          <w:p w14:paraId="64BDE274">
            <w:pPr>
              <w:pStyle w:val="25"/>
              <w:rPr>
                <w:rFonts w:hint="default"/>
                <w:color w:val="000000" w:themeColor="text1"/>
                <w:lang w:val="en-US" w:eastAsia="zh-CN"/>
                <w14:textFill>
                  <w14:solidFill>
                    <w14:schemeClr w14:val="tx1"/>
                  </w14:solidFill>
                </w14:textFill>
              </w:rPr>
            </w:pPr>
          </w:p>
          <w:p w14:paraId="0AC4C3FB">
            <w:pPr>
              <w:pStyle w:val="25"/>
              <w:rPr>
                <w:rFonts w:hint="default"/>
                <w:color w:val="000000" w:themeColor="text1"/>
                <w:lang w:val="en-US" w:eastAsia="zh-CN"/>
                <w14:textFill>
                  <w14:solidFill>
                    <w14:schemeClr w14:val="tx1"/>
                  </w14:solidFill>
                </w14:textFill>
              </w:rPr>
            </w:pPr>
          </w:p>
          <w:p w14:paraId="38251BA5">
            <w:pPr>
              <w:pStyle w:val="25"/>
              <w:rPr>
                <w:rFonts w:hint="default"/>
                <w:color w:val="000000" w:themeColor="text1"/>
                <w:lang w:val="en-US" w:eastAsia="zh-CN"/>
                <w14:textFill>
                  <w14:solidFill>
                    <w14:schemeClr w14:val="tx1"/>
                  </w14:solidFill>
                </w14:textFill>
              </w:rPr>
            </w:pPr>
          </w:p>
          <w:p w14:paraId="09C26D89">
            <w:pPr>
              <w:pStyle w:val="25"/>
              <w:rPr>
                <w:rFonts w:hint="default"/>
                <w:color w:val="000000" w:themeColor="text1"/>
                <w:lang w:val="en-US" w:eastAsia="zh-CN"/>
                <w14:textFill>
                  <w14:solidFill>
                    <w14:schemeClr w14:val="tx1"/>
                  </w14:solidFill>
                </w14:textFill>
              </w:rPr>
            </w:pPr>
          </w:p>
          <w:p w14:paraId="25022FD7">
            <w:pPr>
              <w:pStyle w:val="25"/>
              <w:rPr>
                <w:rFonts w:hint="default"/>
                <w:color w:val="000000" w:themeColor="text1"/>
                <w:lang w:val="en-US" w:eastAsia="zh-CN"/>
                <w14:textFill>
                  <w14:solidFill>
                    <w14:schemeClr w14:val="tx1"/>
                  </w14:solidFill>
                </w14:textFill>
              </w:rPr>
            </w:pPr>
          </w:p>
          <w:p w14:paraId="6B9E7FAA">
            <w:pPr>
              <w:pStyle w:val="25"/>
              <w:rPr>
                <w:rFonts w:hint="default"/>
                <w:color w:val="000000" w:themeColor="text1"/>
                <w:lang w:val="en-US" w:eastAsia="zh-CN"/>
                <w14:textFill>
                  <w14:solidFill>
                    <w14:schemeClr w14:val="tx1"/>
                  </w14:solidFill>
                </w14:textFill>
              </w:rPr>
            </w:pPr>
          </w:p>
          <w:p w14:paraId="2862A92E">
            <w:pPr>
              <w:pStyle w:val="25"/>
              <w:rPr>
                <w:rFonts w:hint="default"/>
                <w:color w:val="000000" w:themeColor="text1"/>
                <w:lang w:val="en-US" w:eastAsia="zh-CN"/>
                <w14:textFill>
                  <w14:solidFill>
                    <w14:schemeClr w14:val="tx1"/>
                  </w14:solidFill>
                </w14:textFill>
              </w:rPr>
            </w:pPr>
          </w:p>
          <w:p w14:paraId="341D38FC">
            <w:pPr>
              <w:pStyle w:val="25"/>
              <w:rPr>
                <w:rFonts w:hint="default"/>
                <w:color w:val="000000" w:themeColor="text1"/>
                <w:lang w:val="en-US" w:eastAsia="zh-CN"/>
                <w14:textFill>
                  <w14:solidFill>
                    <w14:schemeClr w14:val="tx1"/>
                  </w14:solidFill>
                </w14:textFill>
              </w:rPr>
            </w:pPr>
          </w:p>
          <w:p w14:paraId="1B10624C">
            <w:pPr>
              <w:pStyle w:val="25"/>
              <w:rPr>
                <w:rFonts w:hint="default"/>
                <w:color w:val="000000" w:themeColor="text1"/>
                <w:lang w:val="en-US" w:eastAsia="zh-CN"/>
                <w14:textFill>
                  <w14:solidFill>
                    <w14:schemeClr w14:val="tx1"/>
                  </w14:solidFill>
                </w14:textFill>
              </w:rPr>
            </w:pPr>
          </w:p>
        </w:tc>
      </w:tr>
    </w:tbl>
    <w:p w14:paraId="749EFF20">
      <w:pPr>
        <w:pStyle w:val="27"/>
        <w:jc w:val="center"/>
        <w:outlineLvl w:val="0"/>
        <w:rPr>
          <w:rFonts w:ascii="黑体" w:hAnsi="黑体" w:eastAsia="黑体"/>
          <w:snapToGrid w:val="0"/>
          <w:color w:val="000000" w:themeColor="text1"/>
          <w:sz w:val="30"/>
          <w:szCs w:val="30"/>
          <w14:textFill>
            <w14:solidFill>
              <w14:schemeClr w14:val="tx1"/>
            </w14:solidFill>
          </w14:textFill>
        </w:rPr>
      </w:pPr>
      <w:bookmarkStart w:id="30" w:name="_Toc18266"/>
      <w:bookmarkStart w:id="31" w:name="_Toc5858"/>
      <w:r>
        <w:rPr>
          <w:rFonts w:hint="eastAsia" w:ascii="黑体" w:hAnsi="黑体" w:eastAsia="黑体"/>
          <w:snapToGrid w:val="0"/>
          <w:color w:val="000000" w:themeColor="text1"/>
          <w:sz w:val="30"/>
          <w:szCs w:val="30"/>
          <w14:textFill>
            <w14:solidFill>
              <w14:schemeClr w14:val="tx1"/>
            </w14:solidFill>
          </w14:textFill>
        </w:rPr>
        <w:t>四、主要环境影响和保护措施</w:t>
      </w:r>
      <w:bookmarkEnd w:id="30"/>
      <w:bookmarkEnd w:id="31"/>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5"/>
        <w:gridCol w:w="8516"/>
      </w:tblGrid>
      <w:tr w14:paraId="0A9EF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68" w:hRule="atLeast"/>
          <w:jc w:val="center"/>
        </w:trPr>
        <w:tc>
          <w:tcPr>
            <w:tcW w:w="465" w:type="dxa"/>
            <w:noWrap w:val="0"/>
            <w:tcMar>
              <w:left w:w="28" w:type="dxa"/>
              <w:right w:w="28" w:type="dxa"/>
            </w:tcMar>
            <w:vAlign w:val="center"/>
          </w:tcPr>
          <w:p w14:paraId="6FEE01A4">
            <w:pPr>
              <w:pStyle w:val="27"/>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施工</w:t>
            </w:r>
          </w:p>
          <w:p w14:paraId="62BF3DFE">
            <w:pPr>
              <w:pStyle w:val="27"/>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期环</w:t>
            </w:r>
          </w:p>
          <w:p w14:paraId="7AF8F8FD">
            <w:pPr>
              <w:pStyle w:val="27"/>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境保</w:t>
            </w:r>
          </w:p>
          <w:p w14:paraId="5EAF885F">
            <w:pPr>
              <w:pStyle w:val="27"/>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护措</w:t>
            </w:r>
          </w:p>
          <w:p w14:paraId="544294DF">
            <w:pPr>
              <w:pStyle w:val="27"/>
              <w:adjustRightInd w:val="0"/>
              <w:snapToGrid w:val="0"/>
              <w:spacing w:before="0" w:beforeAutospacing="0" w:after="0" w:afterAutospacing="0"/>
              <w:jc w:val="center"/>
              <w:rPr>
                <w:rFonts w:hint="eastAsia" w:cs="宋体"/>
                <w:bCs/>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施</w:t>
            </w:r>
          </w:p>
        </w:tc>
        <w:tc>
          <w:tcPr>
            <w:tcW w:w="8516" w:type="dxa"/>
            <w:noWrap w:val="0"/>
            <w:vAlign w:val="center"/>
          </w:tcPr>
          <w:p w14:paraId="2D0750E8">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textAlignment w:val="auto"/>
              <w:rPr>
                <w:rFonts w:hint="eastAsia" w:ascii="Times New Roman" w:hAnsi="Times New Roman" w:eastAsia="宋体" w:cs="Times New Roman"/>
                <w:b/>
                <w:bCs w:val="0"/>
                <w:color w:val="000000" w:themeColor="text1"/>
                <w:spacing w:val="0"/>
                <w:sz w:val="24"/>
                <w:lang w:val="en-US" w:eastAsia="zh-CN"/>
                <w14:textFill>
                  <w14:solidFill>
                    <w14:schemeClr w14:val="tx1"/>
                  </w14:solidFill>
                </w14:textFill>
              </w:rPr>
            </w:pPr>
            <w:r>
              <w:rPr>
                <w:rFonts w:hint="eastAsia" w:cs="Times New Roman"/>
                <w:b/>
                <w:bCs w:val="0"/>
                <w:color w:val="000000" w:themeColor="text1"/>
                <w:spacing w:val="0"/>
                <w:sz w:val="24"/>
                <w:lang w:val="en-US" w:eastAsia="zh-CN"/>
                <w14:textFill>
                  <w14:solidFill>
                    <w14:schemeClr w14:val="tx1"/>
                  </w14:solidFill>
                </w14:textFill>
              </w:rPr>
              <w:t>1.1</w:t>
            </w:r>
            <w:r>
              <w:rPr>
                <w:rFonts w:hint="eastAsia" w:ascii="Times New Roman" w:hAnsi="Times New Roman" w:eastAsia="宋体" w:cs="Times New Roman"/>
                <w:b/>
                <w:bCs w:val="0"/>
                <w:color w:val="000000" w:themeColor="text1"/>
                <w:spacing w:val="0"/>
                <w:sz w:val="24"/>
                <w:lang w:val="en-US" w:eastAsia="zh-CN"/>
                <w14:textFill>
                  <w14:solidFill>
                    <w14:schemeClr w14:val="tx1"/>
                  </w14:solidFill>
                </w14:textFill>
              </w:rPr>
              <w:t xml:space="preserve">施工期大气环境保护措施 </w:t>
            </w:r>
          </w:p>
          <w:p w14:paraId="017BDFE0">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（1）施工单位应根据《建设工程施工现场管理规定》的规定设置现场平面布置图、工程概况牌、安全生产牌、消防保卫牌、文明施工牌、环境保护牌、管理人员名单及监督电话牌等。</w:t>
            </w:r>
          </w:p>
          <w:p w14:paraId="7C31B2D2">
            <w:pPr>
              <w:spacing w:line="360" w:lineRule="auto"/>
              <w:ind w:right="0"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（2）土方工程防尘措施：在进行干燥、易起尘的土方工程作业时，应辅以洒水压尘，尽量缩短起尘操作时间。遇到四级或四级以上大风天气，应停止土方作业，同时作业处覆以防尘网。</w:t>
            </w:r>
          </w:p>
          <w:p w14:paraId="3FA3E70E">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（3）建筑材料的防尘管理措施：施工过程中使用水泥、石灰、砂石、涂料、铺装材料等易产生扬尘的建筑材料，应设置围挡或堆砌围墙并用防尘布苫盖。</w:t>
            </w:r>
          </w:p>
          <w:p w14:paraId="750CED86">
            <w:pPr>
              <w:spacing w:line="360" w:lineRule="auto"/>
              <w:ind w:firstLine="480" w:firstLineChars="20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现场搅拌</w:t>
            </w:r>
            <w:r>
              <w:rPr>
                <w:rFonts w:hint="default" w:ascii="Times New Roman" w:hAnsi="Times New Roman" w:eastAsia="宋体" w:cs="Times New Roman"/>
                <w:color w:val="000000" w:themeColor="text1"/>
                <w:sz w:val="24"/>
                <w:szCs w:val="24"/>
                <w:lang w:bidi="ar-SA"/>
                <w14:textFill>
                  <w14:solidFill>
                    <w14:schemeClr w14:val="tx1"/>
                  </w14:solidFill>
                </w14:textFill>
              </w:rPr>
              <w:t>防尘管理措施</w:t>
            </w:r>
            <w:r>
              <w:rPr>
                <w:rFonts w:hint="eastAsia" w:ascii="Times New Roman" w:hAnsi="Times New Roman" w:eastAsia="宋体"/>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现场搅拌过程中水泥、砂石等粉状物料装卸、投料时产生的扬尘；</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应</w:t>
            </w:r>
            <w:r>
              <w:rPr>
                <w:rFonts w:hint="default" w:ascii="Times New Roman" w:hAnsi="Times New Roman" w:eastAsia="宋体" w:cs="Times New Roman"/>
                <w:color w:val="000000" w:themeColor="text1"/>
                <w:sz w:val="24"/>
                <w:szCs w:val="24"/>
                <w:lang w:bidi="ar-SA"/>
                <w14:textFill>
                  <w14:solidFill>
                    <w14:schemeClr w14:val="tx1"/>
                  </w14:solidFill>
                </w14:textFill>
              </w:rPr>
              <w:t>对施工场地及周边道路定期洒水，干燥大风天气增加洒水频次；在施工现场出入口、搅拌区等易产生扬尘区域设置喷淋降尘设施。</w:t>
            </w:r>
          </w:p>
          <w:p w14:paraId="1863F77D">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lang w:bidi="ar-SA"/>
                <w14:textFill>
                  <w14:solidFill>
                    <w14:schemeClr w14:val="tx1"/>
                  </w14:solidFill>
                </w14:textFill>
              </w:rPr>
              <w:t>）建筑垃圾的防尘管理措施：施工工程中产生的弃土、弃料及其他建筑垃圾，应集中堆放厂区内，并及时清运。若在工地内堆置超过一周的，则应采取下列措施之一：a</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bidi="ar-SA"/>
                <w14:textFill>
                  <w14:solidFill>
                    <w14:schemeClr w14:val="tx1"/>
                  </w14:solidFill>
                </w14:textFill>
              </w:rPr>
              <w:t>覆盖防尘布、防尘网；b</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bidi="ar-SA"/>
                <w14:textFill>
                  <w14:solidFill>
                    <w14:schemeClr w14:val="tx1"/>
                  </w14:solidFill>
                </w14:textFill>
              </w:rPr>
              <w:t>定期喷洒抑尘剂；c</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bidi="ar-SA"/>
                <w14:textFill>
                  <w14:solidFill>
                    <w14:schemeClr w14:val="tx1"/>
                  </w14:solidFill>
                </w14:textFill>
              </w:rPr>
              <w:t>定期喷水压尘：d</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bidi="ar-SA"/>
                <w14:textFill>
                  <w14:solidFill>
                    <w14:schemeClr w14:val="tx1"/>
                  </w14:solidFill>
                </w14:textFill>
              </w:rPr>
              <w:t>其他有效的防尘措施。</w:t>
            </w:r>
          </w:p>
          <w:p w14:paraId="138B7DBF">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6</w:t>
            </w: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15cm，保证物料、渣土、垃圾等不露出。车辆应按照批准的路线和时间进行物料、渣土、垃圾的运输。</w:t>
            </w:r>
          </w:p>
          <w:p w14:paraId="42263CBF">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firstLine="480" w:firstLineChars="200"/>
              <w:textAlignment w:val="auto"/>
              <w:rPr>
                <w:rFonts w:hint="default" w:ascii="Times New Roman" w:hAnsi="Times New Roman" w:eastAsia="宋体" w:cs="Times New Roman"/>
                <w:b w:val="0"/>
                <w:bCs/>
                <w:color w:val="000000" w:themeColor="text1"/>
                <w:spacing w:val="0"/>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sz w:val="24"/>
                <w:szCs w:val="24"/>
                <w:lang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施工工地道路防尘措施。施工期间，施工工地内及工地出口至铺装道路间的车行道路，应采取下列措施之一，并保持路面清洁，防止机动车扬尘</w:t>
            </w:r>
            <w:r>
              <w:rPr>
                <w:rFonts w:hint="default" w:ascii="Times New Roman" w:hAnsi="Times New Roman" w:eastAsia="宋体" w:cs="Times New Roman"/>
                <w:color w:val="000000" w:themeColor="text1"/>
                <w:spacing w:val="0"/>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a）铺设钢板；b</w:t>
            </w:r>
            <w:r>
              <w:rPr>
                <w:rFonts w:hint="default" w:ascii="Times New Roman" w:hAnsi="Times New Roman" w:eastAsia="宋体" w:cs="Times New Roman"/>
                <w:color w:val="000000" w:themeColor="text1"/>
                <w:spacing w:val="0"/>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铺设水泥混凝土；c</w:t>
            </w:r>
            <w:r>
              <w:rPr>
                <w:rFonts w:hint="default" w:ascii="Times New Roman" w:hAnsi="Times New Roman" w:eastAsia="宋体" w:cs="Times New Roman"/>
                <w:color w:val="000000" w:themeColor="text1"/>
                <w:spacing w:val="0"/>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铺设沥青混凝土；d</w:t>
            </w:r>
            <w:r>
              <w:rPr>
                <w:rFonts w:hint="default" w:ascii="Times New Roman" w:hAnsi="Times New Roman" w:eastAsia="宋体" w:cs="Times New Roman"/>
                <w:color w:val="000000" w:themeColor="text1"/>
                <w:spacing w:val="0"/>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铺设用礁渣、细石或其它功能相当的材料等，并辅以洒水、喷洒抑尘剂等措施；e</w:t>
            </w:r>
            <w:r>
              <w:rPr>
                <w:rFonts w:hint="default" w:ascii="Times New Roman" w:hAnsi="Times New Roman" w:eastAsia="宋体" w:cs="Times New Roman"/>
                <w:color w:val="000000" w:themeColor="text1"/>
                <w:spacing w:val="0"/>
                <w:sz w:val="24"/>
                <w:szCs w:val="24"/>
                <w:lang w:eastAsia="zh-CN" w:bidi="ar-SA"/>
                <w14:textFill>
                  <w14:solidFill>
                    <w14:schemeClr w14:val="tx1"/>
                  </w14:solidFill>
                </w14:textFill>
              </w:rPr>
              <w:t>）</w:t>
            </w:r>
            <w:r>
              <w:rPr>
                <w:rFonts w:hint="default" w:ascii="Times New Roman" w:hAnsi="Times New Roman" w:eastAsia="宋体" w:cs="Times New Roman"/>
                <w:color w:val="000000" w:themeColor="text1"/>
                <w:spacing w:val="0"/>
                <w:sz w:val="24"/>
                <w:szCs w:val="24"/>
                <w:lang w:bidi="ar-SA"/>
                <w14:textFill>
                  <w14:solidFill>
                    <w14:schemeClr w14:val="tx1"/>
                  </w14:solidFill>
                </w14:textFill>
              </w:rPr>
              <w:t>其他有效的防尘措施。</w:t>
            </w:r>
          </w:p>
          <w:p w14:paraId="00BB06E1">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textAlignment w:val="auto"/>
              <w:rPr>
                <w:rFonts w:hint="default" w:ascii="Times New Roman" w:hAnsi="Times New Roman" w:eastAsia="宋体" w:cs="Times New Roman"/>
                <w:b/>
                <w:color w:val="000000" w:themeColor="text1"/>
                <w:spacing w:val="0"/>
                <w:sz w:val="24"/>
                <w:lang w:val="en-US" w:eastAsia="zh-CN"/>
                <w14:textFill>
                  <w14:solidFill>
                    <w14:schemeClr w14:val="tx1"/>
                  </w14:solidFill>
                </w14:textFill>
              </w:rPr>
            </w:pPr>
            <w:r>
              <w:rPr>
                <w:rFonts w:hint="default" w:ascii="Times New Roman" w:hAnsi="Times New Roman" w:eastAsia="宋体" w:cs="Times New Roman"/>
                <w:b/>
                <w:color w:val="000000" w:themeColor="text1"/>
                <w:spacing w:val="0"/>
                <w:sz w:val="24"/>
                <w:lang w:val="en-US" w:eastAsia="zh-CN"/>
                <w14:textFill>
                  <w14:solidFill>
                    <w14:schemeClr w14:val="tx1"/>
                  </w14:solidFill>
                </w14:textFill>
              </w:rPr>
              <w:t xml:space="preserve">1.2 施工期水环境保护措施 </w:t>
            </w:r>
          </w:p>
          <w:p w14:paraId="1A4C0BE6">
            <w:pPr>
              <w:pStyle w:val="12"/>
              <w:spacing w:after="0" w:line="360" w:lineRule="auto"/>
              <w:ind w:left="0" w:leftChars="0"/>
              <w:jc w:val="left"/>
              <w:rPr>
                <w:rFonts w:hint="default" w:ascii="Times New Roman" w:hAnsi="Times New Roman" w:eastAsia="宋体" w:cs="Times New Roman"/>
                <w:snapToGrid w:val="0"/>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施工期的废水主要来自建筑施工废水和部分工人的生活废水。建筑废水主要来自施工过程中的混凝土搅拌、养护等施工工序，废水量不大。工程废水包括进出施工场地的车辆清洗废水及泥浆水等工程废水，主要污染物是SS、石油类，水量较少。混凝土搅拌废水经过沉淀池沉淀后循环使用，不排放。通过以上措施可保证施工期废水无乱排现象。</w:t>
            </w:r>
          </w:p>
          <w:p w14:paraId="716A5D35">
            <w:pPr>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废水影响减缓措施：</w:t>
            </w:r>
          </w:p>
          <w:p w14:paraId="16AB14DC">
            <w:pPr>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（1）针对施工期施工人员日常生活排放的生活废水，设置临时性环保厕所。</w:t>
            </w:r>
          </w:p>
          <w:p w14:paraId="016E7F17">
            <w:pPr>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（2）针</w:t>
            </w:r>
            <w:r>
              <w:rPr>
                <w:rFonts w:hint="default" w:ascii="Times New Roman" w:hAnsi="Times New Roman" w:eastAsia="宋体" w:cs="Times New Roman"/>
                <w:color w:val="000000" w:themeColor="text1"/>
                <w:spacing w:val="-4"/>
                <w:sz w:val="24"/>
                <w:szCs w:val="24"/>
                <w:lang w:bidi="ar-SA"/>
                <w14:textFill>
                  <w14:solidFill>
                    <w14:schemeClr w14:val="tx1"/>
                  </w14:solidFill>
                </w14:textFill>
              </w:rPr>
              <w:t>对施工过程产生的工程废水，施工期主要道路应采用砼或其它硬化路面，场地四周敷设排水沟（管），并修建临时沉淀池，含SS、微量机油的雨水以及进出施工场地的车辆清洗废水排入沉淀池进行沉淀澄清处理后回用，不能随意排放。</w:t>
            </w:r>
          </w:p>
          <w:p w14:paraId="79C89D5F">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textAlignment w:val="auto"/>
              <w:rPr>
                <w:rFonts w:hint="eastAsia" w:ascii="宋体" w:hAnsi="宋体" w:eastAsia="宋体" w:cs="宋体"/>
                <w:b/>
                <w:color w:val="000000" w:themeColor="text1"/>
                <w:spacing w:val="0"/>
                <w:sz w:val="24"/>
                <w:lang w:val="en-US" w:eastAsia="zh-CN"/>
                <w14:textFill>
                  <w14:solidFill>
                    <w14:schemeClr w14:val="tx1"/>
                  </w14:solidFill>
                </w14:textFill>
              </w:rPr>
            </w:pPr>
            <w:r>
              <w:rPr>
                <w:rFonts w:hint="eastAsia" w:ascii="宋体" w:hAnsi="宋体" w:eastAsia="宋体" w:cs="宋体"/>
                <w:b/>
                <w:color w:val="000000" w:themeColor="text1"/>
                <w:spacing w:val="0"/>
                <w:sz w:val="24"/>
                <w:lang w:val="en-US" w:eastAsia="zh-CN"/>
                <w14:textFill>
                  <w14:solidFill>
                    <w14:schemeClr w14:val="tx1"/>
                  </w14:solidFill>
                </w14:textFill>
              </w:rPr>
              <w:t xml:space="preserve">1.3 施工期噪声环境保护措施 </w:t>
            </w:r>
          </w:p>
          <w:p w14:paraId="6068A7D5">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在施工期间，为降低噪声影响，必须加强施工管理，控制作业时间，采取合理的方法。具体措施为：</w:t>
            </w:r>
          </w:p>
          <w:p w14:paraId="3D491F5B">
            <w:pPr>
              <w:spacing w:line="360" w:lineRule="auto"/>
              <w:ind w:firstLine="480" w:firstLineChars="200"/>
              <w:jc w:val="left"/>
              <w:rPr>
                <w:rFonts w:hint="default" w:ascii="Times New Roman" w:hAnsi="Times New Roman" w:eastAsia="宋体" w:cs="Times New Roman"/>
                <w:color w:val="000000" w:themeColor="text1"/>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（1）在施工作业中必须合理安排各类施工机械的工作时间，对不同施工阶段，按</w:t>
            </w:r>
            <w:r>
              <w:rPr>
                <w:rFonts w:hint="default" w:ascii="Times New Roman" w:hAnsi="Times New Roman" w:eastAsia="宋体" w:cs="Times New Roman"/>
                <w:bCs/>
                <w:color w:val="000000" w:themeColor="text1"/>
                <w:sz w:val="24"/>
                <w:szCs w:val="24"/>
                <w:lang w:bidi="ar-SA"/>
                <w14:textFill>
                  <w14:solidFill>
                    <w14:schemeClr w14:val="tx1"/>
                  </w14:solidFill>
                </w14:textFill>
              </w:rPr>
              <w:t>《建筑施工厂界环境噪声排放标准》（GB12523－2011）</w:t>
            </w:r>
            <w:r>
              <w:rPr>
                <w:rFonts w:hint="default" w:ascii="Times New Roman" w:hAnsi="Times New Roman" w:eastAsia="宋体" w:cs="Times New Roman"/>
                <w:color w:val="000000" w:themeColor="text1"/>
                <w:sz w:val="24"/>
                <w:szCs w:val="24"/>
                <w:lang w:bidi="ar-SA"/>
                <w14:textFill>
                  <w14:solidFill>
                    <w14:schemeClr w14:val="tx1"/>
                  </w14:solidFill>
                </w14:textFill>
              </w:rPr>
              <w:t>对施工场界进行噪声控制</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p>
          <w:p w14:paraId="26BDD449">
            <w:pPr>
              <w:spacing w:line="360" w:lineRule="auto"/>
              <w:ind w:firstLine="480" w:firstLineChars="200"/>
              <w:jc w:val="left"/>
              <w:rPr>
                <w:rFonts w:hint="default" w:ascii="Times New Roman" w:hAnsi="Times New Roman" w:eastAsia="宋体" w:cs="Times New Roman"/>
                <w:color w:val="000000" w:themeColor="text1"/>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（2）严格控制振捣器、</w:t>
            </w:r>
            <w:r>
              <w:rPr>
                <w:rFonts w:hint="default" w:ascii="Times New Roman" w:hAnsi="Times New Roman" w:eastAsia="宋体" w:cs="Times New Roman"/>
                <w:color w:val="000000" w:themeColor="text1"/>
                <w:kern w:val="0"/>
                <w:sz w:val="24"/>
                <w:szCs w:val="24"/>
                <w:lang w:bidi="ar-SA"/>
                <w14:textFill>
                  <w14:solidFill>
                    <w14:schemeClr w14:val="tx1"/>
                  </w14:solidFill>
                </w14:textFill>
              </w:rPr>
              <w:t>角向磨光机</w:t>
            </w:r>
            <w:r>
              <w:rPr>
                <w:rFonts w:hint="default" w:ascii="Times New Roman" w:hAnsi="Times New Roman" w:eastAsia="宋体" w:cs="Times New Roman"/>
                <w:color w:val="000000" w:themeColor="text1"/>
                <w:sz w:val="24"/>
                <w:szCs w:val="24"/>
                <w:lang w:bidi="ar-SA"/>
                <w14:textFill>
                  <w14:solidFill>
                    <w14:schemeClr w14:val="tx1"/>
                  </w14:solidFill>
                </w14:textFill>
              </w:rPr>
              <w:t>等强噪声机械施工时间，高噪声机械施工时间要安排在白天，严禁在夜间00:00-次日9:00期间施工。如需要在夜间进行结构、底板工程的施工，必须上报</w:t>
            </w:r>
            <w:r>
              <w:rPr>
                <w:rFonts w:hint="eastAsia" w:cs="Times New Roman"/>
                <w:color w:val="000000" w:themeColor="text1"/>
                <w:sz w:val="24"/>
                <w:szCs w:val="24"/>
                <w:lang w:val="en-US" w:eastAsia="zh-CN" w:bidi="ar-SA"/>
                <w14:textFill>
                  <w14:solidFill>
                    <w14:schemeClr w14:val="tx1"/>
                  </w14:solidFill>
                </w14:textFill>
              </w:rPr>
              <w:t>第四师</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生态环境局</w:t>
            </w:r>
            <w:r>
              <w:rPr>
                <w:rFonts w:hint="default" w:ascii="Times New Roman" w:hAnsi="Times New Roman" w:eastAsia="宋体" w:cs="Times New Roman"/>
                <w:color w:val="000000" w:themeColor="text1"/>
                <w:sz w:val="24"/>
                <w:szCs w:val="24"/>
                <w:lang w:bidi="ar-SA"/>
                <w14:textFill>
                  <w14:solidFill>
                    <w14:schemeClr w14:val="tx1"/>
                  </w14:solidFill>
                </w14:textFill>
              </w:rPr>
              <w:t>批准同意</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p>
          <w:p w14:paraId="00429CBD">
            <w:pPr>
              <w:spacing w:line="360" w:lineRule="auto"/>
              <w:ind w:firstLine="480" w:firstLineChars="200"/>
              <w:jc w:val="left"/>
              <w:rPr>
                <w:rFonts w:hint="default" w:ascii="Times New Roman" w:hAnsi="Times New Roman" w:eastAsia="宋体" w:cs="Times New Roman"/>
                <w:color w:val="000000" w:themeColor="text1"/>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（3）采用先进的低噪声施工设备</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p>
          <w:p w14:paraId="1DB41DB2">
            <w:pPr>
              <w:spacing w:line="360" w:lineRule="auto"/>
              <w:ind w:firstLine="480" w:firstLineChars="200"/>
              <w:jc w:val="left"/>
              <w:rPr>
                <w:rFonts w:hint="default" w:ascii="Times New Roman" w:hAnsi="Times New Roman" w:eastAsia="宋体" w:cs="Times New Roman"/>
                <w:color w:val="000000" w:themeColor="text1"/>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（4）将有固定工作地点的施工机械尽量设在拟建项目场地的中央，并采取围墙封闭等隔声措施</w:t>
            </w:r>
            <w:r>
              <w:rPr>
                <w:rFonts w:hint="default" w:ascii="Times New Roman" w:hAnsi="Times New Roman" w:eastAsia="宋体" w:cs="Times New Roman"/>
                <w:color w:val="000000" w:themeColor="text1"/>
                <w:sz w:val="24"/>
                <w:szCs w:val="24"/>
                <w:lang w:eastAsia="zh-CN" w:bidi="ar-SA"/>
                <w14:textFill>
                  <w14:solidFill>
                    <w14:schemeClr w14:val="tx1"/>
                  </w14:solidFill>
                </w14:textFill>
              </w:rPr>
              <w:t>；</w:t>
            </w:r>
          </w:p>
          <w:p w14:paraId="264ED71D">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（5）做好施工机械的维护和保养，有效降低机械设备运转的噪声源强；</w:t>
            </w:r>
          </w:p>
          <w:p w14:paraId="27893B66">
            <w:pPr>
              <w:spacing w:line="360" w:lineRule="auto"/>
              <w:ind w:firstLine="480" w:firstLineChars="20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（6）合理安排强噪声施工机械的工作频次，合理调配车辆来往行车密度；</w:t>
            </w:r>
          </w:p>
          <w:p w14:paraId="5294D95F">
            <w:pPr>
              <w:spacing w:line="360" w:lineRule="auto"/>
              <w:ind w:firstLine="480"/>
              <w:jc w:val="left"/>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（7）做好劳动保护工作，为强噪声源施工机械操作人员配备必要的防护耳塞或耳罩。</w:t>
            </w:r>
          </w:p>
          <w:p w14:paraId="066AF5BC">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textAlignment w:val="auto"/>
              <w:rPr>
                <w:rFonts w:hint="eastAsia" w:ascii="宋体" w:hAnsi="宋体" w:eastAsia="宋体" w:cs="宋体"/>
                <w:b/>
                <w:color w:val="000000" w:themeColor="text1"/>
                <w:spacing w:val="0"/>
                <w:sz w:val="24"/>
                <w:lang w:val="en-US" w:eastAsia="zh-CN"/>
                <w14:textFill>
                  <w14:solidFill>
                    <w14:schemeClr w14:val="tx1"/>
                  </w14:solidFill>
                </w14:textFill>
              </w:rPr>
            </w:pPr>
            <w:r>
              <w:rPr>
                <w:rFonts w:hint="eastAsia" w:ascii="宋体" w:hAnsi="宋体" w:eastAsia="宋体" w:cs="宋体"/>
                <w:b/>
                <w:color w:val="000000" w:themeColor="text1"/>
                <w:spacing w:val="0"/>
                <w:sz w:val="24"/>
                <w:lang w:val="en-US" w:eastAsia="zh-CN"/>
                <w14:textFill>
                  <w14:solidFill>
                    <w14:schemeClr w14:val="tx1"/>
                  </w14:solidFill>
                </w14:textFill>
              </w:rPr>
              <w:t xml:space="preserve">1.4 固体废物环境保护措施 </w:t>
            </w:r>
          </w:p>
          <w:p w14:paraId="521997C9">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firstLine="480" w:firstLineChars="200"/>
              <w:textAlignment w:val="auto"/>
              <w:rPr>
                <w:rFonts w:hint="eastAsia" w:ascii="宋体" w:hAnsi="宋体" w:eastAsia="宋体" w:cs="宋体"/>
                <w:b w:val="0"/>
                <w:bCs/>
                <w:color w:val="000000" w:themeColor="text1"/>
                <w:spacing w:val="0"/>
                <w:sz w:val="24"/>
                <w:lang w:val="en-US" w:eastAsia="zh-CN"/>
                <w14:textFill>
                  <w14:solidFill>
                    <w14:schemeClr w14:val="tx1"/>
                  </w14:solidFill>
                </w14:textFill>
              </w:rPr>
            </w:pPr>
            <w:r>
              <w:rPr>
                <w:rFonts w:hint="eastAsia" w:ascii="宋体" w:hAnsi="宋体" w:eastAsia="宋体" w:cs="宋体"/>
                <w:b w:val="0"/>
                <w:bCs/>
                <w:color w:val="000000" w:themeColor="text1"/>
                <w:spacing w:val="0"/>
                <w:sz w:val="24"/>
                <w:lang w:val="en-US" w:eastAsia="zh-CN"/>
                <w14:textFill>
                  <w14:solidFill>
                    <w14:schemeClr w14:val="tx1"/>
                  </w14:solidFill>
                </w14:textFill>
              </w:rPr>
              <w:t>施工期产生的固废主要为少量建筑</w:t>
            </w:r>
            <w:r>
              <w:rPr>
                <w:rFonts w:hint="eastAsia" w:ascii="宋体" w:hAnsi="宋体" w:cs="宋体"/>
                <w:b w:val="0"/>
                <w:bCs/>
                <w:color w:val="000000" w:themeColor="text1"/>
                <w:spacing w:val="0"/>
                <w:sz w:val="24"/>
                <w:lang w:val="en-US" w:eastAsia="zh-CN"/>
                <w14:textFill>
                  <w14:solidFill>
                    <w14:schemeClr w14:val="tx1"/>
                  </w14:solidFill>
                </w14:textFill>
              </w:rPr>
              <w:t>垃圾及多余土方、</w:t>
            </w:r>
            <w:r>
              <w:rPr>
                <w:rFonts w:hint="eastAsia" w:ascii="宋体" w:hAnsi="宋体" w:eastAsia="宋体" w:cs="宋体"/>
                <w:b w:val="0"/>
                <w:bCs/>
                <w:color w:val="000000" w:themeColor="text1"/>
                <w:spacing w:val="0"/>
                <w:sz w:val="24"/>
                <w:lang w:val="en-US" w:eastAsia="zh-CN"/>
                <w14:textFill>
                  <w14:solidFill>
                    <w14:schemeClr w14:val="tx1"/>
                  </w14:solidFill>
                </w14:textFill>
              </w:rPr>
              <w:t>设备包装废弃物以及施工人员生活垃圾。</w:t>
            </w:r>
            <w:r>
              <w:rPr>
                <w:rFonts w:hint="eastAsia" w:ascii="宋体" w:hAnsi="宋体" w:cs="宋体"/>
                <w:b w:val="0"/>
                <w:bCs/>
                <w:color w:val="000000" w:themeColor="text1"/>
                <w:spacing w:val="0"/>
                <w:sz w:val="24"/>
                <w:lang w:val="en-US" w:eastAsia="zh-CN"/>
                <w14:textFill>
                  <w14:solidFill>
                    <w14:schemeClr w14:val="tx1"/>
                  </w14:solidFill>
                </w14:textFill>
              </w:rPr>
              <w:t>建筑垃圾又施工单位统一运至环卫部门指定地点</w:t>
            </w:r>
            <w:r>
              <w:rPr>
                <w:rFonts w:hint="eastAsia" w:ascii="宋体" w:hAnsi="宋体" w:eastAsia="宋体" w:cs="宋体"/>
                <w:b w:val="0"/>
                <w:bCs/>
                <w:color w:val="000000" w:themeColor="text1"/>
                <w:spacing w:val="0"/>
                <w:sz w:val="24"/>
                <w:lang w:val="en-US" w:eastAsia="zh-CN"/>
                <w14:textFill>
                  <w14:solidFill>
                    <w14:schemeClr w14:val="tx1"/>
                  </w14:solidFill>
                </w14:textFill>
              </w:rPr>
              <w:t>，禁止随意排入环境中</w:t>
            </w:r>
            <w:r>
              <w:rPr>
                <w:rFonts w:hint="eastAsia" w:ascii="宋体" w:hAnsi="宋体" w:cs="宋体"/>
                <w:b w:val="0"/>
                <w:bCs/>
                <w:color w:val="000000" w:themeColor="text1"/>
                <w:spacing w:val="0"/>
                <w:sz w:val="24"/>
                <w:lang w:val="en-US" w:eastAsia="zh-CN"/>
                <w14:textFill>
                  <w14:solidFill>
                    <w14:schemeClr w14:val="tx1"/>
                  </w14:solidFill>
                </w14:textFill>
              </w:rPr>
              <w:t>。</w:t>
            </w:r>
            <w:r>
              <w:rPr>
                <w:rFonts w:hint="eastAsia" w:ascii="宋体" w:hAnsi="宋体" w:eastAsia="宋体" w:cs="宋体"/>
                <w:b w:val="0"/>
                <w:bCs/>
                <w:color w:val="000000" w:themeColor="text1"/>
                <w:spacing w:val="0"/>
                <w:sz w:val="24"/>
                <w:lang w:val="en-US" w:eastAsia="zh-CN"/>
                <w14:textFill>
                  <w14:solidFill>
                    <w14:schemeClr w14:val="tx1"/>
                  </w14:solidFill>
                </w14:textFill>
              </w:rPr>
              <w:t>设备包装废弃物主要成分为纸箱，集中收集后出售给废品回收站；生活垃圾定点收集后，清运至园区环卫部门指定点集中处置。</w:t>
            </w:r>
          </w:p>
          <w:p w14:paraId="36C3A907">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textAlignment w:val="auto"/>
              <w:rPr>
                <w:rFonts w:hint="eastAsia" w:ascii="宋体" w:hAnsi="宋体" w:eastAsia="宋体" w:cs="宋体"/>
                <w:b/>
                <w:color w:val="000000" w:themeColor="text1"/>
                <w:spacing w:val="0"/>
                <w:sz w:val="24"/>
                <w:lang w:val="en-US" w:eastAsia="zh-CN"/>
                <w14:textFill>
                  <w14:solidFill>
                    <w14:schemeClr w14:val="tx1"/>
                  </w14:solidFill>
                </w14:textFill>
              </w:rPr>
            </w:pPr>
            <w:r>
              <w:rPr>
                <w:rFonts w:hint="eastAsia" w:ascii="宋体" w:hAnsi="宋体" w:eastAsia="宋体" w:cs="宋体"/>
                <w:b/>
                <w:color w:val="000000" w:themeColor="text1"/>
                <w:spacing w:val="0"/>
                <w:sz w:val="24"/>
                <w:lang w:val="en-US" w:eastAsia="zh-CN"/>
                <w14:textFill>
                  <w14:solidFill>
                    <w14:schemeClr w14:val="tx1"/>
                  </w14:solidFill>
                </w14:textFill>
              </w:rPr>
              <w:t xml:space="preserve">1.5 施工期生态环境保护措施 </w:t>
            </w:r>
          </w:p>
          <w:p w14:paraId="377AE58F">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firstLine="480" w:firstLineChars="200"/>
              <w:textAlignment w:val="auto"/>
              <w:rPr>
                <w:rFonts w:hint="default" w:ascii="Times New Roman" w:hAnsi="Times New Roman" w:eastAsia="宋体" w:cs="Times New Roman"/>
                <w:color w:val="000000" w:themeColor="text1"/>
                <w:kern w:val="2"/>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lang w:val="en-US" w:eastAsia="zh-CN" w:bidi="ar-SA"/>
                <w14:textFill>
                  <w14:solidFill>
                    <w14:schemeClr w14:val="tx1"/>
                  </w14:solidFill>
                </w14:textFill>
              </w:rPr>
              <w:t>施工期生态影响主要为水土流失，本项目在施工建设过程中，将对原有土壤进行扰动，造成水土流失，建筑材料、临时堆土遇大风或降水造成水土流失。这种水土流失现象尤其是在大风或强降水天气会变得更为突出。水土流失危害仅对项目建设区域影响较大，对周边环境影响甚微。</w:t>
            </w:r>
          </w:p>
          <w:p w14:paraId="4CB369FC">
            <w:pPr>
              <w:rPr>
                <w:rFonts w:hint="default"/>
                <w:color w:val="000000" w:themeColor="text1"/>
                <w:lang w:val="en-US" w:eastAsia="zh-CN"/>
                <w14:textFill>
                  <w14:solidFill>
                    <w14:schemeClr w14:val="tx1"/>
                  </w14:solidFill>
                </w14:textFill>
              </w:rPr>
            </w:pPr>
          </w:p>
          <w:p w14:paraId="06BB3C03">
            <w:pPr>
              <w:rPr>
                <w:rFonts w:hint="default"/>
                <w:color w:val="000000" w:themeColor="text1"/>
                <w:lang w:val="en-US" w:eastAsia="zh-CN"/>
                <w14:textFill>
                  <w14:solidFill>
                    <w14:schemeClr w14:val="tx1"/>
                  </w14:solidFill>
                </w14:textFill>
              </w:rPr>
            </w:pPr>
          </w:p>
          <w:p w14:paraId="1E0966CF">
            <w:pPr>
              <w:pStyle w:val="4"/>
              <w:rPr>
                <w:rFonts w:hint="default"/>
                <w:lang w:val="en-US" w:eastAsia="zh-CN"/>
              </w:rPr>
            </w:pPr>
          </w:p>
        </w:tc>
      </w:tr>
    </w:tbl>
    <w:p w14:paraId="581A35E8">
      <w:pPr>
        <w:adjustRightInd w:val="0"/>
        <w:snapToGrid w:val="0"/>
        <w:jc w:val="center"/>
        <w:rPr>
          <w:rFonts w:hint="eastAsia" w:ascii="宋体" w:hAnsi="宋体" w:cs="宋体"/>
          <w:bCs/>
          <w:color w:val="000000" w:themeColor="text1"/>
          <w:sz w:val="24"/>
          <w:szCs w:val="24"/>
          <w14:textFill>
            <w14:solidFill>
              <w14:schemeClr w14:val="tx1"/>
            </w14:solidFill>
          </w14:textFill>
        </w:rPr>
        <w:sectPr>
          <w:footerReference r:id="rId5" w:type="default"/>
          <w:pgSz w:w="11907" w:h="16840"/>
          <w:pgMar w:top="1701" w:right="1531" w:bottom="2127"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tbl>
      <w:tblPr>
        <w:tblStyle w:val="28"/>
        <w:tblW w:w="8537" w:type="dxa"/>
        <w:jc w:val="center"/>
        <w:tblBorders>
          <w:top w:val="single" w:color="auto" w:sz="8" w:space="0"/>
          <w:left w:val="single" w:color="auto" w:sz="8" w:space="0"/>
          <w:bottom w:val="single" w:color="auto" w:sz="8" w:space="0"/>
          <w:right w:val="single" w:color="auto" w:sz="8" w:space="0"/>
          <w:insideH w:val="none" w:color="auto" w:sz="0" w:space="0"/>
          <w:insideV w:val="single" w:color="auto" w:sz="4" w:space="0"/>
        </w:tblBorders>
        <w:tblLayout w:type="fixed"/>
        <w:tblCellMar>
          <w:top w:w="0" w:type="dxa"/>
          <w:left w:w="108" w:type="dxa"/>
          <w:bottom w:w="0" w:type="dxa"/>
          <w:right w:w="108" w:type="dxa"/>
        </w:tblCellMar>
      </w:tblPr>
      <w:tblGrid>
        <w:gridCol w:w="288"/>
        <w:gridCol w:w="8249"/>
      </w:tblGrid>
      <w:tr w14:paraId="40218977">
        <w:tblPrEx>
          <w:tblBorders>
            <w:top w:val="single" w:color="auto" w:sz="8" w:space="0"/>
            <w:left w:val="single" w:color="auto" w:sz="8" w:space="0"/>
            <w:bottom w:val="single" w:color="auto" w:sz="8" w:space="0"/>
            <w:right w:val="single" w:color="auto" w:sz="8" w:space="0"/>
            <w:insideH w:val="none" w:color="auto" w:sz="0" w:space="0"/>
            <w:insideV w:val="single" w:color="auto" w:sz="4" w:space="0"/>
          </w:tblBorders>
          <w:tblCellMar>
            <w:top w:w="0" w:type="dxa"/>
            <w:left w:w="108" w:type="dxa"/>
            <w:bottom w:w="0" w:type="dxa"/>
            <w:right w:w="108" w:type="dxa"/>
          </w:tblCellMar>
        </w:tblPrEx>
        <w:trPr>
          <w:trHeight w:val="12951" w:hRule="atLeast"/>
          <w:jc w:val="center"/>
        </w:trPr>
        <w:tc>
          <w:tcPr>
            <w:tcW w:w="288" w:type="dxa"/>
            <w:tcBorders>
              <w:tl2br w:val="nil"/>
              <w:tr2bl w:val="nil"/>
            </w:tcBorders>
            <w:noWrap w:val="0"/>
            <w:tcMar>
              <w:left w:w="28" w:type="dxa"/>
              <w:right w:w="28" w:type="dxa"/>
            </w:tcMar>
            <w:vAlign w:val="center"/>
          </w:tcPr>
          <w:p w14:paraId="4CA60953">
            <w:pPr>
              <w:adjustRightInd w:val="0"/>
              <w:snapToGrid w:val="0"/>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运营</w:t>
            </w:r>
          </w:p>
          <w:p w14:paraId="2FDE5124">
            <w:pPr>
              <w:adjustRightInd w:val="0"/>
              <w:snapToGrid w:val="0"/>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期环</w:t>
            </w:r>
          </w:p>
          <w:p w14:paraId="50A1C0AE">
            <w:pPr>
              <w:adjustRightInd w:val="0"/>
              <w:snapToGrid w:val="0"/>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境影</w:t>
            </w:r>
          </w:p>
          <w:p w14:paraId="5EC906D1">
            <w:pPr>
              <w:adjustRightInd w:val="0"/>
              <w:snapToGrid w:val="0"/>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响和</w:t>
            </w:r>
          </w:p>
          <w:p w14:paraId="6D25B1AD">
            <w:pPr>
              <w:adjustRightInd w:val="0"/>
              <w:snapToGrid w:val="0"/>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保护</w:t>
            </w:r>
          </w:p>
          <w:p w14:paraId="7D000A59">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措施</w:t>
            </w:r>
          </w:p>
        </w:tc>
        <w:tc>
          <w:tcPr>
            <w:tcW w:w="8249" w:type="dxa"/>
            <w:tcBorders>
              <w:tl2br w:val="nil"/>
              <w:tr2bl w:val="nil"/>
            </w:tcBorders>
            <w:noWrap w:val="0"/>
            <w:vAlign w:val="top"/>
          </w:tcPr>
          <w:p w14:paraId="424BD249">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1大气环境影响分析及保护措施</w:t>
            </w:r>
          </w:p>
          <w:p w14:paraId="199CF791">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1.1有组织废气</w:t>
            </w:r>
          </w:p>
          <w:p w14:paraId="04E532D2">
            <w:pPr>
              <w:widowControl w:val="0"/>
              <w:numPr>
                <w:ilvl w:val="0"/>
                <w:numId w:val="0"/>
              </w:numPr>
              <w:adjustRightInd w:val="0"/>
              <w:snapToGrid w:val="0"/>
              <w:spacing w:line="360" w:lineRule="auto"/>
              <w:ind w:firstLine="480" w:firstLineChars="200"/>
              <w:jc w:val="both"/>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建设项目辣椒烘干生产线1台4t/h生物质热风炉，生物质热风炉消耗燃料量为270</w:t>
            </w:r>
            <w:r>
              <w:rPr>
                <w:rFonts w:hint="eastAsia" w:ascii="Times New Roman" w:hAnsi="Times New Roman" w:eastAsia="Times New Roman" w:cs="Times New Roman"/>
                <w:snapToGrid/>
                <w:color w:val="auto"/>
                <w:kern w:val="2"/>
                <w:sz w:val="24"/>
                <w:szCs w:val="24"/>
                <w:lang w:val="en-US" w:eastAsia="zh-CN" w:bidi="ar-SA"/>
              </w:rPr>
              <w:t>t/a</w:t>
            </w:r>
            <w:r>
              <w:rPr>
                <w:rFonts w:hint="eastAsia" w:eastAsia="Times New Roman" w:cs="Times New Roman"/>
                <w:snapToGrid/>
                <w:color w:val="auto"/>
                <w:kern w:val="2"/>
                <w:sz w:val="24"/>
                <w:szCs w:val="24"/>
                <w:lang w:val="en-US" w:eastAsia="zh-CN" w:bidi="ar-SA"/>
              </w:rPr>
              <w:t>；</w:t>
            </w:r>
            <w:r>
              <w:rPr>
                <w:rFonts w:hint="eastAsia" w:ascii="宋体" w:hAnsi="宋体" w:cs="宋体"/>
                <w:bCs/>
                <w:color w:val="auto"/>
                <w:sz w:val="24"/>
                <w:szCs w:val="24"/>
                <w:lang w:val="en-US" w:eastAsia="zh-CN"/>
              </w:rPr>
              <w:t>中草药烘干生产线1台3t/h生物质热风炉，生物质热风炉消耗燃料量为210</w:t>
            </w:r>
            <w:r>
              <w:rPr>
                <w:rFonts w:hint="eastAsia" w:ascii="Times New Roman" w:hAnsi="Times New Roman" w:eastAsia="Times New Roman" w:cs="Times New Roman"/>
                <w:snapToGrid/>
                <w:color w:val="auto"/>
                <w:kern w:val="2"/>
                <w:sz w:val="24"/>
                <w:szCs w:val="24"/>
                <w:lang w:val="en-US" w:eastAsia="zh-CN" w:bidi="ar-SA"/>
              </w:rPr>
              <w:t>t/a</w:t>
            </w:r>
            <w:r>
              <w:rPr>
                <w:rFonts w:hint="eastAsia" w:eastAsia="Times New Roman" w:cs="Times New Roman"/>
                <w:snapToGrid/>
                <w:color w:val="auto"/>
                <w:kern w:val="2"/>
                <w:sz w:val="24"/>
                <w:szCs w:val="24"/>
                <w:lang w:val="en-US" w:eastAsia="zh-CN" w:bidi="ar-SA"/>
              </w:rPr>
              <w:t>；</w:t>
            </w:r>
            <w:r>
              <w:rPr>
                <w:rFonts w:hint="eastAsia" w:ascii="宋体" w:hAnsi="宋体" w:cs="宋体"/>
                <w:bCs/>
                <w:color w:val="auto"/>
                <w:sz w:val="24"/>
                <w:szCs w:val="24"/>
                <w:lang w:val="en-US" w:eastAsia="zh-CN"/>
              </w:rPr>
              <w:t>年运行60天，每天运行24h。</w:t>
            </w:r>
          </w:p>
          <w:p w14:paraId="4EDB5552">
            <w:pPr>
              <w:pStyle w:val="4"/>
              <w:ind w:firstLine="480" w:firstLineChars="200"/>
              <w:rPr>
                <w:rFonts w:hint="default" w:ascii="宋体" w:hAnsi="宋体" w:cs="宋体"/>
                <w:bCs/>
                <w:color w:val="auto"/>
                <w:sz w:val="24"/>
                <w:szCs w:val="24"/>
                <w:lang w:val="en-US" w:eastAsia="zh-CN"/>
              </w:rPr>
            </w:pPr>
            <w:r>
              <w:rPr>
                <w:rFonts w:hint="eastAsia" w:eastAsia="宋体" w:cs="Times New Roman"/>
                <w:color w:val="auto"/>
                <w:sz w:val="24"/>
                <w:szCs w:val="24"/>
                <w:lang w:val="en-US" w:eastAsia="zh-CN"/>
              </w:rPr>
              <w:t>（1）</w:t>
            </w:r>
            <w:r>
              <w:rPr>
                <w:rFonts w:hint="eastAsia" w:cs="Times New Roman"/>
                <w:color w:val="auto"/>
                <w:sz w:val="24"/>
                <w:szCs w:val="24"/>
                <w:lang w:val="en-US" w:eastAsia="zh-CN"/>
              </w:rPr>
              <w:t>1号</w:t>
            </w:r>
            <w:r>
              <w:rPr>
                <w:rFonts w:hint="eastAsia" w:eastAsia="宋体" w:cs="Times New Roman"/>
                <w:color w:val="auto"/>
                <w:sz w:val="24"/>
                <w:szCs w:val="24"/>
                <w:lang w:val="en-US" w:eastAsia="zh-CN"/>
              </w:rPr>
              <w:t>锅炉废气</w:t>
            </w:r>
          </w:p>
          <w:p w14:paraId="26594BB2">
            <w:pPr>
              <w:pStyle w:val="5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1"/>
                <w:szCs w:val="21"/>
              </w:rPr>
            </w:pPr>
            <w:r>
              <w:rPr>
                <w:rFonts w:hint="eastAsia" w:cs="Times New Roman"/>
                <w:color w:val="auto"/>
                <w:sz w:val="24"/>
                <w:szCs w:val="24"/>
                <w:lang w:val="en-US" w:eastAsia="zh-CN"/>
              </w:rPr>
              <w:t>1号</w:t>
            </w:r>
            <w:r>
              <w:rPr>
                <w:rFonts w:hint="eastAsia" w:eastAsia="宋体" w:cs="Times New Roman"/>
                <w:color w:val="auto"/>
                <w:sz w:val="24"/>
                <w:szCs w:val="24"/>
                <w:lang w:val="en-US" w:eastAsia="zh-CN"/>
              </w:rPr>
              <w:t>锅炉</w:t>
            </w:r>
            <w:r>
              <w:rPr>
                <w:rFonts w:hint="default" w:ascii="Times New Roman" w:hAnsi="Times New Roman" w:cs="Times New Roman"/>
                <w:color w:val="auto"/>
                <w:sz w:val="24"/>
                <w:szCs w:val="24"/>
              </w:rPr>
              <w:t>生物质燃料</w:t>
            </w:r>
            <w:r>
              <w:rPr>
                <w:rFonts w:hint="default" w:ascii="Times New Roman" w:hAnsi="Times New Roman" w:cs="Times New Roman"/>
                <w:color w:val="auto"/>
                <w:sz w:val="24"/>
                <w:szCs w:val="24"/>
                <w:lang w:eastAsia="zh-CN"/>
              </w:rPr>
              <w:t>使用量</w:t>
            </w:r>
            <w:r>
              <w:rPr>
                <w:rFonts w:hint="eastAsia" w:cs="Times New Roman"/>
                <w:color w:val="auto"/>
                <w:sz w:val="24"/>
                <w:szCs w:val="24"/>
                <w:lang w:val="en-US" w:eastAsia="zh-CN"/>
              </w:rPr>
              <w:t>270</w:t>
            </w:r>
            <w:r>
              <w:rPr>
                <w:rFonts w:hint="default" w:ascii="Times New Roman" w:hAnsi="Times New Roman" w:cs="Times New Roman"/>
                <w:color w:val="auto"/>
                <w:sz w:val="24"/>
                <w:szCs w:val="24"/>
                <w:lang w:val="en-US" w:eastAsia="zh-CN"/>
              </w:rPr>
              <w:t>t/a，</w:t>
            </w:r>
            <w:r>
              <w:rPr>
                <w:rFonts w:hint="default" w:ascii="Times New Roman" w:hAnsi="Times New Roman" w:cs="Times New Roman"/>
                <w:color w:val="auto"/>
                <w:sz w:val="24"/>
                <w:szCs w:val="24"/>
              </w:rPr>
              <w:t>产污系数参照</w:t>
            </w:r>
            <w:r>
              <w:rPr>
                <w:rFonts w:hint="eastAsia" w:ascii="Times New Roman" w:hAnsi="Times New Roman" w:eastAsia="宋体" w:cs="Times New Roman"/>
                <w:color w:val="auto"/>
                <w:sz w:val="24"/>
                <w:szCs w:val="24"/>
                <w:lang w:val="en-US" w:eastAsia="zh-CN"/>
              </w:rPr>
              <w:t>《排污许可证申请与核发技术规范 锅炉》</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"https://www.mee.gov.cn/ywgz/fgbz/bz/bzwb/pwxk/201808/W020180808314066594969.pdf" </w:instrText>
            </w:r>
            <w:r>
              <w:rPr>
                <w:rFonts w:hint="default"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（HJ953-2018）</w:t>
            </w:r>
            <w:r>
              <w:rPr>
                <w:rFonts w:hint="eastAsia" w:ascii="Times New Roman" w:hAnsi="Times New Roman" w:eastAsia="宋体" w:cs="Times New Roman"/>
                <w:color w:val="auto"/>
                <w:sz w:val="24"/>
                <w:szCs w:val="24"/>
                <w:lang w:val="en-US" w:eastAsia="zh-CN"/>
              </w:rPr>
              <w:fldChar w:fldCharType="end"/>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生物质</w:t>
            </w:r>
            <w:r>
              <w:rPr>
                <w:rFonts w:hint="default" w:ascii="Times New Roman" w:hAnsi="Times New Roman" w:cs="Times New Roman"/>
                <w:color w:val="auto"/>
                <w:sz w:val="24"/>
                <w:szCs w:val="24"/>
              </w:rPr>
              <w:t>工业锅炉（见表4</w:t>
            </w:r>
            <w:r>
              <w:rPr>
                <w:rFonts w:hint="eastAsia" w:eastAsia="宋体" w:cs="Times New Roman"/>
                <w:color w:val="auto"/>
                <w:sz w:val="24"/>
                <w:szCs w:val="24"/>
                <w:lang w:val="en-US" w:eastAsia="zh-CN"/>
              </w:rPr>
              <w:t>-1</w:t>
            </w:r>
            <w:r>
              <w:rPr>
                <w:rFonts w:hint="default" w:ascii="Times New Roman" w:hAnsi="Times New Roman" w:cs="Times New Roman"/>
                <w:color w:val="auto"/>
                <w:sz w:val="24"/>
                <w:szCs w:val="24"/>
              </w:rPr>
              <w:t>）计算污染物排放量。</w:t>
            </w:r>
          </w:p>
          <w:p w14:paraId="248769DF">
            <w:pPr>
              <w:pStyle w:val="4"/>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cs="Times New Roman"/>
                <w:b/>
                <w:sz w:val="21"/>
                <w:szCs w:val="21"/>
              </w:rPr>
            </w:pPr>
            <w:r>
              <w:rPr>
                <w:rFonts w:hint="default" w:ascii="Times New Roman" w:hAnsi="Times New Roman" w:cs="Times New Roman"/>
                <w:b/>
                <w:kern w:val="0"/>
                <w:sz w:val="21"/>
                <w:szCs w:val="21"/>
              </w:rPr>
              <w:t>表</w:t>
            </w:r>
            <w:r>
              <w:rPr>
                <w:rFonts w:hint="default" w:ascii="Times New Roman" w:hAnsi="Times New Roman" w:eastAsia="TimesNewRomanPS-BoldMT" w:cs="Times New Roman"/>
                <w:b/>
                <w:bCs/>
                <w:kern w:val="0"/>
                <w:sz w:val="21"/>
                <w:szCs w:val="21"/>
                <w:lang w:val="en-US" w:eastAsia="zh-CN"/>
              </w:rPr>
              <w:t>4</w:t>
            </w:r>
            <w:r>
              <w:rPr>
                <w:rFonts w:hint="eastAsia" w:ascii="Times New Roman" w:hAnsi="Times New Roman" w:eastAsia="TimesNewRomanPS-BoldMT" w:cs="Times New Roman"/>
                <w:b/>
                <w:bCs/>
                <w:kern w:val="0"/>
                <w:sz w:val="21"/>
                <w:szCs w:val="21"/>
                <w:lang w:val="en-US" w:eastAsia="zh-CN"/>
              </w:rPr>
              <w:t xml:space="preserve">-1  </w:t>
            </w:r>
            <w:r>
              <w:rPr>
                <w:rFonts w:hint="eastAsia" w:ascii="Times New Roman" w:hAnsi="Times New Roman" w:eastAsia="TimesNewRomanPS-BoldMT" w:cs="Times New Roman"/>
                <w:b/>
                <w:kern w:val="0"/>
                <w:sz w:val="21"/>
                <w:szCs w:val="21"/>
                <w:lang w:val="en-US" w:eastAsia="zh-CN"/>
              </w:rPr>
              <w:t>燃生物质</w:t>
            </w:r>
            <w:r>
              <w:rPr>
                <w:rFonts w:hint="default" w:ascii="Times New Roman" w:hAnsi="Times New Roman" w:cs="Times New Roman"/>
                <w:b/>
                <w:kern w:val="0"/>
                <w:sz w:val="21"/>
                <w:szCs w:val="21"/>
              </w:rPr>
              <w:t>锅炉产排污系数表</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93"/>
              <w:gridCol w:w="1168"/>
              <w:gridCol w:w="1449"/>
              <w:gridCol w:w="1892"/>
              <w:gridCol w:w="1139"/>
            </w:tblGrid>
            <w:tr w14:paraId="1531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0"/>
                  <w:vAlign w:val="center"/>
                </w:tcPr>
                <w:p w14:paraId="07C71CD1">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原料名称</w:t>
                  </w:r>
                </w:p>
              </w:tc>
              <w:tc>
                <w:tcPr>
                  <w:tcW w:w="681" w:type="pct"/>
                  <w:noWrap w:val="0"/>
                  <w:vAlign w:val="center"/>
                </w:tcPr>
                <w:p w14:paraId="4D462DF5">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工艺名称</w:t>
                  </w:r>
                </w:p>
              </w:tc>
              <w:tc>
                <w:tcPr>
                  <w:tcW w:w="728" w:type="pct"/>
                  <w:noWrap w:val="0"/>
                  <w:vAlign w:val="center"/>
                </w:tcPr>
                <w:p w14:paraId="5812F902">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规模等级</w:t>
                  </w:r>
                </w:p>
              </w:tc>
              <w:tc>
                <w:tcPr>
                  <w:tcW w:w="903" w:type="pct"/>
                  <w:noWrap w:val="0"/>
                  <w:vAlign w:val="center"/>
                </w:tcPr>
                <w:p w14:paraId="3FB717AF">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污染物指标</w:t>
                  </w:r>
                </w:p>
              </w:tc>
              <w:tc>
                <w:tcPr>
                  <w:tcW w:w="1179" w:type="pct"/>
                  <w:noWrap w:val="0"/>
                  <w:vAlign w:val="center"/>
                </w:tcPr>
                <w:p w14:paraId="279416E2">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单位</w:t>
                  </w:r>
                </w:p>
              </w:tc>
              <w:tc>
                <w:tcPr>
                  <w:tcW w:w="710" w:type="pct"/>
                  <w:noWrap w:val="0"/>
                  <w:vAlign w:val="center"/>
                </w:tcPr>
                <w:p w14:paraId="3BD71F4F">
                  <w:pPr>
                    <w:pStyle w:val="54"/>
                    <w:widowControl w:val="0"/>
                    <w:spacing w:line="240" w:lineRule="exac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产污系数</w:t>
                  </w:r>
                </w:p>
              </w:tc>
            </w:tr>
            <w:tr w14:paraId="5453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vMerge w:val="restart"/>
                  <w:noWrap w:val="0"/>
                  <w:vAlign w:val="center"/>
                </w:tcPr>
                <w:p w14:paraId="1AAD61D6">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生物质燃料</w:t>
                  </w:r>
                </w:p>
              </w:tc>
              <w:tc>
                <w:tcPr>
                  <w:tcW w:w="681" w:type="pct"/>
                  <w:vMerge w:val="restart"/>
                  <w:noWrap w:val="0"/>
                  <w:vAlign w:val="center"/>
                </w:tcPr>
                <w:p w14:paraId="0F065177">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层燃炉</w:t>
                  </w:r>
                </w:p>
              </w:tc>
              <w:tc>
                <w:tcPr>
                  <w:tcW w:w="728" w:type="pct"/>
                  <w:vMerge w:val="restart"/>
                  <w:noWrap w:val="0"/>
                  <w:vAlign w:val="center"/>
                </w:tcPr>
                <w:p w14:paraId="4DB2FF72">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所有规模</w:t>
                  </w:r>
                </w:p>
              </w:tc>
              <w:tc>
                <w:tcPr>
                  <w:tcW w:w="903" w:type="pct"/>
                  <w:noWrap w:val="0"/>
                  <w:vAlign w:val="center"/>
                </w:tcPr>
                <w:p w14:paraId="1892F1A4">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二氧化硫</w:t>
                  </w:r>
                </w:p>
              </w:tc>
              <w:tc>
                <w:tcPr>
                  <w:tcW w:w="1179" w:type="pct"/>
                  <w:noWrap w:val="0"/>
                  <w:vAlign w:val="center"/>
                </w:tcPr>
                <w:p w14:paraId="1A9F4C00">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千克/</w:t>
                  </w:r>
                  <w:r>
                    <w:rPr>
                      <w:rFonts w:hint="default" w:ascii="Times New Roman" w:hAnsi="Times New Roman" w:cs="Times New Roman"/>
                      <w:sz w:val="21"/>
                      <w:szCs w:val="21"/>
                      <w:lang w:eastAsia="zh-CN"/>
                    </w:rPr>
                    <w:t>吨</w:t>
                  </w:r>
                  <w:r>
                    <w:rPr>
                      <w:rFonts w:hint="default" w:ascii="Times New Roman" w:hAnsi="Times New Roman" w:cs="Times New Roman"/>
                      <w:sz w:val="21"/>
                      <w:szCs w:val="21"/>
                    </w:rPr>
                    <w:t>-原料</w:t>
                  </w:r>
                </w:p>
              </w:tc>
              <w:tc>
                <w:tcPr>
                  <w:tcW w:w="710" w:type="pct"/>
                  <w:noWrap w:val="0"/>
                  <w:vAlign w:val="center"/>
                </w:tcPr>
                <w:p w14:paraId="2F39F79B">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17</w:t>
                  </w:r>
                  <w:r>
                    <w:rPr>
                      <w:rFonts w:hint="default" w:ascii="Times New Roman" w:hAnsi="Times New Roman" w:cs="Times New Roman"/>
                      <w:sz w:val="21"/>
                      <w:szCs w:val="21"/>
                    </w:rPr>
                    <w:t>S</w:t>
                  </w:r>
                </w:p>
              </w:tc>
            </w:tr>
            <w:tr w14:paraId="2549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vMerge w:val="continue"/>
                  <w:noWrap w:val="0"/>
                  <w:vAlign w:val="center"/>
                </w:tcPr>
                <w:p w14:paraId="45318803">
                  <w:pPr>
                    <w:pStyle w:val="54"/>
                    <w:widowControl w:val="0"/>
                    <w:spacing w:line="240" w:lineRule="exact"/>
                    <w:ind w:firstLine="0" w:firstLineChars="0"/>
                    <w:jc w:val="center"/>
                    <w:rPr>
                      <w:rFonts w:hint="default" w:ascii="Times New Roman" w:hAnsi="Times New Roman" w:cs="Times New Roman"/>
                      <w:sz w:val="21"/>
                      <w:szCs w:val="21"/>
                    </w:rPr>
                  </w:pPr>
                </w:p>
              </w:tc>
              <w:tc>
                <w:tcPr>
                  <w:tcW w:w="681" w:type="pct"/>
                  <w:vMerge w:val="continue"/>
                  <w:noWrap w:val="0"/>
                  <w:vAlign w:val="center"/>
                </w:tcPr>
                <w:p w14:paraId="4019E03D">
                  <w:pPr>
                    <w:pStyle w:val="54"/>
                    <w:widowControl w:val="0"/>
                    <w:spacing w:line="240" w:lineRule="exact"/>
                    <w:ind w:firstLine="0" w:firstLineChars="0"/>
                    <w:jc w:val="center"/>
                    <w:rPr>
                      <w:rFonts w:hint="default" w:ascii="Times New Roman" w:hAnsi="Times New Roman" w:cs="Times New Roman"/>
                      <w:sz w:val="21"/>
                      <w:szCs w:val="21"/>
                    </w:rPr>
                  </w:pPr>
                </w:p>
              </w:tc>
              <w:tc>
                <w:tcPr>
                  <w:tcW w:w="728" w:type="pct"/>
                  <w:vMerge w:val="continue"/>
                  <w:noWrap w:val="0"/>
                  <w:vAlign w:val="center"/>
                </w:tcPr>
                <w:p w14:paraId="1101BD77">
                  <w:pPr>
                    <w:pStyle w:val="54"/>
                    <w:widowControl w:val="0"/>
                    <w:spacing w:line="240" w:lineRule="exact"/>
                    <w:ind w:firstLine="0" w:firstLineChars="0"/>
                    <w:jc w:val="center"/>
                    <w:rPr>
                      <w:rFonts w:hint="default" w:ascii="Times New Roman" w:hAnsi="Times New Roman" w:cs="Times New Roman"/>
                      <w:sz w:val="21"/>
                      <w:szCs w:val="21"/>
                    </w:rPr>
                  </w:pPr>
                </w:p>
              </w:tc>
              <w:tc>
                <w:tcPr>
                  <w:tcW w:w="903" w:type="pct"/>
                  <w:noWrap w:val="0"/>
                  <w:vAlign w:val="center"/>
                </w:tcPr>
                <w:p w14:paraId="53BD7ACE">
                  <w:pPr>
                    <w:pStyle w:val="54"/>
                    <w:widowControl w:val="0"/>
                    <w:spacing w:line="240" w:lineRule="exact"/>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颗粒物</w:t>
                  </w:r>
                </w:p>
              </w:tc>
              <w:tc>
                <w:tcPr>
                  <w:tcW w:w="1179" w:type="pct"/>
                  <w:noWrap w:val="0"/>
                  <w:vAlign w:val="center"/>
                </w:tcPr>
                <w:p w14:paraId="0FD3BE61">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千克/</w:t>
                  </w:r>
                  <w:r>
                    <w:rPr>
                      <w:rFonts w:hint="default" w:ascii="Times New Roman" w:hAnsi="Times New Roman" w:cs="Times New Roman"/>
                      <w:sz w:val="21"/>
                      <w:szCs w:val="21"/>
                      <w:lang w:eastAsia="zh-CN"/>
                    </w:rPr>
                    <w:t>吨</w:t>
                  </w:r>
                  <w:r>
                    <w:rPr>
                      <w:rFonts w:hint="default" w:ascii="Times New Roman" w:hAnsi="Times New Roman" w:cs="Times New Roman"/>
                      <w:sz w:val="21"/>
                      <w:szCs w:val="21"/>
                    </w:rPr>
                    <w:t>-原料</w:t>
                  </w:r>
                </w:p>
              </w:tc>
              <w:tc>
                <w:tcPr>
                  <w:tcW w:w="710" w:type="pct"/>
                  <w:noWrap w:val="0"/>
                  <w:vAlign w:val="center"/>
                </w:tcPr>
                <w:p w14:paraId="01C3D023">
                  <w:pPr>
                    <w:pStyle w:val="54"/>
                    <w:widowControl w:val="0"/>
                    <w:spacing w:line="240" w:lineRule="exact"/>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0.5</w:t>
                  </w:r>
                </w:p>
              </w:tc>
            </w:tr>
            <w:tr w14:paraId="5975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vMerge w:val="continue"/>
                  <w:noWrap w:val="0"/>
                  <w:vAlign w:val="center"/>
                </w:tcPr>
                <w:p w14:paraId="2FFBDA3B">
                  <w:pPr>
                    <w:pStyle w:val="54"/>
                    <w:widowControl w:val="0"/>
                    <w:spacing w:line="240" w:lineRule="exact"/>
                    <w:ind w:firstLine="0" w:firstLineChars="0"/>
                    <w:jc w:val="center"/>
                    <w:rPr>
                      <w:rFonts w:hint="default" w:ascii="Times New Roman" w:hAnsi="Times New Roman" w:cs="Times New Roman"/>
                      <w:sz w:val="21"/>
                      <w:szCs w:val="21"/>
                    </w:rPr>
                  </w:pPr>
                </w:p>
              </w:tc>
              <w:tc>
                <w:tcPr>
                  <w:tcW w:w="681" w:type="pct"/>
                  <w:vMerge w:val="continue"/>
                  <w:noWrap w:val="0"/>
                  <w:vAlign w:val="center"/>
                </w:tcPr>
                <w:p w14:paraId="780C17AA">
                  <w:pPr>
                    <w:pStyle w:val="54"/>
                    <w:widowControl w:val="0"/>
                    <w:spacing w:line="240" w:lineRule="exact"/>
                    <w:ind w:firstLine="0" w:firstLineChars="0"/>
                    <w:jc w:val="center"/>
                    <w:rPr>
                      <w:rFonts w:hint="default" w:ascii="Times New Roman" w:hAnsi="Times New Roman" w:cs="Times New Roman"/>
                      <w:sz w:val="21"/>
                      <w:szCs w:val="21"/>
                    </w:rPr>
                  </w:pPr>
                </w:p>
              </w:tc>
              <w:tc>
                <w:tcPr>
                  <w:tcW w:w="728" w:type="pct"/>
                  <w:vMerge w:val="continue"/>
                  <w:noWrap w:val="0"/>
                  <w:vAlign w:val="center"/>
                </w:tcPr>
                <w:p w14:paraId="5A7CF24C">
                  <w:pPr>
                    <w:pStyle w:val="54"/>
                    <w:widowControl w:val="0"/>
                    <w:spacing w:line="240" w:lineRule="exact"/>
                    <w:ind w:firstLine="0" w:firstLineChars="0"/>
                    <w:jc w:val="center"/>
                    <w:rPr>
                      <w:rFonts w:hint="default" w:ascii="Times New Roman" w:hAnsi="Times New Roman" w:cs="Times New Roman"/>
                      <w:sz w:val="21"/>
                      <w:szCs w:val="21"/>
                    </w:rPr>
                  </w:pPr>
                </w:p>
              </w:tc>
              <w:tc>
                <w:tcPr>
                  <w:tcW w:w="903" w:type="pct"/>
                  <w:noWrap w:val="0"/>
                  <w:vAlign w:val="center"/>
                </w:tcPr>
                <w:p w14:paraId="30CA5301">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氮氧化物</w:t>
                  </w:r>
                </w:p>
              </w:tc>
              <w:tc>
                <w:tcPr>
                  <w:tcW w:w="1179" w:type="pct"/>
                  <w:noWrap w:val="0"/>
                  <w:vAlign w:val="center"/>
                </w:tcPr>
                <w:p w14:paraId="05CFEA47">
                  <w:pPr>
                    <w:pStyle w:val="54"/>
                    <w:widowControl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千克/</w:t>
                  </w:r>
                  <w:r>
                    <w:rPr>
                      <w:rFonts w:hint="default" w:ascii="Times New Roman" w:hAnsi="Times New Roman" w:cs="Times New Roman"/>
                      <w:sz w:val="21"/>
                      <w:szCs w:val="21"/>
                      <w:lang w:eastAsia="zh-CN"/>
                    </w:rPr>
                    <w:t>吨</w:t>
                  </w:r>
                  <w:r>
                    <w:rPr>
                      <w:rFonts w:hint="default" w:ascii="Times New Roman" w:hAnsi="Times New Roman" w:cs="Times New Roman"/>
                      <w:sz w:val="21"/>
                      <w:szCs w:val="21"/>
                    </w:rPr>
                    <w:t>-原料</w:t>
                  </w:r>
                </w:p>
              </w:tc>
              <w:tc>
                <w:tcPr>
                  <w:tcW w:w="710" w:type="pct"/>
                  <w:noWrap w:val="0"/>
                  <w:vAlign w:val="center"/>
                </w:tcPr>
                <w:p w14:paraId="6B20463B">
                  <w:pPr>
                    <w:pStyle w:val="54"/>
                    <w:widowControl w:val="0"/>
                    <w:spacing w:line="24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0.71</w:t>
                  </w:r>
                </w:p>
              </w:tc>
            </w:tr>
          </w:tbl>
          <w:p w14:paraId="1123E27C">
            <w:pPr>
              <w:pStyle w:val="54"/>
              <w:spacing w:line="240" w:lineRule="auto"/>
              <w:ind w:firstLine="420"/>
              <w:rPr>
                <w:rFonts w:hint="default" w:ascii="Times New Roman" w:hAnsi="Times New Roman" w:cs="Times New Roman"/>
                <w:sz w:val="15"/>
                <w:szCs w:val="15"/>
              </w:rPr>
            </w:pPr>
            <w:r>
              <w:rPr>
                <w:rFonts w:hint="default" w:ascii="Times New Roman" w:hAnsi="Times New Roman" w:cs="Times New Roman"/>
                <w:sz w:val="15"/>
                <w:szCs w:val="15"/>
              </w:rPr>
              <w:t>注：①二氧化硫的产污系数是以含硫量（S％）的形式表示的，其中含硫量（S％）是指生物质收到基硫分含量，以质量百分数的形式表示。例如生物质中含硫量（S％）为0.1％，则S=0.1。</w:t>
            </w:r>
          </w:p>
          <w:p w14:paraId="089289E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eastAsia" w:ascii="Times New Roman" w:hAnsi="Times New Roman" w:eastAsia="Times New Roman" w:cs="Times New Roman"/>
                <w:snapToGrid/>
                <w:color w:val="auto"/>
                <w:kern w:val="2"/>
                <w:sz w:val="24"/>
                <w:szCs w:val="24"/>
                <w:lang w:val="en-US" w:eastAsia="zh-CN" w:bidi="ar-SA"/>
              </w:rPr>
              <w:t>根据《排污许可证申请与核发技术规范 锅炉》（HJ953-2018）中给出的经验公式计算干烟气排放量</w:t>
            </w:r>
            <w:r>
              <w:rPr>
                <w:rFonts w:hint="eastAsia" w:eastAsia="Times New Roman" w:cs="Times New Roman"/>
                <w:snapToGrid/>
                <w:color w:val="auto"/>
                <w:kern w:val="2"/>
                <w:sz w:val="24"/>
                <w:szCs w:val="24"/>
                <w:lang w:val="en-US" w:eastAsia="zh-CN" w:bidi="ar-SA"/>
              </w:rPr>
              <w:t>；</w:t>
            </w:r>
            <w:r>
              <w:rPr>
                <w:rFonts w:hint="eastAsia" w:ascii="宋体" w:hAnsi="宋体"/>
                <w:bCs/>
                <w:color w:val="auto"/>
                <w:sz w:val="24"/>
                <w:szCs w:val="24"/>
                <w:lang w:val="en-US" w:eastAsia="zh-CN"/>
              </w:rPr>
              <w:t>V=(0.393Q</w:t>
            </w:r>
            <w:r>
              <w:rPr>
                <w:rFonts w:hint="eastAsia" w:ascii="宋体" w:hAnsi="宋体"/>
                <w:bCs/>
                <w:color w:val="auto"/>
                <w:sz w:val="24"/>
                <w:szCs w:val="24"/>
                <w:vertAlign w:val="subscript"/>
                <w:lang w:val="en-US" w:eastAsia="zh-CN"/>
              </w:rPr>
              <w:t>net,ar</w:t>
            </w:r>
            <w:r>
              <w:rPr>
                <w:rFonts w:hint="eastAsia" w:ascii="宋体" w:hAnsi="宋体"/>
                <w:bCs/>
                <w:color w:val="auto"/>
                <w:sz w:val="24"/>
                <w:szCs w:val="24"/>
                <w:lang w:val="en-US" w:eastAsia="zh-CN"/>
              </w:rPr>
              <w:t>+0.876) =(0.393×16.32+0.876)×270×1000=1.97×10</w:t>
            </w:r>
            <w:r>
              <w:rPr>
                <w:rFonts w:hint="eastAsia" w:ascii="宋体" w:hAnsi="宋体"/>
                <w:bCs/>
                <w:color w:val="auto"/>
                <w:sz w:val="24"/>
                <w:szCs w:val="24"/>
                <w:vertAlign w:val="superscript"/>
                <w:lang w:val="en-US" w:eastAsia="zh-CN"/>
              </w:rPr>
              <w:t>6</w:t>
            </w:r>
            <w:r>
              <w:rPr>
                <w:rFonts w:hint="eastAsia" w:ascii="Times New Roman" w:hAnsi="Times New Roman" w:eastAsia="Times New Roman" w:cs="Times New Roman"/>
                <w:snapToGrid/>
                <w:color w:val="auto"/>
                <w:kern w:val="2"/>
                <w:sz w:val="24"/>
                <w:szCs w:val="24"/>
                <w:lang w:val="en-US" w:eastAsia="zh-CN" w:bidi="ar-SA"/>
              </w:rPr>
              <w:t>m</w:t>
            </w:r>
            <w:r>
              <w:rPr>
                <w:rFonts w:hint="eastAsia" w:ascii="Times New Roman" w:hAnsi="Times New Roman" w:eastAsia="Times New Roman" w:cs="Times New Roman"/>
                <w:snapToGrid/>
                <w:color w:val="auto"/>
                <w:kern w:val="2"/>
                <w:sz w:val="24"/>
                <w:szCs w:val="24"/>
                <w:vertAlign w:val="superscript"/>
                <w:lang w:val="en-US" w:eastAsia="zh-CN" w:bidi="ar-SA"/>
              </w:rPr>
              <w:t>3</w:t>
            </w:r>
            <w:r>
              <w:rPr>
                <w:rFonts w:hint="eastAsia" w:ascii="宋体" w:hAnsi="宋体"/>
                <w:bCs/>
                <w:color w:val="auto"/>
                <w:sz w:val="24"/>
                <w:szCs w:val="24"/>
                <w:lang w:val="en-US" w:eastAsia="zh-CN"/>
              </w:rPr>
              <w:t>。</w:t>
            </w:r>
          </w:p>
          <w:p w14:paraId="24AE9DD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imesNewRomanPS-BoldMT" w:cs="Times New Roman"/>
                <w:b/>
                <w:kern w:val="0"/>
                <w:sz w:val="21"/>
                <w:szCs w:val="21"/>
                <w:lang w:val="en-US" w:eastAsia="zh-CN" w:bidi="ar-SA"/>
              </w:rPr>
            </w:pPr>
            <w:r>
              <w:rPr>
                <w:rFonts w:hint="eastAsia" w:ascii="Times New Roman" w:hAnsi="Times New Roman" w:eastAsia="TimesNewRomanPS-BoldMT" w:cs="Times New Roman"/>
                <w:b/>
                <w:kern w:val="0"/>
                <w:sz w:val="21"/>
                <w:szCs w:val="21"/>
                <w:lang w:val="en-US" w:eastAsia="zh-CN" w:bidi="ar-SA"/>
              </w:rPr>
              <w:t xml:space="preserve">表4-2   </w:t>
            </w:r>
            <w:r>
              <w:rPr>
                <w:rFonts w:hint="eastAsia" w:eastAsia="TimesNewRomanPS-BoldMT" w:cs="Times New Roman"/>
                <w:b/>
                <w:kern w:val="0"/>
                <w:sz w:val="21"/>
                <w:szCs w:val="21"/>
                <w:lang w:val="en-US" w:eastAsia="zh-CN" w:bidi="ar-SA"/>
              </w:rPr>
              <w:t>1号</w:t>
            </w:r>
            <w:r>
              <w:rPr>
                <w:rFonts w:hint="eastAsia" w:ascii="Times New Roman" w:hAnsi="Times New Roman" w:eastAsia="TimesNewRomanPS-BoldMT" w:cs="Times New Roman"/>
                <w:b/>
                <w:kern w:val="0"/>
                <w:sz w:val="21"/>
                <w:szCs w:val="21"/>
                <w:lang w:val="en-US" w:eastAsia="zh-CN" w:bidi="ar-SA"/>
              </w:rPr>
              <w:t>锅炉废气污染物产生情况一览表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67"/>
              <w:gridCol w:w="681"/>
              <w:gridCol w:w="673"/>
              <w:gridCol w:w="668"/>
              <w:gridCol w:w="779"/>
              <w:gridCol w:w="556"/>
              <w:gridCol w:w="758"/>
              <w:gridCol w:w="710"/>
              <w:gridCol w:w="723"/>
              <w:gridCol w:w="750"/>
            </w:tblGrid>
            <w:tr w14:paraId="114805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76" w:type="pct"/>
                  <w:vMerge w:val="restart"/>
                  <w:tcBorders>
                    <w:tl2br w:val="nil"/>
                    <w:tr2bl w:val="nil"/>
                  </w:tcBorders>
                  <w:noWrap w:val="0"/>
                  <w:tcMar>
                    <w:left w:w="0" w:type="dxa"/>
                    <w:right w:w="0" w:type="dxa"/>
                  </w:tcMar>
                  <w:vAlign w:val="center"/>
                </w:tcPr>
                <w:p w14:paraId="1929D50B">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排气筒</w:t>
                  </w:r>
                </w:p>
              </w:tc>
              <w:tc>
                <w:tcPr>
                  <w:tcW w:w="602" w:type="pct"/>
                  <w:vMerge w:val="restart"/>
                  <w:tcBorders>
                    <w:tl2br w:val="nil"/>
                    <w:tr2bl w:val="nil"/>
                  </w:tcBorders>
                  <w:noWrap w:val="0"/>
                  <w:tcMar>
                    <w:left w:w="0" w:type="dxa"/>
                    <w:right w:w="0" w:type="dxa"/>
                  </w:tcMar>
                  <w:vAlign w:val="center"/>
                </w:tcPr>
                <w:p w14:paraId="04E09D7C">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default" w:cs="Times New Roman"/>
                      <w:b/>
                      <w:bCs/>
                      <w:color w:val="000000" w:themeColor="text1"/>
                      <w:sz w:val="21"/>
                      <w:szCs w:val="21"/>
                      <w:lang w:val="en-US" w:eastAsia="zh-CN"/>
                      <w14:textFill>
                        <w14:solidFill>
                          <w14:schemeClr w14:val="tx1"/>
                        </w14:solidFill>
                      </w14:textFill>
                    </w:rPr>
                    <w:t>污染物</w:t>
                  </w:r>
                </w:p>
              </w:tc>
              <w:tc>
                <w:tcPr>
                  <w:tcW w:w="1259" w:type="pct"/>
                  <w:gridSpan w:val="3"/>
                  <w:tcBorders>
                    <w:tl2br w:val="nil"/>
                    <w:tr2bl w:val="nil"/>
                  </w:tcBorders>
                  <w:noWrap w:val="0"/>
                  <w:tcMar>
                    <w:left w:w="0" w:type="dxa"/>
                    <w:right w:w="0" w:type="dxa"/>
                  </w:tcMar>
                  <w:vAlign w:val="center"/>
                </w:tcPr>
                <w:p w14:paraId="28A8FC67">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污染物产生</w:t>
                  </w:r>
                </w:p>
              </w:tc>
              <w:tc>
                <w:tcPr>
                  <w:tcW w:w="1303" w:type="pct"/>
                  <w:gridSpan w:val="3"/>
                  <w:tcBorders>
                    <w:tl2br w:val="nil"/>
                    <w:tr2bl w:val="nil"/>
                  </w:tcBorders>
                  <w:noWrap w:val="0"/>
                  <w:tcMar>
                    <w:left w:w="0" w:type="dxa"/>
                    <w:right w:w="0" w:type="dxa"/>
                  </w:tcMar>
                  <w:vAlign w:val="center"/>
                </w:tcPr>
                <w:p w14:paraId="59F030A0">
                  <w:pPr>
                    <w:spacing w:line="240" w:lineRule="auto"/>
                    <w:jc w:val="center"/>
                    <w:rPr>
                      <w:rFonts w:hint="eastAsia"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治理措施</w:t>
                  </w:r>
                </w:p>
              </w:tc>
              <w:tc>
                <w:tcPr>
                  <w:tcW w:w="1359" w:type="pct"/>
                  <w:gridSpan w:val="3"/>
                  <w:tcBorders>
                    <w:tl2br w:val="nil"/>
                    <w:tr2bl w:val="nil"/>
                  </w:tcBorders>
                  <w:noWrap w:val="0"/>
                  <w:tcMar>
                    <w:left w:w="0" w:type="dxa"/>
                    <w:right w:w="0" w:type="dxa"/>
                  </w:tcMar>
                  <w:vAlign w:val="center"/>
                </w:tcPr>
                <w:p w14:paraId="568E3692">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污染物排放</w:t>
                  </w:r>
                </w:p>
              </w:tc>
            </w:tr>
            <w:tr w14:paraId="0BCC5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76" w:type="pct"/>
                  <w:vMerge w:val="continue"/>
                  <w:tcBorders>
                    <w:tl2br w:val="nil"/>
                    <w:tr2bl w:val="nil"/>
                  </w:tcBorders>
                  <w:noWrap w:val="0"/>
                  <w:tcMar>
                    <w:left w:w="0" w:type="dxa"/>
                    <w:right w:w="0" w:type="dxa"/>
                  </w:tcMar>
                  <w:vAlign w:val="center"/>
                </w:tcPr>
                <w:p w14:paraId="1D454EFA">
                  <w:pPr>
                    <w:spacing w:line="240" w:lineRule="auto"/>
                    <w:jc w:val="center"/>
                  </w:pPr>
                </w:p>
              </w:tc>
              <w:tc>
                <w:tcPr>
                  <w:tcW w:w="602" w:type="pct"/>
                  <w:vMerge w:val="continue"/>
                  <w:tcBorders>
                    <w:tl2br w:val="nil"/>
                    <w:tr2bl w:val="nil"/>
                  </w:tcBorders>
                  <w:noWrap w:val="0"/>
                  <w:tcMar>
                    <w:left w:w="0" w:type="dxa"/>
                    <w:right w:w="0" w:type="dxa"/>
                  </w:tcMar>
                  <w:vAlign w:val="center"/>
                </w:tcPr>
                <w:p w14:paraId="16D2C139">
                  <w:pPr>
                    <w:spacing w:line="240" w:lineRule="auto"/>
                    <w:jc w:val="center"/>
                  </w:pPr>
                </w:p>
              </w:tc>
              <w:tc>
                <w:tcPr>
                  <w:tcW w:w="424" w:type="pct"/>
                  <w:tcBorders>
                    <w:tl2br w:val="nil"/>
                    <w:tr2bl w:val="nil"/>
                  </w:tcBorders>
                  <w:noWrap w:val="0"/>
                  <w:tcMar>
                    <w:left w:w="0" w:type="dxa"/>
                    <w:right w:w="0" w:type="dxa"/>
                  </w:tcMar>
                  <w:vAlign w:val="center"/>
                </w:tcPr>
                <w:p w14:paraId="162913F7">
                  <w:pPr>
                    <w:pStyle w:val="57"/>
                    <w:spacing w:before="0" w:beforeLines="0" w:after="0" w:afterLines="0" w:line="240" w:lineRule="auto"/>
                    <w:rPr>
                      <w:rFonts w:ascii="Times New Roman" w:hAnsi="Times New Roman" w:cs="Times New Roman"/>
                      <w:b w:val="0"/>
                      <w:bCs w:val="0"/>
                      <w:color w:val="auto"/>
                      <w:szCs w:val="21"/>
                      <w:highlight w:val="none"/>
                    </w:rPr>
                  </w:pPr>
                  <w:r>
                    <w:rPr>
                      <w:rFonts w:ascii="Times New Roman" w:hAnsi="Times New Roman" w:cs="Times New Roman"/>
                      <w:b w:val="0"/>
                      <w:bCs w:val="0"/>
                      <w:color w:val="auto"/>
                      <w:szCs w:val="21"/>
                      <w:highlight w:val="none"/>
                    </w:rPr>
                    <w:t>产生</w:t>
                  </w:r>
                </w:p>
                <w:p w14:paraId="1BC58C53">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浓度mg/m</w:t>
                  </w:r>
                  <w:r>
                    <w:rPr>
                      <w:rFonts w:hint="eastAsia" w:ascii="Times New Roman" w:hAnsi="Times New Roman" w:cs="Times New Roman"/>
                      <w:b w:val="0"/>
                      <w:bCs w:val="0"/>
                      <w:color w:val="auto"/>
                      <w:szCs w:val="21"/>
                      <w:highlight w:val="none"/>
                      <w:vertAlign w:val="superscript"/>
                    </w:rPr>
                    <w:t>3</w:t>
                  </w:r>
                </w:p>
              </w:tc>
              <w:tc>
                <w:tcPr>
                  <w:tcW w:w="419" w:type="pct"/>
                  <w:tcBorders>
                    <w:tl2br w:val="nil"/>
                    <w:tr2bl w:val="nil"/>
                  </w:tcBorders>
                  <w:noWrap w:val="0"/>
                  <w:tcMar>
                    <w:left w:w="0" w:type="dxa"/>
                    <w:right w:w="0" w:type="dxa"/>
                  </w:tcMar>
                  <w:vAlign w:val="center"/>
                </w:tcPr>
                <w:p w14:paraId="470A3C6B">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产生</w:t>
                  </w:r>
                  <w:r>
                    <w:rPr>
                      <w:rFonts w:hint="eastAsia" w:ascii="Times New Roman" w:hAnsi="Times New Roman" w:cs="Times New Roman"/>
                      <w:b w:val="0"/>
                      <w:bCs w:val="0"/>
                      <w:color w:val="auto"/>
                      <w:szCs w:val="21"/>
                      <w:highlight w:val="none"/>
                      <w:lang w:val="en-US" w:eastAsia="zh-CN"/>
                    </w:rPr>
                    <w:t>速率</w:t>
                  </w:r>
                  <w:r>
                    <w:rPr>
                      <w:rFonts w:ascii="Times New Roman" w:hAnsi="Times New Roman" w:cs="Times New Roman"/>
                      <w:b w:val="0"/>
                      <w:bCs w:val="0"/>
                      <w:color w:val="auto"/>
                      <w:szCs w:val="21"/>
                      <w:highlight w:val="none"/>
                    </w:rPr>
                    <w:t>kg/h</w:t>
                  </w:r>
                </w:p>
              </w:tc>
              <w:tc>
                <w:tcPr>
                  <w:tcW w:w="415" w:type="pct"/>
                  <w:tcBorders>
                    <w:tl2br w:val="nil"/>
                    <w:tr2bl w:val="nil"/>
                  </w:tcBorders>
                  <w:noWrap w:val="0"/>
                  <w:tcMar>
                    <w:left w:w="0" w:type="dxa"/>
                    <w:right w:w="0" w:type="dxa"/>
                  </w:tcMar>
                  <w:vAlign w:val="center"/>
                </w:tcPr>
                <w:p w14:paraId="1290F780">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产生量t/a</w:t>
                  </w:r>
                </w:p>
              </w:tc>
              <w:tc>
                <w:tcPr>
                  <w:tcW w:w="485" w:type="pct"/>
                  <w:tcBorders>
                    <w:tl2br w:val="nil"/>
                    <w:tr2bl w:val="nil"/>
                  </w:tcBorders>
                  <w:noWrap w:val="0"/>
                  <w:tcMar>
                    <w:left w:w="0" w:type="dxa"/>
                    <w:right w:w="0" w:type="dxa"/>
                  </w:tcMar>
                  <w:vAlign w:val="center"/>
                </w:tcPr>
                <w:p w14:paraId="705FD3A4">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工艺</w:t>
                  </w:r>
                </w:p>
              </w:tc>
              <w:tc>
                <w:tcPr>
                  <w:tcW w:w="346" w:type="pct"/>
                  <w:tcBorders>
                    <w:tl2br w:val="nil"/>
                    <w:tr2bl w:val="nil"/>
                  </w:tcBorders>
                  <w:noWrap w:val="0"/>
                  <w:tcMar>
                    <w:left w:w="0" w:type="dxa"/>
                    <w:right w:w="0" w:type="dxa"/>
                  </w:tcMar>
                  <w:vAlign w:val="center"/>
                </w:tcPr>
                <w:p w14:paraId="0238E7F8">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val="0"/>
                      <w:bCs w:val="0"/>
                      <w:color w:val="auto"/>
                      <w:szCs w:val="21"/>
                      <w:highlight w:val="none"/>
                      <w:lang w:val="en-US" w:eastAsia="zh-CN"/>
                    </w:rPr>
                    <w:t>排污系数</w:t>
                  </w:r>
                </w:p>
              </w:tc>
              <w:tc>
                <w:tcPr>
                  <w:tcW w:w="471" w:type="pct"/>
                  <w:tcBorders>
                    <w:tl2br w:val="nil"/>
                    <w:tr2bl w:val="nil"/>
                  </w:tcBorders>
                  <w:noWrap w:val="0"/>
                  <w:tcMar>
                    <w:left w:w="0" w:type="dxa"/>
                    <w:right w:w="0" w:type="dxa"/>
                  </w:tcMar>
                  <w:vAlign w:val="center"/>
                </w:tcPr>
                <w:p w14:paraId="3295D82F">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pacing w:val="-11"/>
                      <w:sz w:val="21"/>
                      <w:szCs w:val="21"/>
                      <w:highlight w:val="none"/>
                    </w:rPr>
                    <w:t>是否为可行技术</w:t>
                  </w:r>
                </w:p>
              </w:tc>
              <w:tc>
                <w:tcPr>
                  <w:tcW w:w="442" w:type="pct"/>
                  <w:tcBorders>
                    <w:tl2br w:val="nil"/>
                    <w:tr2bl w:val="nil"/>
                  </w:tcBorders>
                  <w:noWrap w:val="0"/>
                  <w:tcMar>
                    <w:left w:w="0" w:type="dxa"/>
                    <w:right w:w="0" w:type="dxa"/>
                  </w:tcMar>
                  <w:vAlign w:val="center"/>
                </w:tcPr>
                <w:p w14:paraId="64336D8E">
                  <w:pPr>
                    <w:pStyle w:val="57"/>
                    <w:spacing w:before="0" w:beforeLines="0" w:after="0" w:afterLines="0" w:line="240" w:lineRule="auto"/>
                    <w:rPr>
                      <w:rFonts w:ascii="Times New Roman" w:hAnsi="Times New Roman" w:cs="Times New Roman"/>
                      <w:b w:val="0"/>
                      <w:bCs w:val="0"/>
                      <w:color w:val="auto"/>
                      <w:szCs w:val="21"/>
                      <w:highlight w:val="none"/>
                    </w:rPr>
                  </w:pPr>
                  <w:r>
                    <w:rPr>
                      <w:rFonts w:ascii="Times New Roman" w:hAnsi="Times New Roman" w:cs="Times New Roman"/>
                      <w:b w:val="0"/>
                      <w:bCs w:val="0"/>
                      <w:color w:val="auto"/>
                      <w:szCs w:val="21"/>
                      <w:highlight w:val="none"/>
                    </w:rPr>
                    <w:t>排放</w:t>
                  </w:r>
                </w:p>
                <w:p w14:paraId="46BAC99E">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浓度mg/m</w:t>
                  </w:r>
                  <w:r>
                    <w:rPr>
                      <w:rFonts w:hint="eastAsia" w:ascii="Times New Roman" w:hAnsi="Times New Roman" w:cs="Times New Roman"/>
                      <w:b w:val="0"/>
                      <w:bCs w:val="0"/>
                      <w:color w:val="auto"/>
                      <w:szCs w:val="21"/>
                      <w:highlight w:val="none"/>
                      <w:vertAlign w:val="superscript"/>
                    </w:rPr>
                    <w:t>3</w:t>
                  </w:r>
                </w:p>
              </w:tc>
              <w:tc>
                <w:tcPr>
                  <w:tcW w:w="450" w:type="pct"/>
                  <w:tcBorders>
                    <w:tl2br w:val="nil"/>
                    <w:tr2bl w:val="nil"/>
                  </w:tcBorders>
                  <w:noWrap w:val="0"/>
                  <w:tcMar>
                    <w:left w:w="0" w:type="dxa"/>
                    <w:right w:w="0" w:type="dxa"/>
                  </w:tcMar>
                  <w:vAlign w:val="center"/>
                </w:tcPr>
                <w:p w14:paraId="4337B1CF">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排放速率</w:t>
                  </w:r>
                  <w:r>
                    <w:rPr>
                      <w:rFonts w:ascii="Times New Roman" w:hAnsi="Times New Roman" w:cs="Times New Roman"/>
                      <w:b w:val="0"/>
                      <w:bCs w:val="0"/>
                      <w:color w:val="auto"/>
                      <w:szCs w:val="21"/>
                      <w:highlight w:val="none"/>
                    </w:rPr>
                    <w:t>kg/h</w:t>
                  </w:r>
                </w:p>
              </w:tc>
              <w:tc>
                <w:tcPr>
                  <w:tcW w:w="466" w:type="pct"/>
                  <w:tcBorders>
                    <w:tl2br w:val="nil"/>
                    <w:tr2bl w:val="nil"/>
                  </w:tcBorders>
                  <w:noWrap w:val="0"/>
                  <w:tcMar>
                    <w:left w:w="0" w:type="dxa"/>
                    <w:right w:w="0" w:type="dxa"/>
                  </w:tcMar>
                  <w:vAlign w:val="center"/>
                </w:tcPr>
                <w:p w14:paraId="41F738A3">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排放量t/a</w:t>
                  </w:r>
                </w:p>
              </w:tc>
            </w:tr>
            <w:tr w14:paraId="7E4966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76" w:type="pct"/>
                  <w:vMerge w:val="restart"/>
                  <w:tcBorders>
                    <w:tl2br w:val="nil"/>
                    <w:tr2bl w:val="nil"/>
                  </w:tcBorders>
                  <w:noWrap w:val="0"/>
                  <w:tcMar>
                    <w:left w:w="0" w:type="dxa"/>
                    <w:right w:w="0" w:type="dxa"/>
                  </w:tcMar>
                  <w:vAlign w:val="center"/>
                </w:tcPr>
                <w:p w14:paraId="3C57CEDB">
                  <w:pPr>
                    <w:spacing w:line="240" w:lineRule="auto"/>
                    <w:jc w:val="center"/>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w:t>
                  </w:r>
                  <w:r>
                    <w:rPr>
                      <w:rFonts w:hint="eastAsia" w:cs="Times New Roman"/>
                      <w:color w:val="auto"/>
                      <w:sz w:val="21"/>
                      <w:szCs w:val="21"/>
                      <w:lang w:val="en-US" w:eastAsia="zh-CN"/>
                    </w:rPr>
                    <w:t>1</w:t>
                  </w:r>
                </w:p>
                <w:p w14:paraId="1CB18560">
                  <w:pPr>
                    <w:pStyle w:val="4"/>
                    <w:jc w:val="left"/>
                    <w:rPr>
                      <w:rFonts w:hint="default"/>
                      <w:lang w:val="en-US" w:eastAsia="zh-CN"/>
                    </w:rPr>
                  </w:pPr>
                  <w:r>
                    <w:rPr>
                      <w:rFonts w:hint="eastAsia" w:cs="Times New Roman"/>
                      <w:color w:val="auto"/>
                      <w:sz w:val="21"/>
                      <w:szCs w:val="21"/>
                      <w:lang w:val="en-US" w:eastAsia="zh-CN"/>
                    </w:rPr>
                    <w:t>（4</w:t>
                  </w:r>
                  <w:r>
                    <w:rPr>
                      <w:rFonts w:hint="eastAsia" w:ascii="Times New Roman" w:hAnsi="Times New Roman" w:eastAsia="Times New Roman" w:cs="Times New Roman"/>
                      <w:snapToGrid/>
                      <w:color w:val="auto"/>
                      <w:kern w:val="2"/>
                      <w:sz w:val="24"/>
                      <w:szCs w:val="24"/>
                      <w:lang w:val="en-US" w:eastAsia="zh-CN" w:bidi="ar-SA"/>
                    </w:rPr>
                    <w:t>t</w:t>
                  </w:r>
                  <w:r>
                    <w:rPr>
                      <w:rFonts w:hint="eastAsia" w:eastAsia="Times New Roman" w:cs="Times New Roman"/>
                      <w:snapToGrid/>
                      <w:color w:val="auto"/>
                      <w:kern w:val="2"/>
                      <w:sz w:val="24"/>
                      <w:szCs w:val="24"/>
                      <w:lang w:val="en-US" w:eastAsia="zh-CN" w:bidi="ar-SA"/>
                    </w:rPr>
                    <w:t>/h锅炉</w:t>
                  </w:r>
                  <w:r>
                    <w:rPr>
                      <w:rFonts w:hint="eastAsia" w:cs="Times New Roman"/>
                      <w:color w:val="auto"/>
                      <w:sz w:val="21"/>
                      <w:szCs w:val="21"/>
                      <w:lang w:val="en-US" w:eastAsia="zh-CN"/>
                    </w:rPr>
                    <w:t>）</w:t>
                  </w:r>
                </w:p>
              </w:tc>
              <w:tc>
                <w:tcPr>
                  <w:tcW w:w="602" w:type="pct"/>
                  <w:tcBorders>
                    <w:tl2br w:val="nil"/>
                    <w:tr2bl w:val="nil"/>
                  </w:tcBorders>
                  <w:noWrap w:val="0"/>
                  <w:tcMar>
                    <w:left w:w="0" w:type="dxa"/>
                    <w:right w:w="0" w:type="dxa"/>
                  </w:tcMar>
                  <w:vAlign w:val="center"/>
                </w:tcPr>
                <w:p w14:paraId="06F9B2F2">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424" w:type="pct"/>
                  <w:tcBorders>
                    <w:tl2br w:val="nil"/>
                    <w:tr2bl w:val="nil"/>
                  </w:tcBorders>
                  <w:noWrap w:val="0"/>
                  <w:tcMar>
                    <w:left w:w="0" w:type="dxa"/>
                    <w:right w:w="0" w:type="dxa"/>
                  </w:tcMar>
                  <w:vAlign w:val="center"/>
                </w:tcPr>
                <w:p w14:paraId="405B718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68.53</w:t>
                  </w:r>
                </w:p>
              </w:tc>
              <w:tc>
                <w:tcPr>
                  <w:tcW w:w="419" w:type="pct"/>
                  <w:tcBorders>
                    <w:tl2br w:val="nil"/>
                    <w:tr2bl w:val="nil"/>
                  </w:tcBorders>
                  <w:noWrap w:val="0"/>
                  <w:tcMar>
                    <w:left w:w="0" w:type="dxa"/>
                    <w:right w:w="0" w:type="dxa"/>
                  </w:tcMar>
                  <w:vAlign w:val="center"/>
                </w:tcPr>
                <w:p w14:paraId="14BC39A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0.094</w:t>
                  </w:r>
                </w:p>
              </w:tc>
              <w:tc>
                <w:tcPr>
                  <w:tcW w:w="415" w:type="pct"/>
                  <w:tcBorders>
                    <w:tl2br w:val="nil"/>
                    <w:tr2bl w:val="nil"/>
                  </w:tcBorders>
                  <w:noWrap w:val="0"/>
                  <w:tcMar>
                    <w:left w:w="0" w:type="dxa"/>
                    <w:right w:w="0" w:type="dxa"/>
                  </w:tcMar>
                  <w:vAlign w:val="center"/>
                </w:tcPr>
                <w:p w14:paraId="4AE7649E">
                  <w:pPr>
                    <w:pStyle w:val="54"/>
                    <w:widowControl w:val="0"/>
                    <w:spacing w:line="240" w:lineRule="exact"/>
                    <w:ind w:firstLine="0" w:firstLineChars="0"/>
                    <w:jc w:val="center"/>
                    <w:rPr>
                      <w:rFonts w:hint="default"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sz w:val="21"/>
                      <w:szCs w:val="21"/>
                      <w:lang w:val="en-US" w:eastAsia="zh-CN"/>
                    </w:rPr>
                    <w:t>0.135</w:t>
                  </w:r>
                </w:p>
              </w:tc>
              <w:tc>
                <w:tcPr>
                  <w:tcW w:w="485" w:type="pct"/>
                  <w:tcBorders>
                    <w:tl2br w:val="nil"/>
                    <w:tr2bl w:val="nil"/>
                  </w:tcBorders>
                  <w:noWrap w:val="0"/>
                  <w:tcMar>
                    <w:left w:w="0" w:type="dxa"/>
                    <w:right w:w="0" w:type="dxa"/>
                  </w:tcMar>
                  <w:vAlign w:val="center"/>
                </w:tcPr>
                <w:p w14:paraId="12199E23">
                  <w:pPr>
                    <w:widowControl/>
                    <w:spacing w:line="240" w:lineRule="auto"/>
                    <w:jc w:val="center"/>
                    <w:textAlignment w:val="center"/>
                    <w:rPr>
                      <w:rFonts w:hint="default" w:ascii="Times New Roman" w:hAnsi="Times New Roman" w:eastAsia="Times New Roman" w:cs="Times New Roman"/>
                      <w:kern w:val="2"/>
                      <w:sz w:val="21"/>
                      <w:szCs w:val="21"/>
                      <w:lang w:val="en-US" w:eastAsia="zh-CN" w:bidi="ar-SA"/>
                    </w:rPr>
                  </w:pPr>
                  <w:r>
                    <w:rPr>
                      <w:rFonts w:hint="eastAsia" w:ascii="Times New Roman" w:hAnsi="Times New Roman" w:eastAsia="Times New Roman" w:cs="Times New Roman"/>
                      <w:kern w:val="2"/>
                      <w:sz w:val="21"/>
                      <w:szCs w:val="21"/>
                      <w:lang w:val="en-US" w:eastAsia="zh-CN" w:bidi="ar-SA"/>
                    </w:rPr>
                    <w:t>旋风除尘+布袋除尘</w:t>
                  </w:r>
                </w:p>
              </w:tc>
              <w:tc>
                <w:tcPr>
                  <w:tcW w:w="346" w:type="pct"/>
                  <w:tcBorders>
                    <w:tl2br w:val="nil"/>
                    <w:tr2bl w:val="nil"/>
                  </w:tcBorders>
                  <w:noWrap w:val="0"/>
                  <w:tcMar>
                    <w:left w:w="0" w:type="dxa"/>
                    <w:right w:w="0" w:type="dxa"/>
                  </w:tcMar>
                  <w:vAlign w:val="center"/>
                </w:tcPr>
                <w:p w14:paraId="095BC6C3">
                  <w:pPr>
                    <w:widowControl/>
                    <w:spacing w:line="240" w:lineRule="auto"/>
                    <w:jc w:val="center"/>
                    <w:textAlignment w:val="center"/>
                    <w:rPr>
                      <w:rFonts w:hint="default" w:ascii="Times New Roman" w:hAnsi="Times New Roman" w:eastAsia="Times New Roman" w:cs="Times New Roman"/>
                      <w:kern w:val="2"/>
                      <w:sz w:val="21"/>
                      <w:szCs w:val="21"/>
                      <w:lang w:val="en-US" w:eastAsia="zh-CN" w:bidi="ar-SA"/>
                    </w:rPr>
                  </w:pPr>
                  <w:r>
                    <w:rPr>
                      <w:rFonts w:hint="eastAsia" w:eastAsia="Times New Roman" w:cs="Times New Roman"/>
                      <w:kern w:val="2"/>
                      <w:sz w:val="21"/>
                      <w:szCs w:val="21"/>
                      <w:lang w:val="en-US" w:eastAsia="zh-CN" w:bidi="ar-SA"/>
                    </w:rPr>
                    <w:t>0.005</w:t>
                  </w:r>
                </w:p>
              </w:tc>
              <w:tc>
                <w:tcPr>
                  <w:tcW w:w="471" w:type="pct"/>
                  <w:tcBorders>
                    <w:tl2br w:val="nil"/>
                    <w:tr2bl w:val="nil"/>
                  </w:tcBorders>
                  <w:noWrap w:val="0"/>
                  <w:tcMar>
                    <w:left w:w="0" w:type="dxa"/>
                    <w:right w:w="0" w:type="dxa"/>
                  </w:tcMar>
                  <w:vAlign w:val="center"/>
                </w:tcPr>
                <w:p w14:paraId="028B73C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是</w:t>
                  </w:r>
                </w:p>
              </w:tc>
              <w:tc>
                <w:tcPr>
                  <w:tcW w:w="442" w:type="pct"/>
                  <w:tcBorders>
                    <w:tl2br w:val="nil"/>
                    <w:tr2bl w:val="nil"/>
                  </w:tcBorders>
                  <w:noWrap w:val="0"/>
                  <w:tcMar>
                    <w:left w:w="0" w:type="dxa"/>
                    <w:right w:w="0" w:type="dxa"/>
                  </w:tcMar>
                  <w:vAlign w:val="center"/>
                </w:tcPr>
                <w:p w14:paraId="2DA1818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0.685</w:t>
                  </w:r>
                </w:p>
              </w:tc>
              <w:tc>
                <w:tcPr>
                  <w:tcW w:w="450" w:type="pct"/>
                  <w:tcBorders>
                    <w:tl2br w:val="nil"/>
                    <w:tr2bl w:val="nil"/>
                  </w:tcBorders>
                  <w:noWrap w:val="0"/>
                  <w:tcMar>
                    <w:left w:w="0" w:type="dxa"/>
                    <w:right w:w="0" w:type="dxa"/>
                  </w:tcMar>
                  <w:vAlign w:val="center"/>
                </w:tcPr>
                <w:p w14:paraId="30A3ADD0">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0.001</w:t>
                  </w:r>
                </w:p>
              </w:tc>
              <w:tc>
                <w:tcPr>
                  <w:tcW w:w="466" w:type="pct"/>
                  <w:tcBorders>
                    <w:tl2br w:val="nil"/>
                    <w:tr2bl w:val="nil"/>
                  </w:tcBorders>
                  <w:noWrap w:val="0"/>
                  <w:tcMar>
                    <w:left w:w="0" w:type="dxa"/>
                    <w:right w:w="0" w:type="dxa"/>
                  </w:tcMar>
                  <w:vAlign w:val="center"/>
                </w:tcPr>
                <w:p w14:paraId="720CC712">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0.00135</w:t>
                  </w:r>
                </w:p>
              </w:tc>
            </w:tr>
            <w:tr w14:paraId="55520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76" w:type="pct"/>
                  <w:vMerge w:val="continue"/>
                  <w:tcBorders>
                    <w:tl2br w:val="nil"/>
                    <w:tr2bl w:val="nil"/>
                  </w:tcBorders>
                  <w:noWrap w:val="0"/>
                  <w:tcMar>
                    <w:left w:w="0" w:type="dxa"/>
                    <w:right w:w="0" w:type="dxa"/>
                  </w:tcMar>
                  <w:vAlign w:val="center"/>
                </w:tcPr>
                <w:p w14:paraId="3B5C4CD1">
                  <w:pPr>
                    <w:spacing w:line="240" w:lineRule="auto"/>
                    <w:jc w:val="center"/>
                    <w:rPr>
                      <w:rFonts w:hint="default" w:ascii="Times New Roman" w:hAnsi="Times New Roman" w:eastAsia="宋体" w:cs="Times New Roman"/>
                      <w:color w:val="auto"/>
                      <w:sz w:val="21"/>
                      <w:szCs w:val="21"/>
                      <w:lang w:val="en-US" w:eastAsia="zh-CN"/>
                    </w:rPr>
                  </w:pPr>
                </w:p>
              </w:tc>
              <w:tc>
                <w:tcPr>
                  <w:tcW w:w="602" w:type="pct"/>
                  <w:tcBorders>
                    <w:tl2br w:val="nil"/>
                    <w:tr2bl w:val="nil"/>
                  </w:tcBorders>
                  <w:noWrap w:val="0"/>
                  <w:tcMar>
                    <w:left w:w="0" w:type="dxa"/>
                    <w:right w:w="0" w:type="dxa"/>
                  </w:tcMar>
                  <w:vAlign w:val="center"/>
                </w:tcPr>
                <w:p w14:paraId="2BD32835">
                  <w:pPr>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424" w:type="pct"/>
                  <w:tcBorders>
                    <w:tl2br w:val="nil"/>
                    <w:tr2bl w:val="nil"/>
                  </w:tcBorders>
                  <w:noWrap w:val="0"/>
                  <w:tcMar>
                    <w:left w:w="0" w:type="dxa"/>
                    <w:right w:w="0" w:type="dxa"/>
                  </w:tcMar>
                  <w:vAlign w:val="center"/>
                </w:tcPr>
                <w:p w14:paraId="3DE9DBE7">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233.0</w:t>
                  </w:r>
                </w:p>
              </w:tc>
              <w:tc>
                <w:tcPr>
                  <w:tcW w:w="419" w:type="pct"/>
                  <w:tcBorders>
                    <w:tl2br w:val="nil"/>
                    <w:tr2bl w:val="nil"/>
                  </w:tcBorders>
                  <w:noWrap w:val="0"/>
                  <w:tcMar>
                    <w:left w:w="0" w:type="dxa"/>
                    <w:right w:w="0" w:type="dxa"/>
                  </w:tcMar>
                  <w:vAlign w:val="center"/>
                </w:tcPr>
                <w:p w14:paraId="51AC903E">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0.319</w:t>
                  </w:r>
                </w:p>
              </w:tc>
              <w:tc>
                <w:tcPr>
                  <w:tcW w:w="415" w:type="pct"/>
                  <w:tcBorders>
                    <w:tl2br w:val="nil"/>
                    <w:tr2bl w:val="nil"/>
                  </w:tcBorders>
                  <w:noWrap w:val="0"/>
                  <w:tcMar>
                    <w:left w:w="0" w:type="dxa"/>
                    <w:right w:w="0" w:type="dxa"/>
                  </w:tcMar>
                  <w:vAlign w:val="center"/>
                </w:tcPr>
                <w:p w14:paraId="182CBA10">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0.459</w:t>
                  </w:r>
                </w:p>
              </w:tc>
              <w:tc>
                <w:tcPr>
                  <w:tcW w:w="485" w:type="pct"/>
                  <w:tcBorders>
                    <w:tl2br w:val="nil"/>
                    <w:tr2bl w:val="nil"/>
                  </w:tcBorders>
                  <w:noWrap w:val="0"/>
                  <w:tcMar>
                    <w:left w:w="0" w:type="dxa"/>
                    <w:right w:w="0" w:type="dxa"/>
                  </w:tcMar>
                  <w:vAlign w:val="center"/>
                </w:tcPr>
                <w:p w14:paraId="0DC45F5D">
                  <w:pPr>
                    <w:widowControl/>
                    <w:spacing w:line="240" w:lineRule="auto"/>
                    <w:jc w:val="center"/>
                    <w:textAlignment w:val="center"/>
                    <w:rPr>
                      <w:rFonts w:hint="default" w:ascii="Times New Roman" w:hAnsi="Times New Roman" w:eastAsia="Times New Roman" w:cs="Times New Roman"/>
                      <w:color w:val="auto"/>
                      <w:kern w:val="2"/>
                      <w:sz w:val="21"/>
                      <w:szCs w:val="21"/>
                      <w:lang w:val="en-US" w:eastAsia="zh-CN" w:bidi="ar-SA"/>
                    </w:rPr>
                  </w:pPr>
                  <w:r>
                    <w:rPr>
                      <w:rFonts w:hint="eastAsia" w:eastAsia="Times New Roman" w:cs="Times New Roman"/>
                      <w:color w:val="auto"/>
                      <w:kern w:val="2"/>
                      <w:sz w:val="21"/>
                      <w:szCs w:val="21"/>
                      <w:lang w:val="en-US" w:eastAsia="zh-CN" w:bidi="ar-SA"/>
                    </w:rPr>
                    <w:t>直排</w:t>
                  </w:r>
                </w:p>
              </w:tc>
              <w:tc>
                <w:tcPr>
                  <w:tcW w:w="346" w:type="pct"/>
                  <w:tcBorders>
                    <w:tl2br w:val="nil"/>
                    <w:tr2bl w:val="nil"/>
                  </w:tcBorders>
                  <w:noWrap w:val="0"/>
                  <w:tcMar>
                    <w:left w:w="0" w:type="dxa"/>
                    <w:right w:w="0" w:type="dxa"/>
                  </w:tcMar>
                  <w:vAlign w:val="center"/>
                </w:tcPr>
                <w:p w14:paraId="5599FB92">
                  <w:pPr>
                    <w:widowControl/>
                    <w:spacing w:line="240" w:lineRule="auto"/>
                    <w:jc w:val="center"/>
                    <w:textAlignment w:val="center"/>
                    <w:rPr>
                      <w:rFonts w:hint="default"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17</w:t>
                  </w:r>
                  <w:r>
                    <w:rPr>
                      <w:rFonts w:hint="default" w:ascii="Times New Roman" w:hAnsi="Times New Roman" w:cs="Times New Roman"/>
                      <w:color w:val="auto"/>
                      <w:sz w:val="21"/>
                      <w:szCs w:val="21"/>
                    </w:rPr>
                    <w:t>S</w:t>
                  </w:r>
                </w:p>
              </w:tc>
              <w:tc>
                <w:tcPr>
                  <w:tcW w:w="471" w:type="pct"/>
                  <w:tcBorders>
                    <w:tl2br w:val="nil"/>
                    <w:tr2bl w:val="nil"/>
                  </w:tcBorders>
                  <w:noWrap w:val="0"/>
                  <w:tcMar>
                    <w:left w:w="0" w:type="dxa"/>
                    <w:right w:w="0" w:type="dxa"/>
                  </w:tcMar>
                  <w:vAlign w:val="center"/>
                </w:tcPr>
                <w:p w14:paraId="4C7A6029">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是</w:t>
                  </w:r>
                </w:p>
              </w:tc>
              <w:tc>
                <w:tcPr>
                  <w:tcW w:w="710" w:type="dxa"/>
                  <w:tcBorders>
                    <w:tl2br w:val="nil"/>
                    <w:tr2bl w:val="nil"/>
                  </w:tcBorders>
                  <w:noWrap w:val="0"/>
                  <w:tcMar>
                    <w:left w:w="0" w:type="dxa"/>
                    <w:right w:w="0" w:type="dxa"/>
                  </w:tcMar>
                  <w:vAlign w:val="center"/>
                </w:tcPr>
                <w:p w14:paraId="317D3DAF">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233.0</w:t>
                  </w:r>
                </w:p>
              </w:tc>
              <w:tc>
                <w:tcPr>
                  <w:tcW w:w="723" w:type="dxa"/>
                  <w:tcBorders>
                    <w:tl2br w:val="nil"/>
                    <w:tr2bl w:val="nil"/>
                  </w:tcBorders>
                  <w:noWrap w:val="0"/>
                  <w:tcMar>
                    <w:left w:w="0" w:type="dxa"/>
                    <w:right w:w="0" w:type="dxa"/>
                  </w:tcMar>
                  <w:vAlign w:val="center"/>
                </w:tcPr>
                <w:p w14:paraId="7C8C97A3">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0.319</w:t>
                  </w:r>
                </w:p>
              </w:tc>
              <w:tc>
                <w:tcPr>
                  <w:tcW w:w="750" w:type="dxa"/>
                  <w:tcBorders>
                    <w:tl2br w:val="nil"/>
                    <w:tr2bl w:val="nil"/>
                  </w:tcBorders>
                  <w:noWrap w:val="0"/>
                  <w:tcMar>
                    <w:left w:w="0" w:type="dxa"/>
                    <w:right w:w="0" w:type="dxa"/>
                  </w:tcMar>
                  <w:vAlign w:val="center"/>
                </w:tcPr>
                <w:p w14:paraId="43C32F84">
                  <w:pPr>
                    <w:widowControl/>
                    <w:spacing w:line="240" w:lineRule="auto"/>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0.459</w:t>
                  </w:r>
                </w:p>
              </w:tc>
            </w:tr>
            <w:tr w14:paraId="45D695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476" w:type="pct"/>
                  <w:vMerge w:val="continue"/>
                  <w:tcBorders>
                    <w:tl2br w:val="nil"/>
                    <w:tr2bl w:val="nil"/>
                  </w:tcBorders>
                  <w:noWrap w:val="0"/>
                  <w:tcMar>
                    <w:left w:w="0" w:type="dxa"/>
                    <w:right w:w="0" w:type="dxa"/>
                  </w:tcMar>
                  <w:vAlign w:val="center"/>
                </w:tcPr>
                <w:p w14:paraId="44C576D2">
                  <w:pPr>
                    <w:spacing w:line="240" w:lineRule="auto"/>
                    <w:jc w:val="center"/>
                  </w:pPr>
                </w:p>
              </w:tc>
              <w:tc>
                <w:tcPr>
                  <w:tcW w:w="602" w:type="pct"/>
                  <w:tcBorders>
                    <w:tl2br w:val="nil"/>
                    <w:tr2bl w:val="nil"/>
                  </w:tcBorders>
                  <w:noWrap w:val="0"/>
                  <w:tcMar>
                    <w:left w:w="0" w:type="dxa"/>
                    <w:right w:w="0" w:type="dxa"/>
                  </w:tcMar>
                  <w:vAlign w:val="center"/>
                </w:tcPr>
                <w:p w14:paraId="6AB943B9">
                  <w:pPr>
                    <w:spacing w:line="240" w:lineRule="auto"/>
                    <w:jc w:val="center"/>
                    <w:rPr>
                      <w:rFonts w:hint="eastAsia" w:ascii="Times New Roman" w:hAnsi="Times New Roman" w:eastAsia="宋体" w:cs="Times New Roman"/>
                      <w:color w:val="auto"/>
                      <w:sz w:val="21"/>
                      <w:szCs w:val="21"/>
                      <w:lang w:val="en-US" w:eastAsia="zh-CN"/>
                    </w:rPr>
                  </w:pPr>
                  <w:r>
                    <w:rPr>
                      <w:rFonts w:ascii="Times New Roman" w:hAnsi="Times New Roman" w:eastAsia="Times New Roman" w:cs="Times New Roman"/>
                      <w:spacing w:val="7"/>
                      <w:sz w:val="20"/>
                      <w:szCs w:val="20"/>
                    </w:rPr>
                    <w:t>NO</w:t>
                  </w:r>
                  <w:r>
                    <w:rPr>
                      <w:rFonts w:ascii="Times New Roman" w:hAnsi="Times New Roman" w:eastAsia="Times New Roman" w:cs="Times New Roman"/>
                      <w:spacing w:val="7"/>
                      <w:position w:val="-1"/>
                      <w:sz w:val="13"/>
                      <w:szCs w:val="13"/>
                    </w:rPr>
                    <w:t>x</w:t>
                  </w:r>
                </w:p>
              </w:tc>
              <w:tc>
                <w:tcPr>
                  <w:tcW w:w="424" w:type="pct"/>
                  <w:tcBorders>
                    <w:tl2br w:val="nil"/>
                    <w:tr2bl w:val="nil"/>
                  </w:tcBorders>
                  <w:noWrap w:val="0"/>
                  <w:tcMar>
                    <w:left w:w="0" w:type="dxa"/>
                    <w:right w:w="0" w:type="dxa"/>
                  </w:tcMar>
                  <w:vAlign w:val="center"/>
                </w:tcPr>
                <w:p w14:paraId="5384AA16">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97.31</w:t>
                  </w:r>
                </w:p>
              </w:tc>
              <w:tc>
                <w:tcPr>
                  <w:tcW w:w="419" w:type="pct"/>
                  <w:tcBorders>
                    <w:tl2br w:val="nil"/>
                    <w:tr2bl w:val="nil"/>
                  </w:tcBorders>
                  <w:noWrap w:val="0"/>
                  <w:tcMar>
                    <w:left w:w="0" w:type="dxa"/>
                    <w:right w:w="0" w:type="dxa"/>
                  </w:tcMar>
                  <w:vAlign w:val="center"/>
                </w:tcPr>
                <w:p w14:paraId="1BF03D64">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0.133</w:t>
                  </w:r>
                </w:p>
              </w:tc>
              <w:tc>
                <w:tcPr>
                  <w:tcW w:w="415" w:type="pct"/>
                  <w:tcBorders>
                    <w:tl2br w:val="nil"/>
                    <w:tr2bl w:val="nil"/>
                  </w:tcBorders>
                  <w:noWrap w:val="0"/>
                  <w:tcMar>
                    <w:left w:w="0" w:type="dxa"/>
                    <w:right w:w="0" w:type="dxa"/>
                  </w:tcMar>
                  <w:vAlign w:val="center"/>
                </w:tcPr>
                <w:p w14:paraId="717E955B">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0.1917</w:t>
                  </w:r>
                </w:p>
              </w:tc>
              <w:tc>
                <w:tcPr>
                  <w:tcW w:w="485" w:type="pct"/>
                  <w:tcBorders>
                    <w:tl2br w:val="nil"/>
                    <w:tr2bl w:val="nil"/>
                  </w:tcBorders>
                  <w:noWrap w:val="0"/>
                  <w:tcMar>
                    <w:left w:w="0" w:type="dxa"/>
                    <w:right w:w="0" w:type="dxa"/>
                  </w:tcMar>
                  <w:vAlign w:val="center"/>
                </w:tcPr>
                <w:p w14:paraId="5840C034">
                  <w:pPr>
                    <w:widowControl/>
                    <w:spacing w:line="240" w:lineRule="auto"/>
                    <w:jc w:val="center"/>
                    <w:textAlignment w:val="center"/>
                    <w:rPr>
                      <w:rFonts w:hint="default" w:ascii="Times New Roman" w:hAnsi="Times New Roman" w:eastAsia="Times New Roman" w:cs="Times New Roman"/>
                      <w:color w:val="auto"/>
                      <w:kern w:val="2"/>
                      <w:sz w:val="21"/>
                      <w:szCs w:val="21"/>
                      <w:lang w:val="en-US" w:eastAsia="zh-CN" w:bidi="ar-SA"/>
                    </w:rPr>
                  </w:pPr>
                  <w:r>
                    <w:rPr>
                      <w:rFonts w:hint="eastAsia" w:eastAsia="Times New Roman" w:cs="Times New Roman"/>
                      <w:color w:val="auto"/>
                      <w:kern w:val="2"/>
                      <w:sz w:val="21"/>
                      <w:szCs w:val="21"/>
                      <w:lang w:val="en-US" w:eastAsia="zh-CN" w:bidi="ar-SA"/>
                    </w:rPr>
                    <w:t>低氮燃烧</w:t>
                  </w:r>
                </w:p>
              </w:tc>
              <w:tc>
                <w:tcPr>
                  <w:tcW w:w="346" w:type="pct"/>
                  <w:tcBorders>
                    <w:tl2br w:val="nil"/>
                    <w:tr2bl w:val="nil"/>
                  </w:tcBorders>
                  <w:noWrap w:val="0"/>
                  <w:tcMar>
                    <w:left w:w="0" w:type="dxa"/>
                    <w:right w:w="0" w:type="dxa"/>
                  </w:tcMar>
                  <w:vAlign w:val="center"/>
                </w:tcPr>
                <w:p w14:paraId="11251CAA">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sz w:val="21"/>
                      <w:szCs w:val="21"/>
                      <w:lang w:val="en-US" w:eastAsia="zh-CN"/>
                    </w:rPr>
                    <w:t>0.71</w:t>
                  </w:r>
                </w:p>
              </w:tc>
              <w:tc>
                <w:tcPr>
                  <w:tcW w:w="471" w:type="pct"/>
                  <w:tcBorders>
                    <w:tl2br w:val="nil"/>
                    <w:tr2bl w:val="nil"/>
                  </w:tcBorders>
                  <w:noWrap w:val="0"/>
                  <w:tcMar>
                    <w:left w:w="0" w:type="dxa"/>
                    <w:right w:w="0" w:type="dxa"/>
                  </w:tcMar>
                  <w:vAlign w:val="center"/>
                </w:tcPr>
                <w:p w14:paraId="07DF24D5">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是</w:t>
                  </w:r>
                </w:p>
              </w:tc>
              <w:tc>
                <w:tcPr>
                  <w:tcW w:w="710" w:type="dxa"/>
                  <w:tcBorders>
                    <w:tl2br w:val="nil"/>
                    <w:tr2bl w:val="nil"/>
                  </w:tcBorders>
                  <w:noWrap w:val="0"/>
                  <w:tcMar>
                    <w:left w:w="0" w:type="dxa"/>
                    <w:right w:w="0" w:type="dxa"/>
                  </w:tcMar>
                  <w:vAlign w:val="center"/>
                </w:tcPr>
                <w:p w14:paraId="6E695604">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97.31</w:t>
                  </w:r>
                </w:p>
              </w:tc>
              <w:tc>
                <w:tcPr>
                  <w:tcW w:w="723" w:type="dxa"/>
                  <w:tcBorders>
                    <w:tl2br w:val="nil"/>
                    <w:tr2bl w:val="nil"/>
                  </w:tcBorders>
                  <w:noWrap w:val="0"/>
                  <w:tcMar>
                    <w:left w:w="0" w:type="dxa"/>
                    <w:right w:w="0" w:type="dxa"/>
                  </w:tcMar>
                  <w:vAlign w:val="center"/>
                </w:tcPr>
                <w:p w14:paraId="26FBD23B">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0.133</w:t>
                  </w:r>
                </w:p>
              </w:tc>
              <w:tc>
                <w:tcPr>
                  <w:tcW w:w="750" w:type="dxa"/>
                  <w:tcBorders>
                    <w:tl2br w:val="nil"/>
                    <w:tr2bl w:val="nil"/>
                  </w:tcBorders>
                  <w:noWrap w:val="0"/>
                  <w:tcMar>
                    <w:left w:w="0" w:type="dxa"/>
                    <w:right w:w="0" w:type="dxa"/>
                  </w:tcMar>
                  <w:vAlign w:val="center"/>
                </w:tcPr>
                <w:p w14:paraId="0EB36DD5">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0.1917</w:t>
                  </w:r>
                </w:p>
              </w:tc>
            </w:tr>
          </w:tbl>
          <w:p w14:paraId="0DED8F61">
            <w:pPr>
              <w:pStyle w:val="4"/>
              <w:ind w:firstLine="480" w:firstLineChars="200"/>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w:t>
            </w:r>
            <w:r>
              <w:rPr>
                <w:rFonts w:hint="eastAsia" w:cs="Times New Roman"/>
                <w:color w:val="auto"/>
                <w:sz w:val="24"/>
                <w:szCs w:val="24"/>
                <w:lang w:val="en-US" w:eastAsia="zh-CN"/>
              </w:rPr>
              <w:t>2</w:t>
            </w:r>
            <w:r>
              <w:rPr>
                <w:rFonts w:hint="eastAsia" w:eastAsia="宋体" w:cs="Times New Roman"/>
                <w:color w:val="auto"/>
                <w:sz w:val="24"/>
                <w:szCs w:val="24"/>
                <w:lang w:val="en-US" w:eastAsia="zh-CN"/>
              </w:rPr>
              <w:t>）</w:t>
            </w:r>
            <w:r>
              <w:rPr>
                <w:rFonts w:hint="eastAsia" w:cs="Times New Roman"/>
                <w:color w:val="auto"/>
                <w:sz w:val="24"/>
                <w:szCs w:val="24"/>
                <w:lang w:val="en-US" w:eastAsia="zh-CN"/>
              </w:rPr>
              <w:t>2号</w:t>
            </w:r>
            <w:r>
              <w:rPr>
                <w:rFonts w:hint="eastAsia" w:eastAsia="宋体" w:cs="Times New Roman"/>
                <w:color w:val="auto"/>
                <w:sz w:val="24"/>
                <w:szCs w:val="24"/>
                <w:lang w:val="en-US" w:eastAsia="zh-CN"/>
              </w:rPr>
              <w:t>锅炉废气</w:t>
            </w:r>
          </w:p>
          <w:p w14:paraId="392D0510">
            <w:pPr>
              <w:pStyle w:val="4"/>
              <w:keepNext w:val="0"/>
              <w:keepLines w:val="0"/>
              <w:pageBreakBefore w:val="0"/>
              <w:widowControl/>
              <w:kinsoku/>
              <w:wordWrap/>
              <w:overflowPunct/>
              <w:topLinePunct w:val="0"/>
              <w:autoSpaceDE/>
              <w:autoSpaceDN/>
              <w:bidi w:val="0"/>
              <w:adjustRightInd/>
              <w:snapToGrid w:val="0"/>
              <w:spacing w:line="360" w:lineRule="auto"/>
              <w:ind w:right="113"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2号</w:t>
            </w:r>
            <w:r>
              <w:rPr>
                <w:rFonts w:hint="eastAsia" w:eastAsia="宋体" w:cs="Times New Roman"/>
                <w:color w:val="auto"/>
                <w:sz w:val="24"/>
                <w:szCs w:val="24"/>
                <w:lang w:val="en-US" w:eastAsia="zh-CN"/>
              </w:rPr>
              <w:t>锅炉</w:t>
            </w:r>
            <w:r>
              <w:rPr>
                <w:rFonts w:hint="default" w:ascii="Times New Roman" w:hAnsi="Times New Roman" w:cs="Times New Roman"/>
                <w:color w:val="auto"/>
                <w:sz w:val="24"/>
                <w:szCs w:val="24"/>
              </w:rPr>
              <w:t>生物质燃料</w:t>
            </w:r>
            <w:r>
              <w:rPr>
                <w:rFonts w:hint="default" w:ascii="Times New Roman" w:hAnsi="Times New Roman" w:cs="Times New Roman"/>
                <w:color w:val="auto"/>
                <w:sz w:val="24"/>
                <w:szCs w:val="24"/>
                <w:lang w:eastAsia="zh-CN"/>
              </w:rPr>
              <w:t>使用量</w:t>
            </w:r>
            <w:r>
              <w:rPr>
                <w:rFonts w:hint="eastAsia" w:cs="Times New Roman"/>
                <w:color w:val="auto"/>
                <w:sz w:val="24"/>
                <w:szCs w:val="24"/>
                <w:lang w:val="en-US" w:eastAsia="zh-CN"/>
              </w:rPr>
              <w:t>210</w:t>
            </w:r>
            <w:r>
              <w:rPr>
                <w:rFonts w:hint="default" w:ascii="Times New Roman" w:hAnsi="Times New Roman" w:cs="Times New Roman"/>
                <w:color w:val="auto"/>
                <w:sz w:val="24"/>
                <w:szCs w:val="24"/>
                <w:lang w:val="en-US" w:eastAsia="zh-CN"/>
              </w:rPr>
              <w:t>t/a，</w:t>
            </w:r>
            <w:r>
              <w:rPr>
                <w:rFonts w:hint="default" w:ascii="Times New Roman" w:hAnsi="Times New Roman" w:cs="Times New Roman"/>
                <w:color w:val="auto"/>
                <w:sz w:val="24"/>
                <w:szCs w:val="24"/>
              </w:rPr>
              <w:t>产污系数参照</w:t>
            </w:r>
            <w:r>
              <w:rPr>
                <w:rFonts w:hint="eastAsia" w:ascii="Times New Roman" w:hAnsi="Times New Roman" w:eastAsia="宋体" w:cs="Times New Roman"/>
                <w:color w:val="auto"/>
                <w:sz w:val="24"/>
                <w:szCs w:val="24"/>
                <w:lang w:val="en-US" w:eastAsia="zh-CN"/>
              </w:rPr>
              <w:t>《排污许可证申请与核发技术规范 锅炉》</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"https://www.mee.gov.cn/ywgz/fgbz/bz/bzwb/pwxk/201808/W020180808314066594969.pdf" </w:instrText>
            </w:r>
            <w:r>
              <w:rPr>
                <w:rFonts w:hint="default"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（HJ953-2018）</w:t>
            </w:r>
            <w:r>
              <w:rPr>
                <w:rFonts w:hint="eastAsia" w:ascii="Times New Roman" w:hAnsi="Times New Roman" w:eastAsia="宋体" w:cs="Times New Roman"/>
                <w:color w:val="auto"/>
                <w:sz w:val="24"/>
                <w:szCs w:val="24"/>
                <w:lang w:val="en-US" w:eastAsia="zh-CN"/>
              </w:rPr>
              <w:fldChar w:fldCharType="end"/>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生物质</w:t>
            </w:r>
            <w:r>
              <w:rPr>
                <w:rFonts w:hint="default" w:ascii="Times New Roman" w:hAnsi="Times New Roman" w:cs="Times New Roman"/>
                <w:color w:val="auto"/>
                <w:sz w:val="24"/>
                <w:szCs w:val="24"/>
              </w:rPr>
              <w:t>工业锅炉（见表4</w:t>
            </w:r>
            <w:r>
              <w:rPr>
                <w:rFonts w:hint="eastAsia" w:eastAsia="宋体" w:cs="Times New Roman"/>
                <w:color w:val="auto"/>
                <w:sz w:val="24"/>
                <w:szCs w:val="24"/>
                <w:lang w:val="en-US" w:eastAsia="zh-CN"/>
              </w:rPr>
              <w:t>-1</w:t>
            </w:r>
            <w:r>
              <w:rPr>
                <w:rFonts w:hint="default" w:ascii="Times New Roman" w:hAnsi="Times New Roman" w:cs="Times New Roman"/>
                <w:color w:val="auto"/>
                <w:sz w:val="24"/>
                <w:szCs w:val="24"/>
              </w:rPr>
              <w:t>）计算污染物排放量。</w:t>
            </w:r>
          </w:p>
          <w:p w14:paraId="10376AA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eastAsia" w:ascii="Times New Roman" w:hAnsi="Times New Roman" w:eastAsia="Times New Roman" w:cs="Times New Roman"/>
                <w:snapToGrid/>
                <w:color w:val="auto"/>
                <w:kern w:val="2"/>
                <w:sz w:val="24"/>
                <w:szCs w:val="24"/>
                <w:lang w:val="en-US" w:eastAsia="zh-CN" w:bidi="ar-SA"/>
              </w:rPr>
              <w:t>根据《排污许可证申请与核发技术规范 锅炉》（HJ953-2018）中给出的经验公式计算干烟气排放量</w:t>
            </w:r>
            <w:r>
              <w:rPr>
                <w:rFonts w:hint="eastAsia" w:eastAsia="Times New Roman" w:cs="Times New Roman"/>
                <w:snapToGrid/>
                <w:color w:val="auto"/>
                <w:kern w:val="2"/>
                <w:sz w:val="24"/>
                <w:szCs w:val="24"/>
                <w:lang w:val="en-US" w:eastAsia="zh-CN" w:bidi="ar-SA"/>
              </w:rPr>
              <w:t>；</w:t>
            </w:r>
            <w:r>
              <w:rPr>
                <w:rFonts w:hint="eastAsia" w:ascii="宋体" w:hAnsi="宋体"/>
                <w:bCs/>
                <w:color w:val="auto"/>
                <w:sz w:val="24"/>
                <w:szCs w:val="24"/>
                <w:lang w:val="en-US" w:eastAsia="zh-CN"/>
              </w:rPr>
              <w:t>V=(0.393Q</w:t>
            </w:r>
            <w:r>
              <w:rPr>
                <w:rFonts w:hint="eastAsia" w:ascii="宋体" w:hAnsi="宋体"/>
                <w:bCs/>
                <w:color w:val="auto"/>
                <w:sz w:val="24"/>
                <w:szCs w:val="24"/>
                <w:vertAlign w:val="subscript"/>
                <w:lang w:val="en-US" w:eastAsia="zh-CN"/>
              </w:rPr>
              <w:t>net,ar</w:t>
            </w:r>
            <w:r>
              <w:rPr>
                <w:rFonts w:hint="eastAsia" w:ascii="宋体" w:hAnsi="宋体"/>
                <w:bCs/>
                <w:color w:val="auto"/>
                <w:sz w:val="24"/>
                <w:szCs w:val="24"/>
                <w:lang w:val="en-US" w:eastAsia="zh-CN"/>
              </w:rPr>
              <w:t>+0.876) =(0.393×16.32+0.876)×210×1000=1.53×10</w:t>
            </w:r>
            <w:r>
              <w:rPr>
                <w:rFonts w:hint="eastAsia" w:ascii="宋体" w:hAnsi="宋体"/>
                <w:bCs/>
                <w:color w:val="auto"/>
                <w:sz w:val="24"/>
                <w:szCs w:val="24"/>
                <w:vertAlign w:val="superscript"/>
                <w:lang w:val="en-US" w:eastAsia="zh-CN"/>
              </w:rPr>
              <w:t>6</w:t>
            </w:r>
            <w:r>
              <w:rPr>
                <w:rFonts w:hint="eastAsia" w:ascii="Times New Roman" w:hAnsi="Times New Roman" w:eastAsia="Times New Roman" w:cs="Times New Roman"/>
                <w:snapToGrid/>
                <w:color w:val="auto"/>
                <w:kern w:val="2"/>
                <w:sz w:val="24"/>
                <w:szCs w:val="24"/>
                <w:lang w:val="en-US" w:eastAsia="zh-CN" w:bidi="ar-SA"/>
              </w:rPr>
              <w:t>m</w:t>
            </w:r>
            <w:r>
              <w:rPr>
                <w:rFonts w:hint="eastAsia" w:ascii="Times New Roman" w:hAnsi="Times New Roman" w:eastAsia="Times New Roman" w:cs="Times New Roman"/>
                <w:snapToGrid/>
                <w:color w:val="auto"/>
                <w:kern w:val="2"/>
                <w:sz w:val="24"/>
                <w:szCs w:val="24"/>
                <w:vertAlign w:val="superscript"/>
                <w:lang w:val="en-US" w:eastAsia="zh-CN" w:bidi="ar-SA"/>
              </w:rPr>
              <w:t>3</w:t>
            </w:r>
            <w:r>
              <w:rPr>
                <w:rFonts w:hint="eastAsia" w:ascii="宋体" w:hAnsi="宋体"/>
                <w:bCs/>
                <w:color w:val="auto"/>
                <w:sz w:val="24"/>
                <w:szCs w:val="24"/>
                <w:lang w:val="en-US" w:eastAsia="zh-CN"/>
              </w:rPr>
              <w:t>。</w:t>
            </w:r>
          </w:p>
          <w:p w14:paraId="16C624DF">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imesNewRomanPS-BoldMT" w:cs="Times New Roman"/>
                <w:b/>
                <w:kern w:val="0"/>
                <w:sz w:val="21"/>
                <w:szCs w:val="21"/>
                <w:lang w:val="en-US" w:eastAsia="zh-CN" w:bidi="ar-SA"/>
              </w:rPr>
            </w:pPr>
            <w:r>
              <w:rPr>
                <w:rFonts w:hint="eastAsia" w:ascii="Times New Roman" w:hAnsi="Times New Roman" w:eastAsia="TimesNewRomanPS-BoldMT" w:cs="Times New Roman"/>
                <w:b/>
                <w:kern w:val="0"/>
                <w:sz w:val="21"/>
                <w:szCs w:val="21"/>
                <w:lang w:val="en-US" w:eastAsia="zh-CN" w:bidi="ar-SA"/>
              </w:rPr>
              <w:t>表4-</w:t>
            </w:r>
            <w:r>
              <w:rPr>
                <w:rFonts w:hint="eastAsia" w:eastAsia="TimesNewRomanPS-BoldMT" w:cs="Times New Roman"/>
                <w:b/>
                <w:kern w:val="0"/>
                <w:sz w:val="21"/>
                <w:szCs w:val="21"/>
                <w:lang w:val="en-US" w:eastAsia="zh-CN" w:bidi="ar-SA"/>
              </w:rPr>
              <w:t>3</w:t>
            </w:r>
            <w:r>
              <w:rPr>
                <w:rFonts w:hint="eastAsia" w:ascii="Times New Roman" w:hAnsi="Times New Roman" w:eastAsia="TimesNewRomanPS-BoldMT" w:cs="Times New Roman"/>
                <w:b/>
                <w:kern w:val="0"/>
                <w:sz w:val="21"/>
                <w:szCs w:val="21"/>
                <w:lang w:val="en-US" w:eastAsia="zh-CN" w:bidi="ar-SA"/>
              </w:rPr>
              <w:t xml:space="preserve">   </w:t>
            </w:r>
            <w:r>
              <w:rPr>
                <w:rFonts w:hint="eastAsia" w:eastAsia="TimesNewRomanPS-BoldMT" w:cs="Times New Roman"/>
                <w:b/>
                <w:kern w:val="0"/>
                <w:sz w:val="21"/>
                <w:szCs w:val="21"/>
                <w:lang w:val="en-US" w:eastAsia="zh-CN" w:bidi="ar-SA"/>
              </w:rPr>
              <w:t>2号</w:t>
            </w:r>
            <w:r>
              <w:rPr>
                <w:rFonts w:hint="eastAsia" w:ascii="Times New Roman" w:hAnsi="Times New Roman" w:eastAsia="TimesNewRomanPS-BoldMT" w:cs="Times New Roman"/>
                <w:b/>
                <w:kern w:val="0"/>
                <w:sz w:val="21"/>
                <w:szCs w:val="21"/>
                <w:lang w:val="en-US" w:eastAsia="zh-CN" w:bidi="ar-SA"/>
              </w:rPr>
              <w:t>锅炉废气污染物产生情况一览表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77"/>
              <w:gridCol w:w="707"/>
              <w:gridCol w:w="742"/>
              <w:gridCol w:w="694"/>
              <w:gridCol w:w="710"/>
              <w:gridCol w:w="572"/>
              <w:gridCol w:w="578"/>
              <w:gridCol w:w="808"/>
              <w:gridCol w:w="792"/>
              <w:gridCol w:w="779"/>
            </w:tblGrid>
            <w:tr w14:paraId="04EB7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80" w:type="pct"/>
                  <w:vMerge w:val="restart"/>
                  <w:tcBorders>
                    <w:tl2br w:val="nil"/>
                    <w:tr2bl w:val="nil"/>
                  </w:tcBorders>
                  <w:noWrap w:val="0"/>
                  <w:tcMar>
                    <w:left w:w="0" w:type="dxa"/>
                    <w:right w:w="0" w:type="dxa"/>
                  </w:tcMar>
                  <w:vAlign w:val="center"/>
                </w:tcPr>
                <w:p w14:paraId="5EE11735">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排气筒</w:t>
                  </w:r>
                </w:p>
              </w:tc>
              <w:tc>
                <w:tcPr>
                  <w:tcW w:w="546" w:type="pct"/>
                  <w:vMerge w:val="restart"/>
                  <w:tcBorders>
                    <w:tl2br w:val="nil"/>
                    <w:tr2bl w:val="nil"/>
                  </w:tcBorders>
                  <w:noWrap w:val="0"/>
                  <w:tcMar>
                    <w:left w:w="0" w:type="dxa"/>
                    <w:right w:w="0" w:type="dxa"/>
                  </w:tcMar>
                  <w:vAlign w:val="center"/>
                </w:tcPr>
                <w:p w14:paraId="01B9D7F1">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default" w:cs="Times New Roman"/>
                      <w:b/>
                      <w:bCs/>
                      <w:color w:val="000000" w:themeColor="text1"/>
                      <w:sz w:val="21"/>
                      <w:szCs w:val="21"/>
                      <w:lang w:val="en-US" w:eastAsia="zh-CN"/>
                      <w14:textFill>
                        <w14:solidFill>
                          <w14:schemeClr w14:val="tx1"/>
                        </w14:solidFill>
                      </w14:textFill>
                    </w:rPr>
                    <w:t>污染物</w:t>
                  </w:r>
                </w:p>
              </w:tc>
              <w:tc>
                <w:tcPr>
                  <w:tcW w:w="1334" w:type="pct"/>
                  <w:gridSpan w:val="3"/>
                  <w:tcBorders>
                    <w:tl2br w:val="nil"/>
                    <w:tr2bl w:val="nil"/>
                  </w:tcBorders>
                  <w:noWrap w:val="0"/>
                  <w:tcMar>
                    <w:left w:w="0" w:type="dxa"/>
                    <w:right w:w="0" w:type="dxa"/>
                  </w:tcMar>
                  <w:vAlign w:val="center"/>
                </w:tcPr>
                <w:p w14:paraId="66DFF72B">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污染物产生</w:t>
                  </w:r>
                </w:p>
              </w:tc>
              <w:tc>
                <w:tcPr>
                  <w:tcW w:w="1158" w:type="pct"/>
                  <w:gridSpan w:val="3"/>
                  <w:tcBorders>
                    <w:tl2br w:val="nil"/>
                    <w:tr2bl w:val="nil"/>
                  </w:tcBorders>
                  <w:noWrap w:val="0"/>
                  <w:tcMar>
                    <w:left w:w="0" w:type="dxa"/>
                    <w:right w:w="0" w:type="dxa"/>
                  </w:tcMar>
                  <w:vAlign w:val="center"/>
                </w:tcPr>
                <w:p w14:paraId="2089352F">
                  <w:pPr>
                    <w:spacing w:line="240" w:lineRule="auto"/>
                    <w:jc w:val="center"/>
                    <w:rPr>
                      <w:rFonts w:hint="eastAsia"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治理措施</w:t>
                  </w:r>
                </w:p>
              </w:tc>
              <w:tc>
                <w:tcPr>
                  <w:tcW w:w="1481" w:type="pct"/>
                  <w:gridSpan w:val="3"/>
                  <w:tcBorders>
                    <w:tl2br w:val="nil"/>
                    <w:tr2bl w:val="nil"/>
                  </w:tcBorders>
                  <w:noWrap w:val="0"/>
                  <w:tcMar>
                    <w:left w:w="0" w:type="dxa"/>
                    <w:right w:w="0" w:type="dxa"/>
                  </w:tcMar>
                  <w:vAlign w:val="center"/>
                </w:tcPr>
                <w:p w14:paraId="5316FEDB">
                  <w:pPr>
                    <w:spacing w:line="240" w:lineRule="auto"/>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污染物排放</w:t>
                  </w:r>
                </w:p>
              </w:tc>
            </w:tr>
            <w:tr w14:paraId="3AFF1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480" w:type="pct"/>
                  <w:vMerge w:val="continue"/>
                  <w:tcBorders>
                    <w:tl2br w:val="nil"/>
                    <w:tr2bl w:val="nil"/>
                  </w:tcBorders>
                  <w:noWrap w:val="0"/>
                  <w:tcMar>
                    <w:left w:w="0" w:type="dxa"/>
                    <w:right w:w="0" w:type="dxa"/>
                  </w:tcMar>
                  <w:vAlign w:val="center"/>
                </w:tcPr>
                <w:p w14:paraId="5823FA33">
                  <w:pPr>
                    <w:spacing w:line="240" w:lineRule="auto"/>
                    <w:jc w:val="center"/>
                  </w:pPr>
                </w:p>
              </w:tc>
              <w:tc>
                <w:tcPr>
                  <w:tcW w:w="546" w:type="pct"/>
                  <w:vMerge w:val="continue"/>
                  <w:tcBorders>
                    <w:tl2br w:val="nil"/>
                    <w:tr2bl w:val="nil"/>
                  </w:tcBorders>
                  <w:noWrap w:val="0"/>
                  <w:tcMar>
                    <w:left w:w="0" w:type="dxa"/>
                    <w:right w:w="0" w:type="dxa"/>
                  </w:tcMar>
                  <w:vAlign w:val="center"/>
                </w:tcPr>
                <w:p w14:paraId="68B07A89">
                  <w:pPr>
                    <w:spacing w:line="240" w:lineRule="auto"/>
                    <w:jc w:val="center"/>
                  </w:pPr>
                </w:p>
              </w:tc>
              <w:tc>
                <w:tcPr>
                  <w:tcW w:w="440" w:type="pct"/>
                  <w:tcBorders>
                    <w:tl2br w:val="nil"/>
                    <w:tr2bl w:val="nil"/>
                  </w:tcBorders>
                  <w:noWrap w:val="0"/>
                  <w:tcMar>
                    <w:left w:w="0" w:type="dxa"/>
                    <w:right w:w="0" w:type="dxa"/>
                  </w:tcMar>
                  <w:vAlign w:val="center"/>
                </w:tcPr>
                <w:p w14:paraId="1273F1D4">
                  <w:pPr>
                    <w:pStyle w:val="57"/>
                    <w:spacing w:before="0" w:beforeLines="0" w:after="0" w:afterLines="0" w:line="240" w:lineRule="auto"/>
                    <w:rPr>
                      <w:rFonts w:ascii="Times New Roman" w:hAnsi="Times New Roman" w:cs="Times New Roman"/>
                      <w:b w:val="0"/>
                      <w:bCs w:val="0"/>
                      <w:color w:val="auto"/>
                      <w:szCs w:val="21"/>
                      <w:highlight w:val="none"/>
                    </w:rPr>
                  </w:pPr>
                  <w:r>
                    <w:rPr>
                      <w:rFonts w:ascii="Times New Roman" w:hAnsi="Times New Roman" w:cs="Times New Roman"/>
                      <w:b w:val="0"/>
                      <w:bCs w:val="0"/>
                      <w:color w:val="auto"/>
                      <w:szCs w:val="21"/>
                      <w:highlight w:val="none"/>
                    </w:rPr>
                    <w:t>产生</w:t>
                  </w:r>
                </w:p>
                <w:p w14:paraId="22CFA575">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浓度mg/m</w:t>
                  </w:r>
                  <w:r>
                    <w:rPr>
                      <w:rFonts w:hint="eastAsia" w:ascii="Times New Roman" w:hAnsi="Times New Roman" w:cs="Times New Roman"/>
                      <w:b w:val="0"/>
                      <w:bCs w:val="0"/>
                      <w:color w:val="auto"/>
                      <w:szCs w:val="21"/>
                      <w:highlight w:val="none"/>
                      <w:vertAlign w:val="superscript"/>
                    </w:rPr>
                    <w:t>3</w:t>
                  </w:r>
                </w:p>
              </w:tc>
              <w:tc>
                <w:tcPr>
                  <w:tcW w:w="462" w:type="pct"/>
                  <w:tcBorders>
                    <w:tl2br w:val="nil"/>
                    <w:tr2bl w:val="nil"/>
                  </w:tcBorders>
                  <w:noWrap w:val="0"/>
                  <w:tcMar>
                    <w:left w:w="0" w:type="dxa"/>
                    <w:right w:w="0" w:type="dxa"/>
                  </w:tcMar>
                  <w:vAlign w:val="center"/>
                </w:tcPr>
                <w:p w14:paraId="0F0E7291">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产生</w:t>
                  </w:r>
                  <w:r>
                    <w:rPr>
                      <w:rFonts w:hint="eastAsia" w:ascii="Times New Roman" w:hAnsi="Times New Roman" w:cs="Times New Roman"/>
                      <w:b w:val="0"/>
                      <w:bCs w:val="0"/>
                      <w:color w:val="auto"/>
                      <w:szCs w:val="21"/>
                      <w:highlight w:val="none"/>
                      <w:lang w:val="en-US" w:eastAsia="zh-CN"/>
                    </w:rPr>
                    <w:t>速率</w:t>
                  </w:r>
                  <w:r>
                    <w:rPr>
                      <w:rFonts w:ascii="Times New Roman" w:hAnsi="Times New Roman" w:cs="Times New Roman"/>
                      <w:b w:val="0"/>
                      <w:bCs w:val="0"/>
                      <w:color w:val="auto"/>
                      <w:szCs w:val="21"/>
                      <w:highlight w:val="none"/>
                    </w:rPr>
                    <w:t>kg/h</w:t>
                  </w:r>
                </w:p>
              </w:tc>
              <w:tc>
                <w:tcPr>
                  <w:tcW w:w="432" w:type="pct"/>
                  <w:tcBorders>
                    <w:tl2br w:val="nil"/>
                    <w:tr2bl w:val="nil"/>
                  </w:tcBorders>
                  <w:noWrap w:val="0"/>
                  <w:tcMar>
                    <w:left w:w="0" w:type="dxa"/>
                    <w:right w:w="0" w:type="dxa"/>
                  </w:tcMar>
                  <w:vAlign w:val="center"/>
                </w:tcPr>
                <w:p w14:paraId="522FD211">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产生量t/a</w:t>
                  </w:r>
                </w:p>
              </w:tc>
              <w:tc>
                <w:tcPr>
                  <w:tcW w:w="442" w:type="pct"/>
                  <w:tcBorders>
                    <w:tl2br w:val="nil"/>
                    <w:tr2bl w:val="nil"/>
                  </w:tcBorders>
                  <w:noWrap w:val="0"/>
                  <w:tcMar>
                    <w:left w:w="0" w:type="dxa"/>
                    <w:right w:w="0" w:type="dxa"/>
                  </w:tcMar>
                  <w:vAlign w:val="center"/>
                </w:tcPr>
                <w:p w14:paraId="6CFBB38F">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工艺</w:t>
                  </w:r>
                </w:p>
              </w:tc>
              <w:tc>
                <w:tcPr>
                  <w:tcW w:w="356" w:type="pct"/>
                  <w:tcBorders>
                    <w:tl2br w:val="nil"/>
                    <w:tr2bl w:val="nil"/>
                  </w:tcBorders>
                  <w:noWrap w:val="0"/>
                  <w:tcMar>
                    <w:left w:w="0" w:type="dxa"/>
                    <w:right w:w="0" w:type="dxa"/>
                  </w:tcMar>
                  <w:vAlign w:val="center"/>
                </w:tcPr>
                <w:p w14:paraId="655DD53B">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val="0"/>
                      <w:bCs w:val="0"/>
                      <w:color w:val="auto"/>
                      <w:szCs w:val="21"/>
                      <w:highlight w:val="none"/>
                      <w:lang w:val="en-US" w:eastAsia="zh-CN"/>
                    </w:rPr>
                    <w:t>排污系数</w:t>
                  </w:r>
                </w:p>
              </w:tc>
              <w:tc>
                <w:tcPr>
                  <w:tcW w:w="359" w:type="pct"/>
                  <w:tcBorders>
                    <w:tl2br w:val="nil"/>
                    <w:tr2bl w:val="nil"/>
                  </w:tcBorders>
                  <w:noWrap w:val="0"/>
                  <w:tcMar>
                    <w:left w:w="0" w:type="dxa"/>
                    <w:right w:w="0" w:type="dxa"/>
                  </w:tcMar>
                  <w:vAlign w:val="center"/>
                </w:tcPr>
                <w:p w14:paraId="5F0B3246">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pacing w:val="-11"/>
                      <w:sz w:val="21"/>
                      <w:szCs w:val="21"/>
                      <w:highlight w:val="none"/>
                    </w:rPr>
                    <w:t>是否为可行技术</w:t>
                  </w:r>
                </w:p>
              </w:tc>
              <w:tc>
                <w:tcPr>
                  <w:tcW w:w="503" w:type="pct"/>
                  <w:tcBorders>
                    <w:tl2br w:val="nil"/>
                    <w:tr2bl w:val="nil"/>
                  </w:tcBorders>
                  <w:noWrap w:val="0"/>
                  <w:tcMar>
                    <w:left w:w="0" w:type="dxa"/>
                    <w:right w:w="0" w:type="dxa"/>
                  </w:tcMar>
                  <w:vAlign w:val="center"/>
                </w:tcPr>
                <w:p w14:paraId="7F0A6156">
                  <w:pPr>
                    <w:pStyle w:val="57"/>
                    <w:spacing w:before="0" w:beforeLines="0" w:after="0" w:afterLines="0" w:line="240" w:lineRule="auto"/>
                    <w:rPr>
                      <w:rFonts w:ascii="Times New Roman" w:hAnsi="Times New Roman" w:cs="Times New Roman"/>
                      <w:b w:val="0"/>
                      <w:bCs w:val="0"/>
                      <w:color w:val="auto"/>
                      <w:szCs w:val="21"/>
                      <w:highlight w:val="none"/>
                    </w:rPr>
                  </w:pPr>
                  <w:r>
                    <w:rPr>
                      <w:rFonts w:ascii="Times New Roman" w:hAnsi="Times New Roman" w:cs="Times New Roman"/>
                      <w:b w:val="0"/>
                      <w:bCs w:val="0"/>
                      <w:color w:val="auto"/>
                      <w:szCs w:val="21"/>
                      <w:highlight w:val="none"/>
                    </w:rPr>
                    <w:t>排放</w:t>
                  </w:r>
                </w:p>
                <w:p w14:paraId="0FCE0CF1">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ascii="Times New Roman" w:hAnsi="Times New Roman" w:cs="Times New Roman"/>
                      <w:b w:val="0"/>
                      <w:bCs w:val="0"/>
                      <w:color w:val="auto"/>
                      <w:szCs w:val="21"/>
                      <w:highlight w:val="none"/>
                    </w:rPr>
                    <w:t>浓度mg/m</w:t>
                  </w:r>
                  <w:r>
                    <w:rPr>
                      <w:rFonts w:hint="eastAsia" w:ascii="Times New Roman" w:hAnsi="Times New Roman" w:cs="Times New Roman"/>
                      <w:b w:val="0"/>
                      <w:bCs w:val="0"/>
                      <w:color w:val="auto"/>
                      <w:szCs w:val="21"/>
                      <w:highlight w:val="none"/>
                      <w:vertAlign w:val="superscript"/>
                    </w:rPr>
                    <w:t>3</w:t>
                  </w:r>
                </w:p>
              </w:tc>
              <w:tc>
                <w:tcPr>
                  <w:tcW w:w="493" w:type="pct"/>
                  <w:tcBorders>
                    <w:tl2br w:val="nil"/>
                    <w:tr2bl w:val="nil"/>
                  </w:tcBorders>
                  <w:noWrap w:val="0"/>
                  <w:tcMar>
                    <w:left w:w="0" w:type="dxa"/>
                    <w:right w:w="0" w:type="dxa"/>
                  </w:tcMar>
                  <w:vAlign w:val="center"/>
                </w:tcPr>
                <w:p w14:paraId="011C1633">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排放速率</w:t>
                  </w:r>
                  <w:r>
                    <w:rPr>
                      <w:rFonts w:ascii="Times New Roman" w:hAnsi="Times New Roman" w:cs="Times New Roman"/>
                      <w:b w:val="0"/>
                      <w:bCs w:val="0"/>
                      <w:color w:val="auto"/>
                      <w:szCs w:val="21"/>
                      <w:highlight w:val="none"/>
                    </w:rPr>
                    <w:t>kg/h</w:t>
                  </w:r>
                </w:p>
              </w:tc>
              <w:tc>
                <w:tcPr>
                  <w:tcW w:w="485" w:type="pct"/>
                  <w:tcBorders>
                    <w:tl2br w:val="nil"/>
                    <w:tr2bl w:val="nil"/>
                  </w:tcBorders>
                  <w:noWrap w:val="0"/>
                  <w:tcMar>
                    <w:left w:w="0" w:type="dxa"/>
                    <w:right w:w="0" w:type="dxa"/>
                  </w:tcMar>
                  <w:vAlign w:val="center"/>
                </w:tcPr>
                <w:p w14:paraId="40346060">
                  <w:pPr>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val="0"/>
                      <w:bCs w:val="0"/>
                      <w:color w:val="auto"/>
                      <w:szCs w:val="21"/>
                      <w:highlight w:val="none"/>
                      <w:lang w:val="en-US" w:eastAsia="zh-CN"/>
                    </w:rPr>
                    <w:t>排放量t/a</w:t>
                  </w:r>
                </w:p>
              </w:tc>
            </w:tr>
            <w:tr w14:paraId="7D1594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80" w:type="pct"/>
                  <w:vMerge w:val="restart"/>
                  <w:tcBorders>
                    <w:tl2br w:val="nil"/>
                    <w:tr2bl w:val="nil"/>
                  </w:tcBorders>
                  <w:noWrap w:val="0"/>
                  <w:tcMar>
                    <w:left w:w="0" w:type="dxa"/>
                    <w:right w:w="0" w:type="dxa"/>
                  </w:tcMar>
                  <w:vAlign w:val="center"/>
                </w:tcPr>
                <w:p w14:paraId="7FE94305">
                  <w:pPr>
                    <w:spacing w:line="240" w:lineRule="auto"/>
                    <w:jc w:val="center"/>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w:t>
                  </w:r>
                  <w:r>
                    <w:rPr>
                      <w:rFonts w:hint="eastAsia" w:cs="Times New Roman"/>
                      <w:color w:val="auto"/>
                      <w:sz w:val="21"/>
                      <w:szCs w:val="21"/>
                      <w:lang w:val="en-US" w:eastAsia="zh-CN"/>
                    </w:rPr>
                    <w:t>2</w:t>
                  </w:r>
                </w:p>
                <w:p w14:paraId="7FF4F0C9">
                  <w:pPr>
                    <w:pStyle w:val="4"/>
                    <w:jc w:val="left"/>
                    <w:rPr>
                      <w:rFonts w:hint="default"/>
                      <w:lang w:val="en-US" w:eastAsia="zh-CN"/>
                    </w:rPr>
                  </w:pPr>
                  <w:r>
                    <w:rPr>
                      <w:rFonts w:hint="eastAsia" w:cs="Times New Roman"/>
                      <w:color w:val="auto"/>
                      <w:sz w:val="21"/>
                      <w:szCs w:val="21"/>
                      <w:lang w:val="en-US" w:eastAsia="zh-CN"/>
                    </w:rPr>
                    <w:t>（3</w:t>
                  </w:r>
                  <w:r>
                    <w:rPr>
                      <w:rFonts w:hint="eastAsia" w:ascii="Times New Roman" w:hAnsi="Times New Roman" w:eastAsia="Times New Roman" w:cs="Times New Roman"/>
                      <w:snapToGrid/>
                      <w:color w:val="auto"/>
                      <w:kern w:val="2"/>
                      <w:sz w:val="24"/>
                      <w:szCs w:val="24"/>
                      <w:lang w:val="en-US" w:eastAsia="zh-CN" w:bidi="ar-SA"/>
                    </w:rPr>
                    <w:t>t</w:t>
                  </w:r>
                  <w:r>
                    <w:rPr>
                      <w:rFonts w:hint="eastAsia" w:eastAsia="Times New Roman" w:cs="Times New Roman"/>
                      <w:snapToGrid/>
                      <w:color w:val="auto"/>
                      <w:kern w:val="2"/>
                      <w:sz w:val="24"/>
                      <w:szCs w:val="24"/>
                      <w:lang w:val="en-US" w:eastAsia="zh-CN" w:bidi="ar-SA"/>
                    </w:rPr>
                    <w:t>/h锅炉</w:t>
                  </w:r>
                  <w:r>
                    <w:rPr>
                      <w:rFonts w:hint="eastAsia" w:cs="Times New Roman"/>
                      <w:color w:val="auto"/>
                      <w:sz w:val="21"/>
                      <w:szCs w:val="21"/>
                      <w:lang w:val="en-US" w:eastAsia="zh-CN"/>
                    </w:rPr>
                    <w:t>）</w:t>
                  </w:r>
                </w:p>
              </w:tc>
              <w:tc>
                <w:tcPr>
                  <w:tcW w:w="546" w:type="pct"/>
                  <w:tcBorders>
                    <w:tl2br w:val="nil"/>
                    <w:tr2bl w:val="nil"/>
                  </w:tcBorders>
                  <w:noWrap w:val="0"/>
                  <w:tcMar>
                    <w:left w:w="0" w:type="dxa"/>
                    <w:right w:w="0" w:type="dxa"/>
                  </w:tcMar>
                  <w:vAlign w:val="center"/>
                </w:tcPr>
                <w:p w14:paraId="77A8B442">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440" w:type="pct"/>
                  <w:tcBorders>
                    <w:tl2br w:val="nil"/>
                    <w:tr2bl w:val="nil"/>
                  </w:tcBorders>
                  <w:noWrap w:val="0"/>
                  <w:tcMar>
                    <w:left w:w="0" w:type="dxa"/>
                    <w:right w:w="0" w:type="dxa"/>
                  </w:tcMar>
                  <w:vAlign w:val="center"/>
                </w:tcPr>
                <w:p w14:paraId="04D33C62">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68.63</w:t>
                  </w:r>
                </w:p>
              </w:tc>
              <w:tc>
                <w:tcPr>
                  <w:tcW w:w="462" w:type="pct"/>
                  <w:tcBorders>
                    <w:tl2br w:val="nil"/>
                    <w:tr2bl w:val="nil"/>
                  </w:tcBorders>
                  <w:noWrap w:val="0"/>
                  <w:tcMar>
                    <w:left w:w="0" w:type="dxa"/>
                    <w:right w:w="0" w:type="dxa"/>
                  </w:tcMar>
                  <w:vAlign w:val="center"/>
                </w:tcPr>
                <w:p w14:paraId="74398070">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0.073</w:t>
                  </w:r>
                </w:p>
              </w:tc>
              <w:tc>
                <w:tcPr>
                  <w:tcW w:w="432" w:type="pct"/>
                  <w:tcBorders>
                    <w:tl2br w:val="nil"/>
                    <w:tr2bl w:val="nil"/>
                  </w:tcBorders>
                  <w:noWrap w:val="0"/>
                  <w:tcMar>
                    <w:left w:w="0" w:type="dxa"/>
                    <w:right w:w="0" w:type="dxa"/>
                  </w:tcMar>
                  <w:vAlign w:val="center"/>
                </w:tcPr>
                <w:p w14:paraId="48E65934">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0.105</w:t>
                  </w:r>
                </w:p>
              </w:tc>
              <w:tc>
                <w:tcPr>
                  <w:tcW w:w="442" w:type="pct"/>
                  <w:tcBorders>
                    <w:tl2br w:val="nil"/>
                    <w:tr2bl w:val="nil"/>
                  </w:tcBorders>
                  <w:shd w:val="clear" w:color="auto" w:fill="auto"/>
                  <w:noWrap w:val="0"/>
                  <w:tcMar>
                    <w:left w:w="0" w:type="dxa"/>
                    <w:right w:w="0" w:type="dxa"/>
                  </w:tcMar>
                  <w:vAlign w:val="center"/>
                </w:tcPr>
                <w:p w14:paraId="31349057">
                  <w:pPr>
                    <w:widowControl/>
                    <w:spacing w:line="240" w:lineRule="auto"/>
                    <w:jc w:val="center"/>
                    <w:textAlignment w:val="center"/>
                    <w:rPr>
                      <w:rFonts w:hint="default" w:ascii="Times New Roman" w:hAnsi="Times New Roman" w:eastAsia="Times New Roman" w:cs="Times New Roman"/>
                      <w:kern w:val="2"/>
                      <w:sz w:val="21"/>
                      <w:szCs w:val="21"/>
                      <w:lang w:val="en-US" w:eastAsia="zh-CN" w:bidi="ar-SA"/>
                    </w:rPr>
                  </w:pPr>
                  <w:r>
                    <w:rPr>
                      <w:rFonts w:hint="eastAsia" w:ascii="Times New Roman" w:hAnsi="Times New Roman" w:eastAsia="Times New Roman" w:cs="Times New Roman"/>
                      <w:kern w:val="2"/>
                      <w:sz w:val="21"/>
                      <w:szCs w:val="21"/>
                      <w:lang w:val="en-US" w:eastAsia="zh-CN" w:bidi="ar-SA"/>
                    </w:rPr>
                    <w:t>旋风除尘+布袋除尘</w:t>
                  </w:r>
                </w:p>
              </w:tc>
              <w:tc>
                <w:tcPr>
                  <w:tcW w:w="356" w:type="pct"/>
                  <w:tcBorders>
                    <w:tl2br w:val="nil"/>
                    <w:tr2bl w:val="nil"/>
                  </w:tcBorders>
                  <w:noWrap w:val="0"/>
                  <w:tcMar>
                    <w:left w:w="0" w:type="dxa"/>
                    <w:right w:w="0" w:type="dxa"/>
                  </w:tcMar>
                  <w:vAlign w:val="center"/>
                </w:tcPr>
                <w:p w14:paraId="60731439">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eastAsia="Times New Roman" w:cs="Times New Roman"/>
                      <w:kern w:val="2"/>
                      <w:sz w:val="21"/>
                      <w:szCs w:val="21"/>
                      <w:lang w:val="en-US" w:eastAsia="zh-CN" w:bidi="ar-SA"/>
                    </w:rPr>
                    <w:t>0.005</w:t>
                  </w:r>
                </w:p>
              </w:tc>
              <w:tc>
                <w:tcPr>
                  <w:tcW w:w="359" w:type="pct"/>
                  <w:tcBorders>
                    <w:tl2br w:val="nil"/>
                    <w:tr2bl w:val="nil"/>
                  </w:tcBorders>
                  <w:shd w:val="clear" w:color="auto" w:fill="auto"/>
                  <w:noWrap w:val="0"/>
                  <w:tcMar>
                    <w:left w:w="0" w:type="dxa"/>
                    <w:right w:w="0" w:type="dxa"/>
                  </w:tcMar>
                  <w:vAlign w:val="center"/>
                </w:tcPr>
                <w:p w14:paraId="007A0AE2">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是</w:t>
                  </w:r>
                </w:p>
              </w:tc>
              <w:tc>
                <w:tcPr>
                  <w:tcW w:w="503" w:type="pct"/>
                  <w:tcBorders>
                    <w:tl2br w:val="nil"/>
                    <w:tr2bl w:val="nil"/>
                  </w:tcBorders>
                  <w:noWrap w:val="0"/>
                  <w:tcMar>
                    <w:left w:w="0" w:type="dxa"/>
                    <w:right w:w="0" w:type="dxa"/>
                  </w:tcMar>
                  <w:vAlign w:val="center"/>
                </w:tcPr>
                <w:p w14:paraId="677F3018">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0.686</w:t>
                  </w:r>
                </w:p>
              </w:tc>
              <w:tc>
                <w:tcPr>
                  <w:tcW w:w="493" w:type="pct"/>
                  <w:tcBorders>
                    <w:tl2br w:val="nil"/>
                    <w:tr2bl w:val="nil"/>
                  </w:tcBorders>
                  <w:noWrap w:val="0"/>
                  <w:tcMar>
                    <w:left w:w="0" w:type="dxa"/>
                    <w:right w:w="0" w:type="dxa"/>
                  </w:tcMar>
                  <w:vAlign w:val="center"/>
                </w:tcPr>
                <w:p w14:paraId="4A76AC07">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0.0007</w:t>
                  </w:r>
                </w:p>
              </w:tc>
              <w:tc>
                <w:tcPr>
                  <w:tcW w:w="485" w:type="pct"/>
                  <w:tcBorders>
                    <w:tl2br w:val="nil"/>
                    <w:tr2bl w:val="nil"/>
                  </w:tcBorders>
                  <w:noWrap w:val="0"/>
                  <w:tcMar>
                    <w:left w:w="0" w:type="dxa"/>
                    <w:right w:w="0" w:type="dxa"/>
                  </w:tcMar>
                  <w:vAlign w:val="center"/>
                </w:tcPr>
                <w:p w14:paraId="4657905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0.00105</w:t>
                  </w:r>
                </w:p>
              </w:tc>
            </w:tr>
            <w:tr w14:paraId="267F6D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480" w:type="pct"/>
                  <w:vMerge w:val="continue"/>
                  <w:tcBorders>
                    <w:tl2br w:val="nil"/>
                    <w:tr2bl w:val="nil"/>
                  </w:tcBorders>
                  <w:noWrap w:val="0"/>
                  <w:tcMar>
                    <w:left w:w="0" w:type="dxa"/>
                    <w:right w:w="0" w:type="dxa"/>
                  </w:tcMar>
                  <w:vAlign w:val="center"/>
                </w:tcPr>
                <w:p w14:paraId="166696AA">
                  <w:pPr>
                    <w:spacing w:line="240" w:lineRule="auto"/>
                    <w:jc w:val="center"/>
                    <w:rPr>
                      <w:rFonts w:hint="default" w:ascii="Times New Roman" w:hAnsi="Times New Roman" w:eastAsia="宋体" w:cs="Times New Roman"/>
                      <w:color w:val="auto"/>
                      <w:sz w:val="21"/>
                      <w:szCs w:val="21"/>
                      <w:lang w:val="en-US" w:eastAsia="zh-CN"/>
                    </w:rPr>
                  </w:pPr>
                </w:p>
              </w:tc>
              <w:tc>
                <w:tcPr>
                  <w:tcW w:w="546" w:type="pct"/>
                  <w:tcBorders>
                    <w:tl2br w:val="nil"/>
                    <w:tr2bl w:val="nil"/>
                  </w:tcBorders>
                  <w:noWrap w:val="0"/>
                  <w:tcMar>
                    <w:left w:w="0" w:type="dxa"/>
                    <w:right w:w="0" w:type="dxa"/>
                  </w:tcMar>
                  <w:vAlign w:val="center"/>
                </w:tcPr>
                <w:p w14:paraId="0927935B">
                  <w:pPr>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440" w:type="pct"/>
                  <w:tcBorders>
                    <w:tl2br w:val="nil"/>
                    <w:tr2bl w:val="nil"/>
                  </w:tcBorders>
                  <w:noWrap w:val="0"/>
                  <w:tcMar>
                    <w:left w:w="0" w:type="dxa"/>
                    <w:right w:w="0" w:type="dxa"/>
                  </w:tcMar>
                  <w:vAlign w:val="center"/>
                </w:tcPr>
                <w:p w14:paraId="0B5F61E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233.3</w:t>
                  </w:r>
                </w:p>
              </w:tc>
              <w:tc>
                <w:tcPr>
                  <w:tcW w:w="462" w:type="pct"/>
                  <w:tcBorders>
                    <w:tl2br w:val="nil"/>
                    <w:tr2bl w:val="nil"/>
                  </w:tcBorders>
                  <w:noWrap w:val="0"/>
                  <w:tcMar>
                    <w:left w:w="0" w:type="dxa"/>
                    <w:right w:w="0" w:type="dxa"/>
                  </w:tcMar>
                  <w:vAlign w:val="center"/>
                </w:tcPr>
                <w:p w14:paraId="518CECF1">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0.248</w:t>
                  </w:r>
                </w:p>
              </w:tc>
              <w:tc>
                <w:tcPr>
                  <w:tcW w:w="432" w:type="pct"/>
                  <w:tcBorders>
                    <w:tl2br w:val="nil"/>
                    <w:tr2bl w:val="nil"/>
                  </w:tcBorders>
                  <w:noWrap w:val="0"/>
                  <w:tcMar>
                    <w:left w:w="0" w:type="dxa"/>
                    <w:right w:w="0" w:type="dxa"/>
                  </w:tcMar>
                  <w:vAlign w:val="center"/>
                </w:tcPr>
                <w:p w14:paraId="6D4F3294">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0.357</w:t>
                  </w:r>
                </w:p>
              </w:tc>
              <w:tc>
                <w:tcPr>
                  <w:tcW w:w="442" w:type="pct"/>
                  <w:tcBorders>
                    <w:tl2br w:val="nil"/>
                    <w:tr2bl w:val="nil"/>
                  </w:tcBorders>
                  <w:shd w:val="clear" w:color="auto" w:fill="auto"/>
                  <w:noWrap w:val="0"/>
                  <w:tcMar>
                    <w:left w:w="0" w:type="dxa"/>
                    <w:right w:w="0" w:type="dxa"/>
                  </w:tcMar>
                  <w:vAlign w:val="center"/>
                </w:tcPr>
                <w:p w14:paraId="53643E1D">
                  <w:pPr>
                    <w:widowControl/>
                    <w:spacing w:line="240" w:lineRule="auto"/>
                    <w:jc w:val="center"/>
                    <w:textAlignment w:val="center"/>
                    <w:rPr>
                      <w:rFonts w:hint="default" w:ascii="Times New Roman" w:hAnsi="Times New Roman" w:eastAsia="Times New Roman" w:cs="Times New Roman"/>
                      <w:color w:val="auto"/>
                      <w:kern w:val="2"/>
                      <w:sz w:val="21"/>
                      <w:szCs w:val="21"/>
                      <w:lang w:val="en-US" w:eastAsia="zh-CN" w:bidi="ar-SA"/>
                    </w:rPr>
                  </w:pPr>
                  <w:r>
                    <w:rPr>
                      <w:rFonts w:hint="eastAsia" w:eastAsia="Times New Roman" w:cs="Times New Roman"/>
                      <w:color w:val="auto"/>
                      <w:kern w:val="2"/>
                      <w:sz w:val="21"/>
                      <w:szCs w:val="21"/>
                      <w:lang w:val="en-US" w:eastAsia="zh-CN" w:bidi="ar-SA"/>
                    </w:rPr>
                    <w:t>直排</w:t>
                  </w:r>
                </w:p>
              </w:tc>
              <w:tc>
                <w:tcPr>
                  <w:tcW w:w="356" w:type="pct"/>
                  <w:tcBorders>
                    <w:tl2br w:val="nil"/>
                    <w:tr2bl w:val="nil"/>
                  </w:tcBorders>
                  <w:noWrap w:val="0"/>
                  <w:tcMar>
                    <w:left w:w="0" w:type="dxa"/>
                    <w:right w:w="0" w:type="dxa"/>
                  </w:tcMar>
                  <w:vAlign w:val="center"/>
                </w:tcPr>
                <w:p w14:paraId="25573033">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sz w:val="21"/>
                      <w:szCs w:val="21"/>
                      <w:lang w:val="en-US" w:eastAsia="zh-CN"/>
                    </w:rPr>
                    <w:t>17</w:t>
                  </w:r>
                  <w:r>
                    <w:rPr>
                      <w:rFonts w:hint="default" w:ascii="Times New Roman" w:hAnsi="Times New Roman" w:cs="Times New Roman"/>
                      <w:sz w:val="21"/>
                      <w:szCs w:val="21"/>
                    </w:rPr>
                    <w:t>S</w:t>
                  </w:r>
                </w:p>
              </w:tc>
              <w:tc>
                <w:tcPr>
                  <w:tcW w:w="359" w:type="pct"/>
                  <w:tcBorders>
                    <w:tl2br w:val="nil"/>
                    <w:tr2bl w:val="nil"/>
                  </w:tcBorders>
                  <w:shd w:val="clear" w:color="auto" w:fill="auto"/>
                  <w:noWrap w:val="0"/>
                  <w:tcMar>
                    <w:left w:w="0" w:type="dxa"/>
                    <w:right w:w="0" w:type="dxa"/>
                  </w:tcMar>
                  <w:vAlign w:val="center"/>
                </w:tcPr>
                <w:p w14:paraId="3E740E5C">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是</w:t>
                  </w:r>
                </w:p>
              </w:tc>
              <w:tc>
                <w:tcPr>
                  <w:tcW w:w="808" w:type="dxa"/>
                  <w:tcBorders>
                    <w:tl2br w:val="nil"/>
                    <w:tr2bl w:val="nil"/>
                  </w:tcBorders>
                  <w:noWrap w:val="0"/>
                  <w:tcMar>
                    <w:left w:w="0" w:type="dxa"/>
                    <w:right w:w="0" w:type="dxa"/>
                  </w:tcMar>
                  <w:vAlign w:val="center"/>
                </w:tcPr>
                <w:p w14:paraId="6AB79E21">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233.3</w:t>
                  </w:r>
                </w:p>
              </w:tc>
              <w:tc>
                <w:tcPr>
                  <w:tcW w:w="792" w:type="dxa"/>
                  <w:tcBorders>
                    <w:tl2br w:val="nil"/>
                    <w:tr2bl w:val="nil"/>
                  </w:tcBorders>
                  <w:noWrap w:val="0"/>
                  <w:tcMar>
                    <w:left w:w="0" w:type="dxa"/>
                    <w:right w:w="0" w:type="dxa"/>
                  </w:tcMar>
                  <w:vAlign w:val="center"/>
                </w:tcPr>
                <w:p w14:paraId="10E6F90D">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0.248</w:t>
                  </w:r>
                </w:p>
              </w:tc>
              <w:tc>
                <w:tcPr>
                  <w:tcW w:w="779" w:type="dxa"/>
                  <w:tcBorders>
                    <w:tl2br w:val="nil"/>
                    <w:tr2bl w:val="nil"/>
                  </w:tcBorders>
                  <w:noWrap w:val="0"/>
                  <w:tcMar>
                    <w:left w:w="0" w:type="dxa"/>
                    <w:right w:w="0" w:type="dxa"/>
                  </w:tcMar>
                  <w:vAlign w:val="center"/>
                </w:tcPr>
                <w:p w14:paraId="7FDC2AA0">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0.357</w:t>
                  </w:r>
                </w:p>
              </w:tc>
            </w:tr>
            <w:tr w14:paraId="019817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80" w:type="pct"/>
                  <w:vMerge w:val="continue"/>
                  <w:tcBorders>
                    <w:tl2br w:val="nil"/>
                    <w:tr2bl w:val="nil"/>
                  </w:tcBorders>
                  <w:noWrap w:val="0"/>
                  <w:tcMar>
                    <w:left w:w="0" w:type="dxa"/>
                    <w:right w:w="0" w:type="dxa"/>
                  </w:tcMar>
                  <w:vAlign w:val="center"/>
                </w:tcPr>
                <w:p w14:paraId="04F6B46E">
                  <w:pPr>
                    <w:spacing w:line="240" w:lineRule="auto"/>
                    <w:jc w:val="center"/>
                  </w:pPr>
                </w:p>
              </w:tc>
              <w:tc>
                <w:tcPr>
                  <w:tcW w:w="546" w:type="pct"/>
                  <w:tcBorders>
                    <w:tl2br w:val="nil"/>
                    <w:tr2bl w:val="nil"/>
                  </w:tcBorders>
                  <w:noWrap w:val="0"/>
                  <w:tcMar>
                    <w:left w:w="0" w:type="dxa"/>
                    <w:right w:w="0" w:type="dxa"/>
                  </w:tcMar>
                  <w:vAlign w:val="center"/>
                </w:tcPr>
                <w:p w14:paraId="3BAF3DD4">
                  <w:pPr>
                    <w:spacing w:line="240" w:lineRule="auto"/>
                    <w:jc w:val="center"/>
                    <w:rPr>
                      <w:rFonts w:hint="eastAsia" w:ascii="Times New Roman" w:hAnsi="Times New Roman" w:eastAsia="宋体" w:cs="Times New Roman"/>
                      <w:color w:val="auto"/>
                      <w:sz w:val="21"/>
                      <w:szCs w:val="21"/>
                      <w:lang w:val="en-US" w:eastAsia="zh-CN"/>
                    </w:rPr>
                  </w:pPr>
                  <w:r>
                    <w:rPr>
                      <w:rFonts w:ascii="Times New Roman" w:hAnsi="Times New Roman" w:eastAsia="Times New Roman" w:cs="Times New Roman"/>
                      <w:spacing w:val="7"/>
                      <w:sz w:val="20"/>
                      <w:szCs w:val="20"/>
                    </w:rPr>
                    <w:t>NO</w:t>
                  </w:r>
                  <w:r>
                    <w:rPr>
                      <w:rFonts w:ascii="Times New Roman" w:hAnsi="Times New Roman" w:eastAsia="Times New Roman" w:cs="Times New Roman"/>
                      <w:spacing w:val="7"/>
                      <w:position w:val="-1"/>
                      <w:sz w:val="13"/>
                      <w:szCs w:val="13"/>
                    </w:rPr>
                    <w:t>x</w:t>
                  </w:r>
                </w:p>
              </w:tc>
              <w:tc>
                <w:tcPr>
                  <w:tcW w:w="440" w:type="pct"/>
                  <w:tcBorders>
                    <w:tl2br w:val="nil"/>
                    <w:tr2bl w:val="nil"/>
                  </w:tcBorders>
                  <w:noWrap w:val="0"/>
                  <w:tcMar>
                    <w:left w:w="0" w:type="dxa"/>
                    <w:right w:w="0" w:type="dxa"/>
                  </w:tcMar>
                  <w:vAlign w:val="center"/>
                </w:tcPr>
                <w:p w14:paraId="3E3882E0">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97.45</w:t>
                  </w:r>
                </w:p>
              </w:tc>
              <w:tc>
                <w:tcPr>
                  <w:tcW w:w="462" w:type="pct"/>
                  <w:tcBorders>
                    <w:tl2br w:val="nil"/>
                    <w:tr2bl w:val="nil"/>
                  </w:tcBorders>
                  <w:noWrap w:val="0"/>
                  <w:tcMar>
                    <w:left w:w="0" w:type="dxa"/>
                    <w:right w:w="0" w:type="dxa"/>
                  </w:tcMar>
                  <w:vAlign w:val="center"/>
                </w:tcPr>
                <w:p w14:paraId="15E58D1B">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0.104</w:t>
                  </w:r>
                </w:p>
              </w:tc>
              <w:tc>
                <w:tcPr>
                  <w:tcW w:w="432" w:type="pct"/>
                  <w:tcBorders>
                    <w:tl2br w:val="nil"/>
                    <w:tr2bl w:val="nil"/>
                  </w:tcBorders>
                  <w:noWrap w:val="0"/>
                  <w:tcMar>
                    <w:left w:w="0" w:type="dxa"/>
                    <w:right w:w="0" w:type="dxa"/>
                  </w:tcMar>
                  <w:vAlign w:val="center"/>
                </w:tcPr>
                <w:p w14:paraId="33C5137F">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0.1491</w:t>
                  </w:r>
                </w:p>
              </w:tc>
              <w:tc>
                <w:tcPr>
                  <w:tcW w:w="442" w:type="pct"/>
                  <w:tcBorders>
                    <w:tl2br w:val="nil"/>
                    <w:tr2bl w:val="nil"/>
                  </w:tcBorders>
                  <w:shd w:val="clear" w:color="auto" w:fill="auto"/>
                  <w:noWrap w:val="0"/>
                  <w:tcMar>
                    <w:left w:w="0" w:type="dxa"/>
                    <w:right w:w="0" w:type="dxa"/>
                  </w:tcMar>
                  <w:vAlign w:val="center"/>
                </w:tcPr>
                <w:p w14:paraId="180FA0D6">
                  <w:pPr>
                    <w:widowControl/>
                    <w:spacing w:line="240" w:lineRule="auto"/>
                    <w:jc w:val="center"/>
                    <w:textAlignment w:val="center"/>
                    <w:rPr>
                      <w:rFonts w:hint="default" w:ascii="Times New Roman" w:hAnsi="Times New Roman" w:eastAsia="Times New Roman" w:cs="Times New Roman"/>
                      <w:color w:val="auto"/>
                      <w:kern w:val="2"/>
                      <w:sz w:val="21"/>
                      <w:szCs w:val="21"/>
                      <w:lang w:val="en-US" w:eastAsia="zh-CN" w:bidi="ar-SA"/>
                    </w:rPr>
                  </w:pPr>
                  <w:r>
                    <w:rPr>
                      <w:rFonts w:hint="eastAsia" w:eastAsia="Times New Roman" w:cs="Times New Roman"/>
                      <w:color w:val="auto"/>
                      <w:kern w:val="2"/>
                      <w:sz w:val="21"/>
                      <w:szCs w:val="21"/>
                      <w:lang w:val="en-US" w:eastAsia="zh-CN" w:bidi="ar-SA"/>
                    </w:rPr>
                    <w:t>低氮燃烧</w:t>
                  </w:r>
                </w:p>
              </w:tc>
              <w:tc>
                <w:tcPr>
                  <w:tcW w:w="356" w:type="pct"/>
                  <w:tcBorders>
                    <w:tl2br w:val="nil"/>
                    <w:tr2bl w:val="nil"/>
                  </w:tcBorders>
                  <w:noWrap w:val="0"/>
                  <w:tcMar>
                    <w:left w:w="0" w:type="dxa"/>
                    <w:right w:w="0" w:type="dxa"/>
                  </w:tcMar>
                  <w:vAlign w:val="center"/>
                </w:tcPr>
                <w:p w14:paraId="2A06FD41">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sz w:val="21"/>
                      <w:szCs w:val="21"/>
                      <w:lang w:val="en-US" w:eastAsia="zh-CN"/>
                    </w:rPr>
                    <w:t>0.71</w:t>
                  </w:r>
                </w:p>
              </w:tc>
              <w:tc>
                <w:tcPr>
                  <w:tcW w:w="359" w:type="pct"/>
                  <w:tcBorders>
                    <w:tl2br w:val="nil"/>
                    <w:tr2bl w:val="nil"/>
                  </w:tcBorders>
                  <w:shd w:val="clear" w:color="auto" w:fill="auto"/>
                  <w:noWrap w:val="0"/>
                  <w:tcMar>
                    <w:left w:w="0" w:type="dxa"/>
                    <w:right w:w="0" w:type="dxa"/>
                  </w:tcMar>
                  <w:vAlign w:val="center"/>
                </w:tcPr>
                <w:p w14:paraId="725B3FCE">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是</w:t>
                  </w:r>
                </w:p>
              </w:tc>
              <w:tc>
                <w:tcPr>
                  <w:tcW w:w="808" w:type="dxa"/>
                  <w:tcBorders>
                    <w:tl2br w:val="nil"/>
                    <w:tr2bl w:val="nil"/>
                  </w:tcBorders>
                  <w:noWrap w:val="0"/>
                  <w:tcMar>
                    <w:left w:w="0" w:type="dxa"/>
                    <w:right w:w="0" w:type="dxa"/>
                  </w:tcMar>
                  <w:vAlign w:val="center"/>
                </w:tcPr>
                <w:p w14:paraId="79435DB9">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97.45</w:t>
                  </w:r>
                </w:p>
              </w:tc>
              <w:tc>
                <w:tcPr>
                  <w:tcW w:w="792" w:type="dxa"/>
                  <w:tcBorders>
                    <w:tl2br w:val="nil"/>
                    <w:tr2bl w:val="nil"/>
                  </w:tcBorders>
                  <w:noWrap w:val="0"/>
                  <w:tcMar>
                    <w:left w:w="0" w:type="dxa"/>
                    <w:right w:w="0" w:type="dxa"/>
                  </w:tcMar>
                  <w:vAlign w:val="center"/>
                </w:tcPr>
                <w:p w14:paraId="043C924A">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0.104</w:t>
                  </w:r>
                </w:p>
              </w:tc>
              <w:tc>
                <w:tcPr>
                  <w:tcW w:w="779" w:type="dxa"/>
                  <w:tcBorders>
                    <w:tl2br w:val="nil"/>
                    <w:tr2bl w:val="nil"/>
                  </w:tcBorders>
                  <w:noWrap w:val="0"/>
                  <w:tcMar>
                    <w:left w:w="0" w:type="dxa"/>
                    <w:right w:w="0" w:type="dxa"/>
                  </w:tcMar>
                  <w:vAlign w:val="center"/>
                </w:tcPr>
                <w:p w14:paraId="56CE2FAD">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0.1491</w:t>
                  </w:r>
                </w:p>
              </w:tc>
            </w:tr>
          </w:tbl>
          <w:p w14:paraId="01DA0C70">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1.2无组织废气</w:t>
            </w:r>
          </w:p>
          <w:p w14:paraId="68DE000E">
            <w:pPr>
              <w:widowControl w:val="0"/>
              <w:numPr>
                <w:ilvl w:val="0"/>
                <w:numId w:val="0"/>
              </w:numPr>
              <w:adjustRightInd w:val="0"/>
              <w:snapToGrid w:val="0"/>
              <w:spacing w:line="360" w:lineRule="auto"/>
              <w:ind w:firstLine="480" w:firstLineChars="200"/>
              <w:jc w:val="both"/>
              <w:rPr>
                <w:rFonts w:hint="default" w:ascii="宋体" w:hAnsi="宋体" w:cs="宋体"/>
                <w:bCs/>
                <w:color w:val="auto"/>
                <w:sz w:val="24"/>
                <w:szCs w:val="24"/>
                <w:lang w:val="en-US" w:eastAsia="zh-CN"/>
              </w:rPr>
            </w:pPr>
            <w:r>
              <w:rPr>
                <w:rFonts w:hint="eastAsia" w:ascii="宋体" w:hAnsi="宋体" w:cs="宋体"/>
                <w:bCs/>
                <w:color w:val="auto"/>
                <w:spacing w:val="0"/>
                <w:sz w:val="24"/>
                <w:szCs w:val="24"/>
                <w:lang w:val="en-US" w:eastAsia="zh-CN"/>
              </w:rPr>
              <w:t>（1）烘干废气</w:t>
            </w:r>
          </w:p>
          <w:p w14:paraId="37BF5797">
            <w:pPr>
              <w:widowControl w:val="0"/>
              <w:numPr>
                <w:ilvl w:val="0"/>
                <w:numId w:val="0"/>
              </w:numPr>
              <w:adjustRightInd w:val="0"/>
              <w:snapToGrid w:val="0"/>
              <w:spacing w:line="360" w:lineRule="auto"/>
              <w:ind w:firstLine="480" w:firstLineChars="200"/>
              <w:jc w:val="both"/>
              <w:rPr>
                <w:rFonts w:hint="eastAsia" w:ascii="宋体" w:hAnsi="宋体" w:eastAsia="宋体" w:cs="Times New Roman"/>
                <w:bCs/>
                <w:color w:val="auto"/>
                <w:sz w:val="24"/>
                <w:szCs w:val="24"/>
                <w:lang w:val="en-US" w:eastAsia="zh-CN"/>
              </w:rPr>
            </w:pPr>
            <w:r>
              <w:rPr>
                <w:rFonts w:hint="eastAsia" w:ascii="宋体" w:hAnsi="宋体"/>
                <w:bCs/>
                <w:color w:val="auto"/>
                <w:sz w:val="24"/>
                <w:szCs w:val="24"/>
                <w:lang w:val="en-US" w:eastAsia="zh-CN"/>
              </w:rPr>
              <w:t>烘干废气是送风机送来，经生物质热风炉产生的高温烟气间接加热的热空气，与被烘干的辣椒、中草药间接接触后产生的废气。同时由于被烘干的辣椒、中草药未经过清洗，会携带少量尘土，这些尘土在与热空气直接接触时，会被气流带出并通过烘干机的排气筒排出</w:t>
            </w:r>
            <w:r>
              <w:rPr>
                <w:rFonts w:hint="eastAsia" w:ascii="宋体" w:hAnsi="宋体" w:cs="宋体"/>
                <w:bCs/>
                <w:color w:val="auto"/>
                <w:sz w:val="24"/>
                <w:szCs w:val="24"/>
                <w:lang w:val="en-US" w:eastAsia="zh-CN"/>
              </w:rPr>
              <w:t>。其产生量少，可忽略不计。因此烘干废气可直接排放，</w:t>
            </w:r>
            <w:r>
              <w:rPr>
                <w:rFonts w:hint="eastAsia" w:ascii="宋体" w:hAnsi="宋体" w:eastAsia="宋体" w:cs="Times New Roman"/>
                <w:bCs/>
                <w:color w:val="auto"/>
                <w:sz w:val="24"/>
                <w:szCs w:val="24"/>
                <w:lang w:val="en-US" w:eastAsia="zh-CN"/>
              </w:rPr>
              <w:t>不单独设置排气筒，在厂房内无组织排放。</w:t>
            </w:r>
          </w:p>
          <w:p w14:paraId="2CE9D233">
            <w:pPr>
              <w:pStyle w:val="47"/>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pPr>
            <w:r>
              <w:rPr>
                <w:rFonts w:hint="eastAsia" w:ascii="宋体" w:hAnsi="宋体" w:cs="宋体"/>
                <w:bCs/>
                <w:color w:val="000000" w:themeColor="text1"/>
                <w:spacing w:val="0"/>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t>热风炉灰渣</w:t>
            </w:r>
          </w:p>
          <w:p w14:paraId="7C3D1E6A">
            <w:pPr>
              <w:pStyle w:val="47"/>
              <w:keepNext w:val="0"/>
              <w:keepLines w:val="0"/>
              <w:pageBreakBefore w:val="0"/>
              <w:widowControl w:val="0"/>
              <w:kinsoku/>
              <w:wordWrap/>
              <w:overflowPunct/>
              <w:topLinePunct w:val="0"/>
              <w:autoSpaceDE/>
              <w:autoSpaceDN/>
              <w:bidi w:val="0"/>
              <w:spacing w:line="360" w:lineRule="auto"/>
              <w:ind w:right="0" w:firstLine="480" w:firstLineChars="200"/>
              <w:textAlignment w:val="auto"/>
              <w:rPr>
                <w:rFonts w:hint="default" w:ascii="宋体" w:hAnsi="宋体" w:eastAsia="宋体" w:cs="Times New Roman"/>
                <w:bCs/>
                <w:color w:val="auto"/>
                <w:kern w:val="2"/>
                <w:sz w:val="24"/>
                <w:szCs w:val="24"/>
                <w:lang w:val="en-US" w:eastAsia="zh-CN" w:bidi="ar-SA"/>
              </w:rPr>
            </w:pPr>
            <w:r>
              <w:rPr>
                <w:rFonts w:hint="default" w:ascii="宋体" w:hAnsi="宋体" w:eastAsia="宋体" w:cs="Times New Roman"/>
                <w:bCs/>
                <w:color w:val="auto"/>
                <w:kern w:val="2"/>
                <w:sz w:val="24"/>
                <w:szCs w:val="24"/>
                <w:lang w:val="en-US" w:eastAsia="zh-CN" w:bidi="ar-SA"/>
              </w:rPr>
              <w:t>本项目采用生物质颗粒，袋装储存于</w:t>
            </w:r>
            <w:r>
              <w:rPr>
                <w:rFonts w:hint="eastAsia" w:ascii="宋体" w:hAnsi="宋体" w:eastAsia="宋体" w:cs="Times New Roman"/>
                <w:bCs/>
                <w:color w:val="auto"/>
                <w:kern w:val="2"/>
                <w:sz w:val="24"/>
                <w:szCs w:val="24"/>
                <w:lang w:val="en-US" w:eastAsia="zh-CN" w:bidi="ar-SA"/>
              </w:rPr>
              <w:t>生物质颗粒燃料间</w:t>
            </w:r>
            <w:r>
              <w:rPr>
                <w:rFonts w:hint="default" w:ascii="宋体" w:hAnsi="宋体" w:eastAsia="宋体" w:cs="Times New Roman"/>
                <w:bCs/>
                <w:color w:val="auto"/>
                <w:kern w:val="2"/>
                <w:sz w:val="24"/>
                <w:szCs w:val="24"/>
                <w:lang w:val="en-US" w:eastAsia="zh-CN" w:bidi="ar-SA"/>
              </w:rPr>
              <w:t>内，燃料现用现购买，不长期储存，由于以颗粒为主且袋装储存，基本不会有扬尘产生；本项目生物质灰渣袋装形式存储于热风炉间内，生物质灰渣不在厂区内长期存储，无组织粉尘产生量较小，对周围环境空气影响较小。</w:t>
            </w:r>
          </w:p>
          <w:p w14:paraId="3A649331">
            <w:pPr>
              <w:pStyle w:val="47"/>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ascii="宋体" w:hAnsi="宋体" w:eastAsia="宋体" w:cs="Times New Roman"/>
                <w:bCs/>
                <w:color w:val="auto"/>
                <w:kern w:val="2"/>
                <w:sz w:val="24"/>
                <w:szCs w:val="24"/>
                <w:lang w:val="en-US" w:eastAsia="zh-CN" w:bidi="ar-SA"/>
              </w:rPr>
            </w:pPr>
            <w:r>
              <w:rPr>
                <w:rFonts w:hint="default" w:ascii="宋体" w:hAnsi="宋体" w:eastAsia="宋体" w:cs="Times New Roman"/>
                <w:bCs/>
                <w:color w:val="auto"/>
                <w:kern w:val="2"/>
                <w:sz w:val="24"/>
                <w:szCs w:val="24"/>
                <w:lang w:val="en-US" w:eastAsia="zh-CN" w:bidi="ar-SA"/>
              </w:rPr>
              <w:t>生物质颗粒及灰渣运输过程可能会产生灰尘，要求运输车辆采取篷布遮盖 措施，生物质灰渣全部密闭袋装外运</w:t>
            </w:r>
            <w:r>
              <w:rPr>
                <w:rFonts w:hint="eastAsia" w:ascii="宋体" w:hAnsi="宋体" w:eastAsia="宋体" w:cs="Times New Roman"/>
                <w:bCs/>
                <w:color w:val="auto"/>
                <w:kern w:val="2"/>
                <w:sz w:val="24"/>
                <w:szCs w:val="24"/>
                <w:lang w:val="en-US" w:eastAsia="zh-CN" w:bidi="ar-SA"/>
              </w:rPr>
              <w:t>给建筑材料厂综合利用</w:t>
            </w:r>
            <w:r>
              <w:rPr>
                <w:rFonts w:hint="default" w:ascii="宋体" w:hAnsi="宋体" w:eastAsia="宋体" w:cs="Times New Roman"/>
                <w:bCs/>
                <w:color w:val="auto"/>
                <w:kern w:val="2"/>
                <w:sz w:val="24"/>
                <w:szCs w:val="24"/>
                <w:lang w:val="en-US" w:eastAsia="zh-CN" w:bidi="ar-SA"/>
              </w:rPr>
              <w:t>，禁止散装运输，避免对周围环境空气造成影响。</w:t>
            </w:r>
          </w:p>
          <w:p w14:paraId="50B7BC4F">
            <w:pPr>
              <w:numPr>
                <w:ilvl w:val="0"/>
                <w:numId w:val="0"/>
              </w:numPr>
              <w:adjustRightInd w:val="0"/>
              <w:snapToGrid w:val="0"/>
              <w:spacing w:line="360" w:lineRule="auto"/>
              <w:jc w:val="both"/>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1.</w:t>
            </w:r>
            <w:r>
              <w:rPr>
                <w:rFonts w:hint="eastAsia" w:ascii="宋体" w:hAnsi="宋体" w:cs="宋体"/>
                <w:b/>
                <w:bC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 xml:space="preserve">  大气污染防治措施及达标分析</w:t>
            </w:r>
          </w:p>
          <w:p w14:paraId="00C5F0D9">
            <w:pPr>
              <w:numPr>
                <w:ilvl w:val="0"/>
                <w:numId w:val="0"/>
              </w:numPr>
              <w:adjustRightInd w:val="0"/>
              <w:snapToGrid w:val="0"/>
              <w:spacing w:line="360" w:lineRule="auto"/>
              <w:jc w:val="both"/>
              <w:rPr>
                <w:rFonts w:hint="eastAsia" w:ascii="宋体" w:hAnsi="宋体" w:eastAsia="宋体" w:cs="宋体"/>
                <w:b/>
                <w:bCs w:val="0"/>
                <w:color w:val="FF0000"/>
                <w:spacing w:val="0"/>
                <w:sz w:val="24"/>
                <w:szCs w:val="24"/>
                <w:lang w:val="en-US" w:eastAsia="zh-CN"/>
              </w:rPr>
            </w:pPr>
            <w:r>
              <w:rPr>
                <w:rFonts w:hint="eastAsia" w:ascii="宋体" w:hAnsi="宋体" w:eastAsia="宋体" w:cs="宋体"/>
                <w:b/>
                <w:bCs w:val="0"/>
                <w:color w:val="auto"/>
                <w:spacing w:val="0"/>
                <w:sz w:val="24"/>
                <w:szCs w:val="24"/>
                <w:lang w:val="en-US" w:eastAsia="zh-CN"/>
              </w:rPr>
              <w:t>1.</w:t>
            </w:r>
            <w:r>
              <w:rPr>
                <w:rFonts w:hint="eastAsia" w:ascii="宋体" w:hAnsi="宋体" w:cs="宋体"/>
                <w:b/>
                <w:bCs w:val="0"/>
                <w:color w:val="auto"/>
                <w:spacing w:val="0"/>
                <w:sz w:val="24"/>
                <w:szCs w:val="24"/>
                <w:lang w:val="en-US" w:eastAsia="zh-CN"/>
              </w:rPr>
              <w:t>3</w:t>
            </w:r>
            <w:r>
              <w:rPr>
                <w:rFonts w:hint="eastAsia" w:ascii="宋体" w:hAnsi="宋体" w:eastAsia="宋体" w:cs="宋体"/>
                <w:b/>
                <w:bCs w:val="0"/>
                <w:color w:val="auto"/>
                <w:spacing w:val="0"/>
                <w:sz w:val="24"/>
                <w:szCs w:val="24"/>
                <w:lang w:val="en-US" w:eastAsia="zh-CN"/>
              </w:rPr>
              <w:t>.1 有组织废气防治措施可行性分析</w:t>
            </w:r>
          </w:p>
          <w:p w14:paraId="177BF0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eastAsiaTheme="minorEastAsia"/>
                <w:color w:val="FF0000"/>
                <w:sz w:val="24"/>
                <w:szCs w:val="24"/>
                <w:lang w:val="en-US" w:eastAsia="zh-CN"/>
              </w:rPr>
            </w:pPr>
            <w:r>
              <w:rPr>
                <w:rFonts w:hint="eastAsia" w:ascii="Times New Roman" w:hAnsi="Times New Roman" w:cs="Times New Roman" w:eastAsiaTheme="minorEastAsia"/>
                <w:color w:val="FF0000"/>
                <w:sz w:val="24"/>
                <w:szCs w:val="24"/>
                <w:lang w:val="en-US" w:eastAsia="zh-CN"/>
              </w:rPr>
              <w:t>（1）锅炉废气</w:t>
            </w:r>
          </w:p>
          <w:p w14:paraId="1EF52780">
            <w:pPr>
              <w:adjustRightInd w:val="0"/>
              <w:snapToGrid w:val="0"/>
              <w:spacing w:line="360" w:lineRule="auto"/>
              <w:ind w:firstLine="480" w:firstLineChars="200"/>
              <w:jc w:val="both"/>
              <w:rPr>
                <w:rFonts w:hint="eastAsia" w:ascii="宋体" w:hAnsi="宋体" w:eastAsia="宋体" w:cs="宋体"/>
                <w:bCs/>
                <w:color w:val="FF0000"/>
                <w:sz w:val="24"/>
                <w:szCs w:val="24"/>
                <w:lang w:val="en-US" w:eastAsia="zh-CN"/>
              </w:rPr>
            </w:pPr>
            <w:r>
              <w:rPr>
                <w:rFonts w:hint="default" w:ascii="Times New Roman" w:hAnsi="Times New Roman" w:eastAsia="宋体" w:cs="Times New Roman"/>
                <w:color w:val="FF0000"/>
                <w:kern w:val="2"/>
                <w:sz w:val="24"/>
                <w:szCs w:val="22"/>
                <w:highlight w:val="none"/>
                <w:lang w:val="en-US" w:eastAsia="zh-CN" w:bidi="ar-SA"/>
              </w:rPr>
              <w:t>本项目设置1台</w:t>
            </w:r>
            <w:r>
              <w:rPr>
                <w:rFonts w:hint="eastAsia" w:cs="Times New Roman"/>
                <w:color w:val="FF0000"/>
                <w:kern w:val="2"/>
                <w:sz w:val="24"/>
                <w:szCs w:val="22"/>
                <w:highlight w:val="none"/>
                <w:lang w:val="en-US" w:eastAsia="zh-CN" w:bidi="ar-SA"/>
              </w:rPr>
              <w:t>4</w:t>
            </w:r>
            <w:r>
              <w:rPr>
                <w:rFonts w:hint="default" w:ascii="Times New Roman" w:hAnsi="Times New Roman" w:eastAsia="宋体" w:cs="Times New Roman"/>
                <w:color w:val="FF0000"/>
                <w:kern w:val="2"/>
                <w:sz w:val="24"/>
                <w:szCs w:val="22"/>
                <w:highlight w:val="none"/>
                <w:lang w:val="en-US" w:eastAsia="zh-CN" w:bidi="ar-SA"/>
              </w:rPr>
              <w:t>t/h</w:t>
            </w:r>
            <w:r>
              <w:rPr>
                <w:rFonts w:hint="eastAsia" w:ascii="Times New Roman" w:hAnsi="Times New Roman" w:eastAsia="宋体" w:cs="Times New Roman"/>
                <w:color w:val="FF0000"/>
                <w:kern w:val="2"/>
                <w:sz w:val="24"/>
                <w:szCs w:val="22"/>
                <w:highlight w:val="none"/>
                <w:lang w:val="en-US" w:eastAsia="zh-CN" w:bidi="ar-SA"/>
              </w:rPr>
              <w:t>、</w:t>
            </w:r>
            <w:r>
              <w:rPr>
                <w:rFonts w:hint="default" w:ascii="Times New Roman" w:hAnsi="Times New Roman" w:eastAsia="宋体" w:cs="Times New Roman"/>
                <w:color w:val="FF0000"/>
                <w:kern w:val="2"/>
                <w:sz w:val="24"/>
                <w:szCs w:val="22"/>
                <w:highlight w:val="none"/>
                <w:lang w:val="en-US" w:eastAsia="zh-CN" w:bidi="ar-SA"/>
              </w:rPr>
              <w:t>1台</w:t>
            </w:r>
            <w:r>
              <w:rPr>
                <w:rFonts w:hint="eastAsia" w:cs="Times New Roman"/>
                <w:color w:val="FF0000"/>
                <w:kern w:val="2"/>
                <w:sz w:val="24"/>
                <w:szCs w:val="22"/>
                <w:highlight w:val="none"/>
                <w:lang w:val="en-US" w:eastAsia="zh-CN" w:bidi="ar-SA"/>
              </w:rPr>
              <w:t>3</w:t>
            </w:r>
            <w:r>
              <w:rPr>
                <w:rFonts w:hint="default" w:ascii="Times New Roman" w:hAnsi="Times New Roman" w:eastAsia="宋体" w:cs="Times New Roman"/>
                <w:color w:val="FF0000"/>
                <w:kern w:val="2"/>
                <w:sz w:val="24"/>
                <w:szCs w:val="22"/>
                <w:highlight w:val="none"/>
                <w:lang w:val="en-US" w:eastAsia="zh-CN" w:bidi="ar-SA"/>
              </w:rPr>
              <w:t>t/h生物质</w:t>
            </w:r>
            <w:r>
              <w:rPr>
                <w:rFonts w:hint="eastAsia" w:cs="Times New Roman"/>
                <w:color w:val="FF0000"/>
                <w:sz w:val="24"/>
                <w:szCs w:val="24"/>
                <w:highlight w:val="none"/>
                <w:lang w:val="en-US" w:eastAsia="zh-CN"/>
              </w:rPr>
              <w:t>热风炉</w:t>
            </w:r>
            <w:r>
              <w:rPr>
                <w:rFonts w:hint="default" w:ascii="Times New Roman" w:hAnsi="Times New Roman" w:eastAsia="宋体" w:cs="Times New Roman"/>
                <w:color w:val="FF0000"/>
                <w:kern w:val="2"/>
                <w:sz w:val="24"/>
                <w:szCs w:val="22"/>
                <w:highlight w:val="none"/>
                <w:lang w:val="en-US" w:eastAsia="zh-CN" w:bidi="ar-SA"/>
              </w:rPr>
              <w:t>，</w:t>
            </w:r>
            <w:r>
              <w:rPr>
                <w:rFonts w:hint="default" w:ascii="Times New Roman" w:hAnsi="Times New Roman" w:eastAsia="宋体" w:cs="Times New Roman"/>
                <w:color w:val="FF0000"/>
                <w:sz w:val="24"/>
                <w:highlight w:val="none"/>
                <w:lang w:eastAsia="zh-CN"/>
              </w:rPr>
              <w:t>项目</w:t>
            </w:r>
            <w:r>
              <w:rPr>
                <w:rFonts w:hint="eastAsia" w:cs="Times New Roman"/>
                <w:color w:val="FF0000"/>
                <w:sz w:val="24"/>
                <w:szCs w:val="24"/>
                <w:highlight w:val="none"/>
                <w:lang w:val="en-US" w:eastAsia="zh-CN"/>
              </w:rPr>
              <w:t>热风炉</w:t>
            </w:r>
            <w:r>
              <w:rPr>
                <w:rFonts w:hint="default" w:ascii="Times New Roman" w:hAnsi="Times New Roman" w:eastAsia="宋体" w:cs="Times New Roman"/>
                <w:color w:val="FF0000"/>
                <w:sz w:val="24"/>
                <w:highlight w:val="none"/>
                <w:lang w:eastAsia="zh-CN"/>
              </w:rPr>
              <w:t>产生</w:t>
            </w:r>
            <w:r>
              <w:rPr>
                <w:rFonts w:hint="default" w:ascii="Times New Roman" w:hAnsi="Times New Roman" w:eastAsia="宋体" w:cs="Times New Roman"/>
                <w:color w:val="FF0000"/>
                <w:kern w:val="0"/>
                <w:sz w:val="24"/>
                <w:highlight w:val="none"/>
              </w:rPr>
              <w:t>烟气采用旋风除尘法除尘效率≥70%，布袋除尘效率≥99.</w:t>
            </w:r>
            <w:r>
              <w:rPr>
                <w:rFonts w:hint="eastAsia" w:ascii="Times New Roman" w:hAnsi="Times New Roman" w:eastAsia="宋体" w:cs="Times New Roman"/>
                <w:color w:val="FF0000"/>
                <w:kern w:val="0"/>
                <w:sz w:val="24"/>
                <w:highlight w:val="none"/>
                <w:lang w:val="en-US" w:eastAsia="zh-CN"/>
              </w:rPr>
              <w:t>7</w:t>
            </w:r>
            <w:r>
              <w:rPr>
                <w:rFonts w:hint="default" w:ascii="Times New Roman" w:hAnsi="Times New Roman" w:eastAsia="宋体" w:cs="Times New Roman"/>
                <w:color w:val="FF0000"/>
                <w:kern w:val="0"/>
                <w:sz w:val="24"/>
                <w:highlight w:val="none"/>
              </w:rPr>
              <w:t>%，则综合除尘效率为</w:t>
            </w:r>
            <w:r>
              <w:rPr>
                <w:rFonts w:hint="eastAsia" w:cs="Times New Roman"/>
                <w:b w:val="0"/>
                <w:bCs/>
                <w:color w:val="FF0000"/>
                <w:kern w:val="2"/>
                <w:sz w:val="24"/>
                <w:szCs w:val="24"/>
                <w:highlight w:val="none"/>
                <w:lang w:val="en-US" w:eastAsia="zh-CN" w:bidi="ar-SA"/>
              </w:rPr>
              <w:t>99.91</w:t>
            </w:r>
            <w:r>
              <w:rPr>
                <w:rFonts w:hint="default" w:ascii="Times New Roman" w:hAnsi="Times New Roman" w:eastAsia="宋体" w:cs="Times New Roman"/>
                <w:color w:val="FF0000"/>
                <w:kern w:val="0"/>
                <w:sz w:val="24"/>
                <w:highlight w:val="none"/>
              </w:rPr>
              <w:t>%，</w:t>
            </w:r>
            <w:r>
              <w:rPr>
                <w:rFonts w:hint="eastAsia" w:ascii="Times New Roman" w:hAnsi="Times New Roman" w:eastAsia="宋体" w:cs="Times New Roman"/>
                <w:color w:val="FF0000"/>
                <w:kern w:val="0"/>
                <w:sz w:val="24"/>
                <w:highlight w:val="none"/>
                <w:lang w:val="en-US" w:eastAsia="zh-CN"/>
              </w:rPr>
              <w:t>低氮燃烧</w:t>
            </w:r>
            <w:r>
              <w:rPr>
                <w:rFonts w:hint="eastAsia" w:cs="Times New Roman"/>
                <w:color w:val="FF0000"/>
                <w:kern w:val="0"/>
                <w:sz w:val="24"/>
                <w:highlight w:val="none"/>
                <w:lang w:val="en-US" w:eastAsia="zh-CN"/>
              </w:rPr>
              <w:t>脱硝</w:t>
            </w:r>
            <w:r>
              <w:rPr>
                <w:rFonts w:hint="eastAsia" w:ascii="Times New Roman" w:hAnsi="Times New Roman" w:eastAsia="宋体" w:cs="Times New Roman"/>
                <w:color w:val="FF0000"/>
                <w:kern w:val="0"/>
                <w:sz w:val="24"/>
                <w:highlight w:val="none"/>
                <w:lang w:val="en-US" w:eastAsia="zh-CN"/>
              </w:rPr>
              <w:t>效率为30%，</w:t>
            </w:r>
            <w:r>
              <w:rPr>
                <w:rFonts w:hint="default" w:ascii="Times New Roman" w:hAnsi="Times New Roman" w:eastAsia="宋体" w:cs="Times New Roman"/>
                <w:color w:val="FF0000"/>
                <w:kern w:val="0"/>
                <w:sz w:val="24"/>
                <w:highlight w:val="none"/>
                <w:lang w:val="en-US" w:eastAsia="zh-CN"/>
              </w:rPr>
              <w:t>经处理后的废气经</w:t>
            </w:r>
            <w:r>
              <w:rPr>
                <w:rFonts w:hint="eastAsia" w:cs="Times New Roman"/>
                <w:color w:val="FF0000"/>
                <w:kern w:val="0"/>
                <w:sz w:val="24"/>
                <w:szCs w:val="21"/>
                <w:highlight w:val="none"/>
                <w:lang w:val="en-US" w:eastAsia="zh-CN" w:bidi="ar-SA"/>
              </w:rPr>
              <w:t>15</w:t>
            </w:r>
            <w:r>
              <w:rPr>
                <w:rFonts w:hint="default" w:ascii="Times New Roman" w:hAnsi="Times New Roman" w:eastAsia="宋体" w:cs="Times New Roman"/>
                <w:color w:val="FF0000"/>
                <w:kern w:val="0"/>
                <w:sz w:val="24"/>
                <w:highlight w:val="none"/>
                <w:lang w:val="en-US" w:eastAsia="zh-CN"/>
              </w:rPr>
              <w:t>m</w:t>
            </w:r>
            <w:r>
              <w:rPr>
                <w:rFonts w:hint="eastAsia" w:cs="Times New Roman"/>
                <w:color w:val="FF0000"/>
                <w:kern w:val="0"/>
                <w:sz w:val="24"/>
                <w:highlight w:val="none"/>
                <w:lang w:val="en-US" w:eastAsia="zh-CN"/>
              </w:rPr>
              <w:t>热风炉</w:t>
            </w:r>
            <w:r>
              <w:rPr>
                <w:rFonts w:hint="eastAsia" w:ascii="Times New Roman" w:hAnsi="Times New Roman" w:eastAsia="宋体" w:cs="Times New Roman"/>
                <w:color w:val="FF0000"/>
                <w:kern w:val="0"/>
                <w:sz w:val="24"/>
                <w:highlight w:val="none"/>
                <w:lang w:val="en-US" w:eastAsia="zh-CN"/>
              </w:rPr>
              <w:t>排气筒（DA001、DA002）</w:t>
            </w:r>
            <w:r>
              <w:rPr>
                <w:rFonts w:hint="default" w:ascii="Times New Roman" w:hAnsi="Times New Roman" w:eastAsia="宋体" w:cs="Times New Roman"/>
                <w:color w:val="FF0000"/>
                <w:kern w:val="0"/>
                <w:sz w:val="24"/>
                <w:highlight w:val="none"/>
                <w:lang w:val="en-US" w:eastAsia="zh-CN"/>
              </w:rPr>
              <w:t>排放。</w:t>
            </w:r>
            <w:r>
              <w:rPr>
                <w:rFonts w:hint="eastAsia" w:ascii="宋体" w:hAnsi="宋体" w:eastAsia="宋体" w:cs="宋体"/>
                <w:bCs/>
                <w:color w:val="FF0000"/>
                <w:sz w:val="24"/>
                <w:szCs w:val="24"/>
                <w:lang w:val="en-US" w:eastAsia="zh-CN"/>
              </w:rPr>
              <w:t>处理后的生物质热风炉废气排放满足《锅炉大气污染物排放标准》 (GB13271-2014) 表2新建锅炉大气污染物排放浓度限值 (颗粒物：</w:t>
            </w:r>
            <w:r>
              <w:rPr>
                <w:rFonts w:hint="eastAsia" w:ascii="宋体" w:hAnsi="宋体" w:cs="宋体"/>
                <w:bCs/>
                <w:color w:val="FF0000"/>
                <w:sz w:val="24"/>
                <w:szCs w:val="24"/>
                <w:lang w:val="en-US" w:eastAsia="zh-CN"/>
              </w:rPr>
              <w:t>50</w:t>
            </w:r>
            <w:r>
              <w:rPr>
                <w:rFonts w:hint="eastAsia" w:ascii="宋体" w:hAnsi="宋体" w:eastAsia="宋体" w:cs="宋体"/>
                <w:bCs/>
                <w:color w:val="FF0000"/>
                <w:sz w:val="24"/>
                <w:szCs w:val="24"/>
                <w:lang w:val="en-US" w:eastAsia="zh-CN"/>
              </w:rPr>
              <w:t>mg/m</w:t>
            </w:r>
            <w:r>
              <w:rPr>
                <w:rFonts w:hint="eastAsia" w:ascii="宋体" w:hAnsi="宋体" w:eastAsia="宋体" w:cs="宋体"/>
                <w:bCs/>
                <w:color w:val="FF0000"/>
                <w:sz w:val="24"/>
                <w:szCs w:val="24"/>
                <w:vertAlign w:val="superscript"/>
                <w:lang w:val="en-US" w:eastAsia="zh-CN"/>
              </w:rPr>
              <w:t>3</w:t>
            </w:r>
            <w:r>
              <w:rPr>
                <w:rFonts w:hint="eastAsia" w:ascii="宋体" w:hAnsi="宋体" w:eastAsia="宋体" w:cs="宋体"/>
                <w:bCs/>
                <w:color w:val="FF0000"/>
                <w:sz w:val="24"/>
                <w:szCs w:val="24"/>
                <w:lang w:val="en-US" w:eastAsia="zh-CN"/>
              </w:rPr>
              <w:t xml:space="preserve"> ，SO</w:t>
            </w:r>
            <w:r>
              <w:rPr>
                <w:rFonts w:hint="eastAsia" w:ascii="宋体" w:hAnsi="宋体" w:eastAsia="宋体" w:cs="宋体"/>
                <w:bCs/>
                <w:color w:val="FF0000"/>
                <w:sz w:val="24"/>
                <w:szCs w:val="24"/>
                <w:vertAlign w:val="subscript"/>
                <w:lang w:val="en-US" w:eastAsia="zh-CN"/>
              </w:rPr>
              <w:t>2</w:t>
            </w:r>
            <w:r>
              <w:rPr>
                <w:rFonts w:hint="eastAsia" w:ascii="宋体" w:hAnsi="宋体" w:eastAsia="宋体" w:cs="宋体"/>
                <w:bCs/>
                <w:color w:val="FF0000"/>
                <w:sz w:val="24"/>
                <w:szCs w:val="24"/>
                <w:lang w:val="en-US" w:eastAsia="zh-CN"/>
              </w:rPr>
              <w:t xml:space="preserve"> ：</w:t>
            </w:r>
            <w:r>
              <w:rPr>
                <w:rFonts w:hint="eastAsia" w:ascii="宋体" w:hAnsi="宋体" w:cs="宋体"/>
                <w:bCs/>
                <w:color w:val="FF0000"/>
                <w:sz w:val="24"/>
                <w:szCs w:val="24"/>
                <w:lang w:val="en-US" w:eastAsia="zh-CN"/>
              </w:rPr>
              <w:t>300</w:t>
            </w:r>
            <w:r>
              <w:rPr>
                <w:rFonts w:hint="eastAsia" w:ascii="宋体" w:hAnsi="宋体" w:eastAsia="宋体" w:cs="宋体"/>
                <w:bCs/>
                <w:color w:val="FF0000"/>
                <w:sz w:val="24"/>
                <w:szCs w:val="24"/>
                <w:lang w:val="en-US" w:eastAsia="zh-CN"/>
              </w:rPr>
              <w:t>mg/m</w:t>
            </w:r>
            <w:r>
              <w:rPr>
                <w:rFonts w:hint="eastAsia" w:ascii="宋体" w:hAnsi="宋体" w:eastAsia="宋体" w:cs="宋体"/>
                <w:bCs/>
                <w:color w:val="FF0000"/>
                <w:sz w:val="24"/>
                <w:szCs w:val="24"/>
                <w:vertAlign w:val="superscript"/>
                <w:lang w:val="en-US" w:eastAsia="zh-CN"/>
              </w:rPr>
              <w:t>3</w:t>
            </w:r>
            <w:r>
              <w:rPr>
                <w:rFonts w:hint="eastAsia" w:ascii="宋体" w:hAnsi="宋体" w:eastAsia="宋体" w:cs="宋体"/>
                <w:bCs/>
                <w:color w:val="FF0000"/>
                <w:sz w:val="24"/>
                <w:szCs w:val="24"/>
                <w:lang w:val="en-US" w:eastAsia="zh-CN"/>
              </w:rPr>
              <w:t xml:space="preserve"> ，NO</w:t>
            </w:r>
            <w:r>
              <w:rPr>
                <w:rFonts w:hint="eastAsia" w:ascii="宋体" w:hAnsi="宋体" w:eastAsia="宋体" w:cs="宋体"/>
                <w:bCs/>
                <w:color w:val="FF0000"/>
                <w:sz w:val="24"/>
                <w:szCs w:val="24"/>
                <w:vertAlign w:val="subscript"/>
                <w:lang w:val="en-US" w:eastAsia="zh-CN"/>
              </w:rPr>
              <w:t>X</w:t>
            </w:r>
            <w:r>
              <w:rPr>
                <w:rFonts w:hint="eastAsia" w:ascii="宋体" w:hAnsi="宋体" w:eastAsia="宋体" w:cs="宋体"/>
                <w:bCs/>
                <w:color w:val="FF0000"/>
                <w:sz w:val="24"/>
                <w:szCs w:val="24"/>
                <w:lang w:val="en-US" w:eastAsia="zh-CN"/>
              </w:rPr>
              <w:t xml:space="preserve"> ：</w:t>
            </w:r>
            <w:r>
              <w:rPr>
                <w:rFonts w:hint="eastAsia" w:ascii="宋体" w:hAnsi="宋体" w:cs="宋体"/>
                <w:bCs/>
                <w:color w:val="FF0000"/>
                <w:sz w:val="24"/>
                <w:szCs w:val="24"/>
                <w:lang w:val="en-US" w:eastAsia="zh-CN"/>
              </w:rPr>
              <w:t>3</w:t>
            </w:r>
            <w:r>
              <w:rPr>
                <w:rFonts w:hint="eastAsia" w:ascii="宋体" w:hAnsi="宋体" w:eastAsia="宋体" w:cs="宋体"/>
                <w:bCs/>
                <w:color w:val="FF0000"/>
                <w:sz w:val="24"/>
                <w:szCs w:val="24"/>
                <w:lang w:val="en-US" w:eastAsia="zh-CN"/>
              </w:rPr>
              <w:t>00mg/m</w:t>
            </w:r>
            <w:r>
              <w:rPr>
                <w:rFonts w:hint="eastAsia" w:ascii="宋体" w:hAnsi="宋体" w:eastAsia="宋体" w:cs="宋体"/>
                <w:bCs/>
                <w:color w:val="FF0000"/>
                <w:sz w:val="24"/>
                <w:szCs w:val="24"/>
                <w:vertAlign w:val="superscript"/>
                <w:lang w:val="en-US" w:eastAsia="zh-CN"/>
              </w:rPr>
              <w:t>3</w:t>
            </w:r>
            <w:r>
              <w:rPr>
                <w:rFonts w:hint="eastAsia" w:ascii="宋体" w:hAnsi="宋体" w:eastAsia="宋体" w:cs="宋体"/>
                <w:bCs/>
                <w:color w:val="FF0000"/>
                <w:sz w:val="24"/>
                <w:szCs w:val="24"/>
                <w:lang w:val="en-US" w:eastAsia="zh-CN"/>
              </w:rPr>
              <w:t xml:space="preserve"> ) 。</w:t>
            </w:r>
          </w:p>
          <w:p w14:paraId="64B547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根据《排污许可证申请与核发技术规范 锅炉》 (HJ953-2018) 中“表7锅炉烟气污染防治可行技术”，</w:t>
            </w:r>
            <w:r>
              <w:rPr>
                <w:rFonts w:hint="eastAsia" w:ascii="Times New Roman" w:hAnsi="Times New Roman" w:eastAsia="宋体" w:cs="Times New Roman"/>
                <w:color w:val="FF0000"/>
                <w:sz w:val="24"/>
                <w:szCs w:val="24"/>
                <w:lang w:val="en-US" w:eastAsia="zh-CN"/>
              </w:rPr>
              <w:t>燃生物质锅炉颗粒物推荐旋风除尘器+袋式除尘器，燃生物质锅炉氮氧化物推荐低氮燃烧，</w:t>
            </w:r>
            <w:r>
              <w:rPr>
                <w:rFonts w:hint="eastAsia" w:ascii="宋体" w:hAnsi="宋体" w:eastAsia="宋体" w:cs="宋体"/>
                <w:bCs/>
                <w:color w:val="FF0000"/>
                <w:sz w:val="24"/>
                <w:szCs w:val="24"/>
                <w:lang w:val="en-US" w:eastAsia="zh-CN"/>
              </w:rPr>
              <w:t>本项目除尘工艺采取</w:t>
            </w:r>
            <w:r>
              <w:rPr>
                <w:rFonts w:hint="eastAsia" w:ascii="宋体" w:hAnsi="宋体" w:cs="宋体"/>
                <w:bCs/>
                <w:color w:val="FF0000"/>
                <w:sz w:val="24"/>
                <w:szCs w:val="24"/>
                <w:lang w:val="en-US" w:eastAsia="zh-CN"/>
              </w:rPr>
              <w:t>低氮燃烧+</w:t>
            </w:r>
            <w:r>
              <w:rPr>
                <w:rFonts w:hint="eastAsia" w:ascii="Times New Roman" w:hAnsi="Times New Roman" w:eastAsia="宋体" w:cs="Times New Roman"/>
                <w:color w:val="FF0000"/>
                <w:sz w:val="24"/>
                <w:szCs w:val="24"/>
                <w:lang w:val="en-US" w:eastAsia="zh-CN"/>
              </w:rPr>
              <w:t>旋风除尘器+袋式除尘器可行</w:t>
            </w:r>
            <w:r>
              <w:rPr>
                <w:rFonts w:hint="eastAsia" w:ascii="宋体" w:hAnsi="宋体" w:eastAsia="宋体" w:cs="宋体"/>
                <w:bCs/>
                <w:color w:val="FF0000"/>
                <w:sz w:val="24"/>
                <w:szCs w:val="24"/>
                <w:lang w:val="en-US" w:eastAsia="zh-CN"/>
              </w:rPr>
              <w:t>；本项目产生的热风炉废气经以上治理措施处理后，SO</w:t>
            </w:r>
            <w:r>
              <w:rPr>
                <w:rFonts w:hint="eastAsia" w:ascii="宋体" w:hAnsi="宋体" w:eastAsia="宋体" w:cs="宋体"/>
                <w:bCs/>
                <w:color w:val="FF0000"/>
                <w:sz w:val="24"/>
                <w:szCs w:val="24"/>
                <w:vertAlign w:val="subscript"/>
                <w:lang w:val="en-US" w:eastAsia="zh-CN"/>
              </w:rPr>
              <w:t>2</w:t>
            </w:r>
            <w:r>
              <w:rPr>
                <w:rFonts w:hint="eastAsia" w:ascii="宋体" w:hAnsi="宋体" w:eastAsia="宋体" w:cs="宋体"/>
                <w:bCs/>
                <w:color w:val="FF0000"/>
                <w:sz w:val="24"/>
                <w:szCs w:val="24"/>
                <w:lang w:val="en-US" w:eastAsia="zh-CN"/>
              </w:rPr>
              <w:t xml:space="preserve"> 、NO</w:t>
            </w:r>
            <w:r>
              <w:rPr>
                <w:rFonts w:hint="eastAsia" w:ascii="宋体" w:hAnsi="宋体" w:eastAsia="宋体" w:cs="宋体"/>
                <w:bCs/>
                <w:color w:val="FF0000"/>
                <w:sz w:val="24"/>
                <w:szCs w:val="24"/>
                <w:vertAlign w:val="subscript"/>
                <w:lang w:val="en-US" w:eastAsia="zh-CN"/>
              </w:rPr>
              <w:t>x</w:t>
            </w:r>
            <w:r>
              <w:rPr>
                <w:rFonts w:hint="eastAsia" w:ascii="宋体" w:hAnsi="宋体" w:eastAsia="宋体" w:cs="宋体"/>
                <w:bCs/>
                <w:color w:val="FF0000"/>
                <w:sz w:val="24"/>
                <w:szCs w:val="24"/>
                <w:lang w:val="en-US" w:eastAsia="zh-CN"/>
              </w:rPr>
              <w:t xml:space="preserve"> 、颗粒物排放浓度能够实现达标排放，污染防治技术可行。</w:t>
            </w:r>
          </w:p>
          <w:p w14:paraId="4A17210E">
            <w:pPr>
              <w:numPr>
                <w:ilvl w:val="0"/>
                <w:numId w:val="0"/>
              </w:numPr>
              <w:adjustRightInd w:val="0"/>
              <w:snapToGrid w:val="0"/>
              <w:spacing w:line="360" w:lineRule="auto"/>
              <w:jc w:val="both"/>
              <w:rPr>
                <w:rFonts w:hint="eastAsia" w:ascii="宋体" w:hAnsi="宋体" w:eastAsia="宋体" w:cs="宋体"/>
                <w:b/>
                <w:bCs w:val="0"/>
                <w:color w:val="FF0000"/>
                <w:spacing w:val="0"/>
                <w:sz w:val="24"/>
                <w:szCs w:val="24"/>
                <w:lang w:val="en-US" w:eastAsia="zh-CN"/>
              </w:rPr>
            </w:pPr>
            <w:r>
              <w:rPr>
                <w:rFonts w:hint="eastAsia" w:ascii="宋体" w:hAnsi="宋体" w:eastAsia="宋体" w:cs="宋体"/>
                <w:b/>
                <w:bCs w:val="0"/>
                <w:color w:val="FF0000"/>
                <w:spacing w:val="0"/>
                <w:sz w:val="24"/>
                <w:szCs w:val="24"/>
                <w:lang w:val="en-US" w:eastAsia="zh-CN"/>
              </w:rPr>
              <w:t>1.</w:t>
            </w:r>
            <w:r>
              <w:rPr>
                <w:rFonts w:hint="eastAsia" w:ascii="宋体" w:hAnsi="宋体" w:cs="宋体"/>
                <w:b/>
                <w:bCs w:val="0"/>
                <w:color w:val="FF0000"/>
                <w:spacing w:val="0"/>
                <w:sz w:val="24"/>
                <w:szCs w:val="24"/>
                <w:lang w:val="en-US" w:eastAsia="zh-CN"/>
              </w:rPr>
              <w:t>3</w:t>
            </w:r>
            <w:r>
              <w:rPr>
                <w:rFonts w:hint="eastAsia" w:ascii="宋体" w:hAnsi="宋体" w:eastAsia="宋体" w:cs="宋体"/>
                <w:b/>
                <w:bCs w:val="0"/>
                <w:color w:val="FF0000"/>
                <w:spacing w:val="0"/>
                <w:sz w:val="24"/>
                <w:szCs w:val="24"/>
                <w:lang w:val="en-US" w:eastAsia="zh-CN"/>
              </w:rPr>
              <w:t>.2无组织废气防治措施可行性分析</w:t>
            </w:r>
          </w:p>
          <w:p w14:paraId="35995007">
            <w:pPr>
              <w:adjustRightInd w:val="0"/>
              <w:snapToGrid w:val="0"/>
              <w:spacing w:line="360" w:lineRule="auto"/>
              <w:ind w:firstLine="480" w:firstLineChars="200"/>
              <w:jc w:val="both"/>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根据《排污许可证申请与核发技术规范 锅炉》 (HJ 953—2018) 中 6.2.2.3 排污单位无组织排放控制要求：设有灰仓的应采用密闭措施，卸灰管道出口应有防尘措施；设有渣库的应采用挡尘卷帘、围 挡等形式的防尘措施。为降低粉尘对周围环境的影响，项目运行过程中合理安排工艺过程，尽可能减少装卸、入库次数，减少倒运次数，在保证运输量的情况下，控制运行速度。以及《兵团工业炉窑大气污染综合治理实施方案》任务要求：严格控制工业炉窑生产工艺过程及相关物料储存、输送等无组织排放，在保障生产安全的前提下，采取密闭、封闭等有效措施，有效提高废气收集率，产尘点及车间不得有可见烟粉尘外逸。</w:t>
            </w:r>
          </w:p>
          <w:p w14:paraId="1DEFB843">
            <w:pPr>
              <w:adjustRightInd w:val="0"/>
              <w:snapToGrid w:val="0"/>
              <w:spacing w:line="360" w:lineRule="auto"/>
              <w:ind w:firstLine="480" w:firstLineChars="200"/>
              <w:jc w:val="both"/>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本项目原材料为</w:t>
            </w:r>
            <w:r>
              <w:rPr>
                <w:rFonts w:hint="eastAsia" w:ascii="宋体" w:hAnsi="宋体" w:cs="宋体"/>
                <w:bCs/>
                <w:color w:val="000000" w:themeColor="text1"/>
                <w:sz w:val="24"/>
                <w:szCs w:val="24"/>
                <w:lang w:val="en-US" w:eastAsia="zh-CN"/>
                <w14:textFill>
                  <w14:solidFill>
                    <w14:schemeClr w14:val="tx1"/>
                  </w14:solidFill>
                </w14:textFill>
              </w:rPr>
              <w:t>辣椒、中草药等，</w:t>
            </w:r>
            <w:r>
              <w:rPr>
                <w:rFonts w:hint="eastAsia" w:ascii="宋体" w:hAnsi="宋体" w:eastAsia="宋体" w:cs="宋体"/>
                <w:bCs/>
                <w:color w:val="000000" w:themeColor="text1"/>
                <w:sz w:val="24"/>
                <w:szCs w:val="24"/>
                <w:lang w:val="en-US" w:eastAsia="zh-CN"/>
                <w14:textFill>
                  <w14:solidFill>
                    <w14:schemeClr w14:val="tx1"/>
                  </w14:solidFill>
                </w14:textFill>
              </w:rPr>
              <w:t>初选清理时产生的粉尘量很小，初选清理封闭处理；初选后的杂质含量大大降低，且烘干工序烘干</w:t>
            </w:r>
            <w:r>
              <w:rPr>
                <w:rFonts w:hint="eastAsia" w:ascii="宋体" w:hAnsi="宋体" w:cs="宋体"/>
                <w:bCs/>
                <w:color w:val="000000" w:themeColor="text1"/>
                <w:sz w:val="24"/>
                <w:szCs w:val="24"/>
                <w:lang w:val="en-US" w:eastAsia="zh-CN"/>
                <w14:textFill>
                  <w14:solidFill>
                    <w14:schemeClr w14:val="tx1"/>
                  </w14:solidFill>
                </w14:textFill>
              </w:rPr>
              <w:t>设备</w:t>
            </w:r>
            <w:r>
              <w:rPr>
                <w:rFonts w:hint="eastAsia" w:ascii="宋体" w:hAnsi="宋体" w:eastAsia="宋体" w:cs="宋体"/>
                <w:bCs/>
                <w:color w:val="000000" w:themeColor="text1"/>
                <w:sz w:val="24"/>
                <w:szCs w:val="24"/>
                <w:lang w:val="en-US" w:eastAsia="zh-CN"/>
                <w14:textFill>
                  <w14:solidFill>
                    <w14:schemeClr w14:val="tx1"/>
                  </w14:solidFill>
                </w14:textFill>
              </w:rPr>
              <w:t>为成套设备，整体采用彩钢板围挡，烘干工序为封闭作业，可降低粉尘排放量</w:t>
            </w:r>
            <w:r>
              <w:rPr>
                <w:rFonts w:hint="eastAsia" w:ascii="宋体" w:hAnsi="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项目外购生物质颗粒作为燃料，采用覆膜编织袋包装贮存于热风炉房内独立封闭的燃料间，配置除渣机输送热风炉炉渣和除尘灰至密闭储灰罐内进行收集。厂区道路进行硬化处理，定期洒水清扫，防止无组织粉尘逸散。</w:t>
            </w:r>
          </w:p>
          <w:p w14:paraId="61ABADB6">
            <w:pPr>
              <w:adjustRightInd w:val="0"/>
              <w:snapToGrid w:val="0"/>
              <w:spacing w:line="360" w:lineRule="auto"/>
              <w:ind w:firstLine="480" w:firstLineChars="200"/>
              <w:jc w:val="both"/>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在采取以上措施后，本项目满足无组织排放控制要求。</w:t>
            </w:r>
          </w:p>
          <w:p w14:paraId="3F39AF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FF0000"/>
                <w:sz w:val="24"/>
                <w:highlight w:val="none"/>
                <w:lang w:val="en-US" w:eastAsia="zh-CN"/>
              </w:rPr>
            </w:pPr>
            <w:r>
              <w:rPr>
                <w:rFonts w:hint="eastAsia" w:ascii="Times New Roman" w:hAnsi="Times New Roman" w:eastAsia="宋体" w:cs="Times New Roman"/>
                <w:b/>
                <w:bCs/>
                <w:color w:val="FF0000"/>
                <w:sz w:val="24"/>
                <w:highlight w:val="none"/>
                <w:lang w:val="en-US" w:eastAsia="zh-CN"/>
              </w:rPr>
              <w:t>1.3.3排放控制要求</w:t>
            </w:r>
          </w:p>
          <w:p w14:paraId="6855810D">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①污染防治设施应与其对应的生产工艺设备同步运转，保证在生产工艺设备运行波动情况下仍能正常运转，实现达标排放；</w:t>
            </w:r>
          </w:p>
          <w:p w14:paraId="530EC04F">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②加强除尘设备巡检，消除设备隐患，保证正常运行。布袋除尘器应定期更换滤袋，保证滤袋完整无破损；</w:t>
            </w:r>
          </w:p>
          <w:p w14:paraId="0A84A247">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③加强装卸料、运输设备的密闭或密封。</w:t>
            </w:r>
          </w:p>
          <w:p w14:paraId="781D5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FF0000"/>
                <w:sz w:val="24"/>
                <w:highlight w:val="none"/>
                <w:lang w:val="en-US" w:eastAsia="zh-CN"/>
              </w:rPr>
            </w:pPr>
            <w:r>
              <w:rPr>
                <w:rFonts w:hint="eastAsia" w:ascii="Times New Roman" w:hAnsi="Times New Roman" w:eastAsia="宋体" w:cs="Times New Roman"/>
                <w:b/>
                <w:bCs/>
                <w:color w:val="FF0000"/>
                <w:sz w:val="24"/>
                <w:highlight w:val="none"/>
                <w:lang w:val="en-US" w:eastAsia="zh-CN"/>
              </w:rPr>
              <w:t>1.3.4大气污染物排放口基本情况</w:t>
            </w:r>
          </w:p>
          <w:p w14:paraId="7B7EF15C">
            <w:pPr>
              <w:spacing w:line="360" w:lineRule="auto"/>
              <w:ind w:firstLine="480" w:firstLineChars="200"/>
              <w:rPr>
                <w:rFonts w:hint="eastAsia" w:ascii="Times New Roman" w:hAnsi="Times New Roman" w:eastAsia="宋体" w:cs="Times New Roman"/>
                <w:color w:val="FF0000"/>
                <w:sz w:val="24"/>
              </w:rPr>
            </w:pPr>
            <w:r>
              <w:rPr>
                <w:rFonts w:hint="eastAsia" w:ascii="Times New Roman" w:hAnsi="Times New Roman" w:eastAsia="宋体" w:cs="Times New Roman"/>
                <w:color w:val="FF0000"/>
                <w:sz w:val="24"/>
              </w:rPr>
              <w:t>本项目设置</w:t>
            </w:r>
            <w:r>
              <w:rPr>
                <w:rFonts w:hint="eastAsia" w:ascii="Times New Roman" w:hAnsi="Times New Roman" w:eastAsia="宋体" w:cs="Times New Roman"/>
                <w:color w:val="FF0000"/>
                <w:sz w:val="24"/>
                <w:lang w:val="en-US" w:eastAsia="zh-CN"/>
              </w:rPr>
              <w:t>2</w:t>
            </w:r>
            <w:r>
              <w:rPr>
                <w:rFonts w:hint="eastAsia" w:ascii="Times New Roman" w:hAnsi="Times New Roman" w:eastAsia="宋体" w:cs="Times New Roman"/>
                <w:color w:val="FF0000"/>
                <w:sz w:val="24"/>
              </w:rPr>
              <w:t>个排</w:t>
            </w:r>
            <w:r>
              <w:rPr>
                <w:rFonts w:hint="eastAsia" w:ascii="Times New Roman" w:hAnsi="Times New Roman" w:eastAsia="宋体" w:cs="Times New Roman"/>
                <w:color w:val="FF0000"/>
                <w:sz w:val="24"/>
                <w:lang w:val="en-US" w:eastAsia="zh-CN"/>
              </w:rPr>
              <w:t>放口</w:t>
            </w:r>
            <w:r>
              <w:rPr>
                <w:rFonts w:hint="eastAsia" w:ascii="Times New Roman" w:hAnsi="Times New Roman" w:eastAsia="宋体" w:cs="Times New Roman"/>
                <w:color w:val="FF0000"/>
                <w:sz w:val="24"/>
              </w:rPr>
              <w:t>，排放口基本情况详见下表。</w:t>
            </w:r>
          </w:p>
          <w:p w14:paraId="71291BBA">
            <w:pPr>
              <w:adjustRightInd w:val="0"/>
              <w:snapToGrid w:val="0"/>
              <w:spacing w:line="360" w:lineRule="auto"/>
              <w:ind w:firstLine="482" w:firstLineChars="200"/>
              <w:jc w:val="center"/>
              <w:rPr>
                <w:rFonts w:hint="eastAsia" w:ascii="Times New Roman" w:hAnsi="Times New Roman" w:eastAsia="宋体" w:cs="Times New Roman"/>
                <w:b/>
                <w:color w:val="FF0000"/>
                <w:sz w:val="24"/>
                <w:lang w:val="en-US" w:eastAsia="zh-CN"/>
              </w:rPr>
            </w:pPr>
            <w:r>
              <w:rPr>
                <w:rFonts w:hint="eastAsia" w:ascii="Times New Roman" w:hAnsi="Times New Roman" w:eastAsia="宋体" w:cs="Times New Roman"/>
                <w:b/>
                <w:color w:val="FF0000"/>
                <w:sz w:val="24"/>
                <w:lang w:val="zh-CN" w:eastAsia="zh-CN"/>
              </w:rPr>
              <w:t>表4-</w:t>
            </w:r>
            <w:r>
              <w:rPr>
                <w:rFonts w:hint="eastAsia" w:ascii="Times New Roman" w:hAnsi="Times New Roman" w:eastAsia="宋体" w:cs="Times New Roman"/>
                <w:b/>
                <w:color w:val="FF0000"/>
                <w:sz w:val="24"/>
                <w:lang w:val="en-US" w:eastAsia="zh-CN"/>
              </w:rPr>
              <w:t>4</w:t>
            </w:r>
            <w:r>
              <w:rPr>
                <w:rFonts w:hint="eastAsia" w:ascii="Times New Roman" w:hAnsi="Times New Roman" w:eastAsia="宋体" w:cs="Times New Roman"/>
                <w:b/>
                <w:color w:val="FF0000"/>
                <w:sz w:val="24"/>
                <w:lang w:val="zh-CN" w:eastAsia="zh-CN"/>
              </w:rPr>
              <w:t xml:space="preserve">  大气排放口基本情况表</w:t>
            </w:r>
          </w:p>
          <w:tbl>
            <w:tblPr>
              <w:tblStyle w:val="29"/>
              <w:tblW w:w="4995"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46"/>
              <w:gridCol w:w="846"/>
              <w:gridCol w:w="1090"/>
              <w:gridCol w:w="666"/>
              <w:gridCol w:w="847"/>
              <w:gridCol w:w="628"/>
              <w:gridCol w:w="1038"/>
              <w:gridCol w:w="1643"/>
            </w:tblGrid>
            <w:tr w14:paraId="333ACC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62" w:type="pct"/>
                  <w:tcBorders>
                    <w:tl2br w:val="nil"/>
                    <w:tr2bl w:val="nil"/>
                  </w:tcBorders>
                  <w:noWrap w:val="0"/>
                  <w:vAlign w:val="center"/>
                </w:tcPr>
                <w:p w14:paraId="13A01207">
                  <w:pPr>
                    <w:pStyle w:val="54"/>
                    <w:widowControl w:val="0"/>
                    <w:spacing w:line="240" w:lineRule="exact"/>
                    <w:ind w:firstLine="0" w:firstLineChars="0"/>
                    <w:jc w:val="center"/>
                    <w:rPr>
                      <w:rFonts w:hint="eastAsia" w:ascii="Times New Roman" w:hAnsi="Times New Roman" w:eastAsia="宋体" w:cs="Times New Roman"/>
                      <w:b/>
                      <w:color w:val="auto"/>
                      <w:sz w:val="21"/>
                      <w:szCs w:val="21"/>
                      <w:lang w:eastAsia="zh-CN"/>
                    </w:rPr>
                  </w:pPr>
                  <w:r>
                    <w:rPr>
                      <w:rFonts w:hint="eastAsia" w:ascii="Times New Roman" w:hAnsi="Times New Roman" w:eastAsia="宋体" w:cs="Times New Roman"/>
                      <w:color w:val="auto"/>
                      <w:sz w:val="21"/>
                      <w:szCs w:val="21"/>
                      <w:lang w:val="en-US" w:eastAsia="zh-CN"/>
                    </w:rPr>
                    <w:t>序号</w:t>
                  </w:r>
                </w:p>
              </w:tc>
              <w:tc>
                <w:tcPr>
                  <w:tcW w:w="527" w:type="pct"/>
                  <w:tcBorders>
                    <w:tl2br w:val="nil"/>
                    <w:tr2bl w:val="nil"/>
                  </w:tcBorders>
                  <w:noWrap w:val="0"/>
                  <w:vAlign w:val="center"/>
                </w:tcPr>
                <w:p w14:paraId="5F83DB83">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rPr>
                    <w:t>排放口编号</w:t>
                  </w:r>
                </w:p>
              </w:tc>
              <w:tc>
                <w:tcPr>
                  <w:tcW w:w="527" w:type="pct"/>
                  <w:tcBorders>
                    <w:tl2br w:val="nil"/>
                    <w:tr2bl w:val="nil"/>
                  </w:tcBorders>
                  <w:noWrap w:val="0"/>
                  <w:vAlign w:val="center"/>
                </w:tcPr>
                <w:p w14:paraId="4377A14F">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rPr>
                    <w:t>排放口</w:t>
                  </w:r>
                </w:p>
              </w:tc>
              <w:tc>
                <w:tcPr>
                  <w:tcW w:w="679" w:type="pct"/>
                  <w:tcBorders>
                    <w:tl2br w:val="nil"/>
                    <w:tr2bl w:val="nil"/>
                  </w:tcBorders>
                  <w:noWrap w:val="0"/>
                  <w:vAlign w:val="center"/>
                </w:tcPr>
                <w:p w14:paraId="2922FFE7">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rPr>
                    <w:t>污染物种类</w:t>
                  </w:r>
                </w:p>
              </w:tc>
              <w:tc>
                <w:tcPr>
                  <w:tcW w:w="414" w:type="pct"/>
                  <w:tcBorders>
                    <w:tl2br w:val="nil"/>
                    <w:tr2bl w:val="nil"/>
                  </w:tcBorders>
                  <w:noWrap w:val="0"/>
                  <w:vAlign w:val="center"/>
                </w:tcPr>
                <w:p w14:paraId="3469420D">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rPr>
                    <w:t>排气筒高度</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lang w:eastAsia="zh-CN"/>
                    </w:rPr>
                    <w:t>）</w:t>
                  </w:r>
                </w:p>
              </w:tc>
              <w:tc>
                <w:tcPr>
                  <w:tcW w:w="527" w:type="pct"/>
                  <w:tcBorders>
                    <w:tl2br w:val="nil"/>
                    <w:tr2bl w:val="nil"/>
                  </w:tcBorders>
                  <w:noWrap w:val="0"/>
                  <w:vAlign w:val="center"/>
                </w:tcPr>
                <w:p w14:paraId="503E3B17">
                  <w:pPr>
                    <w:pStyle w:val="54"/>
                    <w:widowControl w:val="0"/>
                    <w:spacing w:line="24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highlight w:val="none"/>
                      <w:lang w:val="en-US" w:eastAsia="zh-CN"/>
                    </w:rPr>
                    <w:t>温度</w:t>
                  </w:r>
                  <w:r>
                    <w:rPr>
                      <w:rFonts w:hint="eastAsia" w:ascii="Times New Roman" w:hAnsi="Times New Roman" w:cs="Times New Roman"/>
                      <w:color w:val="auto"/>
                      <w:sz w:val="21"/>
                      <w:szCs w:val="21"/>
                      <w:lang w:val="en-US" w:eastAsia="zh-CN"/>
                    </w:rPr>
                    <w:t>℃</w:t>
                  </w:r>
                </w:p>
              </w:tc>
              <w:tc>
                <w:tcPr>
                  <w:tcW w:w="391" w:type="pct"/>
                  <w:tcBorders>
                    <w:tl2br w:val="nil"/>
                    <w:tr2bl w:val="nil"/>
                  </w:tcBorders>
                  <w:noWrap w:val="0"/>
                  <w:vAlign w:val="center"/>
                </w:tcPr>
                <w:p w14:paraId="1FAD57CF">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lang w:val="en-US" w:eastAsia="zh-CN"/>
                    </w:rPr>
                    <w:t>排气筒内径（m）</w:t>
                  </w:r>
                </w:p>
              </w:tc>
              <w:tc>
                <w:tcPr>
                  <w:tcW w:w="646" w:type="pct"/>
                  <w:tcBorders>
                    <w:tl2br w:val="nil"/>
                    <w:tr2bl w:val="nil"/>
                  </w:tcBorders>
                  <w:noWrap w:val="0"/>
                  <w:vAlign w:val="center"/>
                </w:tcPr>
                <w:p w14:paraId="7760753D">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lang w:val="en-US" w:eastAsia="zh-CN"/>
                    </w:rPr>
                    <w:t>排放口类型</w:t>
                  </w:r>
                </w:p>
              </w:tc>
              <w:tc>
                <w:tcPr>
                  <w:tcW w:w="1023" w:type="pct"/>
                  <w:tcBorders>
                    <w:tl2br w:val="nil"/>
                    <w:tr2bl w:val="nil"/>
                  </w:tcBorders>
                  <w:noWrap w:val="0"/>
                  <w:vAlign w:val="center"/>
                </w:tcPr>
                <w:p w14:paraId="0074317E">
                  <w:pPr>
                    <w:pStyle w:val="54"/>
                    <w:widowControl w:val="0"/>
                    <w:spacing w:line="240" w:lineRule="exact"/>
                    <w:ind w:firstLine="0" w:firstLineChars="0"/>
                    <w:jc w:val="center"/>
                    <w:rPr>
                      <w:rFonts w:hint="default" w:ascii="Times New Roman" w:hAnsi="Times New Roman" w:cs="Times New Roman"/>
                      <w:b/>
                      <w:color w:val="auto"/>
                      <w:sz w:val="21"/>
                      <w:szCs w:val="21"/>
                    </w:rPr>
                  </w:pPr>
                  <w:r>
                    <w:rPr>
                      <w:rFonts w:hint="eastAsia" w:ascii="Times New Roman" w:hAnsi="Times New Roman" w:eastAsia="宋体" w:cs="Times New Roman"/>
                      <w:color w:val="auto"/>
                      <w:sz w:val="21"/>
                      <w:szCs w:val="21"/>
                      <w:lang w:val="en-US" w:eastAsia="zh-CN"/>
                    </w:rPr>
                    <w:t>排气筒坐标</w:t>
                  </w:r>
                </w:p>
              </w:tc>
            </w:tr>
            <w:tr w14:paraId="1A55A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 w:type="pct"/>
                  <w:tcBorders>
                    <w:tl2br w:val="nil"/>
                    <w:tr2bl w:val="nil"/>
                  </w:tcBorders>
                  <w:noWrap w:val="0"/>
                  <w:vAlign w:val="center"/>
                </w:tcPr>
                <w:p w14:paraId="3212B1DC">
                  <w:pPr>
                    <w:pStyle w:val="54"/>
                    <w:widowControl w:val="0"/>
                    <w:spacing w:line="24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527" w:type="pct"/>
                  <w:tcBorders>
                    <w:tl2br w:val="nil"/>
                    <w:tr2bl w:val="nil"/>
                  </w:tcBorders>
                  <w:noWrap w:val="0"/>
                  <w:vAlign w:val="center"/>
                </w:tcPr>
                <w:p w14:paraId="741AB5AC">
                  <w:pPr>
                    <w:pStyle w:val="54"/>
                    <w:widowControl w:val="0"/>
                    <w:spacing w:line="240" w:lineRule="exact"/>
                    <w:ind w:firstLine="0" w:firstLineChars="0"/>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DA001</w:t>
                  </w:r>
                </w:p>
              </w:tc>
              <w:tc>
                <w:tcPr>
                  <w:tcW w:w="527" w:type="pct"/>
                  <w:tcBorders>
                    <w:tl2br w:val="nil"/>
                    <w:tr2bl w:val="nil"/>
                  </w:tcBorders>
                  <w:noWrap w:val="0"/>
                  <w:vAlign w:val="center"/>
                </w:tcPr>
                <w:p w14:paraId="170B8B42">
                  <w:pPr>
                    <w:pStyle w:val="54"/>
                    <w:widowControl w:val="0"/>
                    <w:spacing w:line="240" w:lineRule="exact"/>
                    <w:ind w:firstLine="0" w:firstLineChars="0"/>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1号锅炉排放口</w:t>
                  </w:r>
                </w:p>
              </w:tc>
              <w:tc>
                <w:tcPr>
                  <w:tcW w:w="679" w:type="pct"/>
                  <w:tcBorders>
                    <w:tl2br w:val="nil"/>
                    <w:tr2bl w:val="nil"/>
                  </w:tcBorders>
                  <w:noWrap w:val="0"/>
                  <w:vAlign w:val="center"/>
                </w:tcPr>
                <w:p w14:paraId="67F32E85">
                  <w:pPr>
                    <w:pStyle w:val="54"/>
                    <w:widowControl w:val="0"/>
                    <w:spacing w:line="240" w:lineRule="exact"/>
                    <w:ind w:firstLine="0" w:firstLineChars="0"/>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颗粒物、SO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、NOx</w:t>
                  </w:r>
                </w:p>
              </w:tc>
              <w:tc>
                <w:tcPr>
                  <w:tcW w:w="414" w:type="pct"/>
                  <w:tcBorders>
                    <w:tl2br w:val="nil"/>
                    <w:tr2bl w:val="nil"/>
                  </w:tcBorders>
                  <w:noWrap w:val="0"/>
                  <w:vAlign w:val="center"/>
                </w:tcPr>
                <w:p w14:paraId="72C89F13">
                  <w:pPr>
                    <w:pStyle w:val="54"/>
                    <w:widowControl w:val="0"/>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527" w:type="pct"/>
                  <w:tcBorders>
                    <w:tl2br w:val="nil"/>
                    <w:tr2bl w:val="nil"/>
                  </w:tcBorders>
                  <w:noWrap w:val="0"/>
                  <w:vAlign w:val="center"/>
                </w:tcPr>
                <w:p w14:paraId="148AC0C9">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391" w:type="pct"/>
                  <w:tcBorders>
                    <w:tl2br w:val="nil"/>
                    <w:tr2bl w:val="nil"/>
                  </w:tcBorders>
                  <w:noWrap w:val="0"/>
                  <w:vAlign w:val="center"/>
                </w:tcPr>
                <w:p w14:paraId="04566220">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c>
                <w:tcPr>
                  <w:tcW w:w="646" w:type="pct"/>
                  <w:tcBorders>
                    <w:tl2br w:val="nil"/>
                    <w:tr2bl w:val="nil"/>
                  </w:tcBorders>
                  <w:noWrap w:val="0"/>
                  <w:vAlign w:val="center"/>
                </w:tcPr>
                <w:p w14:paraId="18347E77">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一般排放口</w:t>
                  </w:r>
                </w:p>
              </w:tc>
              <w:tc>
                <w:tcPr>
                  <w:tcW w:w="1023" w:type="pct"/>
                  <w:tcBorders>
                    <w:tl2br w:val="nil"/>
                    <w:tr2bl w:val="nil"/>
                  </w:tcBorders>
                  <w:noWrap w:val="0"/>
                  <w:vAlign w:val="center"/>
                </w:tcPr>
                <w:p w14:paraId="26042A94">
                  <w:pPr>
                    <w:keepNext w:val="0"/>
                    <w:keepLines w:val="0"/>
                    <w:pageBreakBefore w:val="0"/>
                    <w:widowControl w:val="0"/>
                    <w:kinsoku/>
                    <w:wordWrap/>
                    <w:overflowPunct/>
                    <w:topLinePunct w:val="0"/>
                    <w:autoSpaceDE/>
                    <w:autoSpaceDN/>
                    <w:bidi w:val="0"/>
                    <w:spacing w:line="240" w:lineRule="auto"/>
                    <w:contextualSpacing/>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E</w:t>
                  </w:r>
                  <w:r>
                    <w:rPr>
                      <w:rFonts w:hint="default" w:ascii="Times New Roman" w:hAnsi="Times New Roman" w:eastAsia="宋体" w:cs="Times New Roman"/>
                      <w:color w:val="auto"/>
                      <w:kern w:val="2"/>
                      <w:sz w:val="21"/>
                      <w:szCs w:val="21"/>
                      <w:lang w:val="en-US" w:eastAsia="zh-CN" w:bidi="ar-SA"/>
                    </w:rPr>
                    <w:t>8</w:t>
                  </w:r>
                  <w:r>
                    <w:rPr>
                      <w:rFonts w:hint="eastAsia"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22</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26</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69</w:t>
                  </w:r>
                  <w:r>
                    <w:rPr>
                      <w:rFonts w:hint="default" w:ascii="Times New Roman" w:hAnsi="Times New Roman" w:eastAsia="宋体" w:cs="Times New Roman"/>
                      <w:color w:val="auto"/>
                      <w:kern w:val="2"/>
                      <w:sz w:val="21"/>
                      <w:szCs w:val="21"/>
                      <w:lang w:val="en-US" w:eastAsia="zh-CN" w:bidi="ar-SA"/>
                    </w:rPr>
                    <w:t>",</w:t>
                  </w:r>
                </w:p>
                <w:p w14:paraId="51571592">
                  <w:pPr>
                    <w:pStyle w:val="54"/>
                    <w:widowControl w:val="0"/>
                    <w:spacing w:line="240" w:lineRule="exact"/>
                    <w:ind w:firstLine="0" w:firstLineChars="0"/>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kern w:val="2"/>
                      <w:sz w:val="21"/>
                      <w:szCs w:val="21"/>
                      <w:lang w:val="en-US" w:eastAsia="zh-CN" w:bidi="ar-SA"/>
                    </w:rPr>
                    <w:t>N</w:t>
                  </w:r>
                  <w:r>
                    <w:rPr>
                      <w:rFonts w:hint="eastAsia" w:eastAsia="宋体" w:cs="Times New Roman"/>
                      <w:color w:val="auto"/>
                      <w:kern w:val="2"/>
                      <w:sz w:val="21"/>
                      <w:szCs w:val="21"/>
                      <w:lang w:val="en-US" w:eastAsia="zh-CN" w:bidi="ar-SA"/>
                    </w:rPr>
                    <w:t>43</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51</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12</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58</w:t>
                  </w:r>
                  <w:r>
                    <w:rPr>
                      <w:rFonts w:hint="default" w:ascii="Times New Roman" w:hAnsi="Times New Roman" w:eastAsia="宋体" w:cs="Times New Roman"/>
                      <w:color w:val="auto"/>
                      <w:kern w:val="2"/>
                      <w:sz w:val="21"/>
                      <w:szCs w:val="21"/>
                      <w:lang w:val="en-US" w:eastAsia="zh-CN" w:bidi="ar-SA"/>
                    </w:rPr>
                    <w:t>"</w:t>
                  </w:r>
                </w:p>
              </w:tc>
            </w:tr>
            <w:tr w14:paraId="73413C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 w:type="pct"/>
                  <w:tcBorders>
                    <w:tl2br w:val="nil"/>
                    <w:tr2bl w:val="nil"/>
                  </w:tcBorders>
                  <w:noWrap w:val="0"/>
                  <w:vAlign w:val="center"/>
                </w:tcPr>
                <w:p w14:paraId="4D36A2C9">
                  <w:pPr>
                    <w:pStyle w:val="54"/>
                    <w:widowControl w:val="0"/>
                    <w:spacing w:line="24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527" w:type="pct"/>
                  <w:tcBorders>
                    <w:tl2br w:val="nil"/>
                    <w:tr2bl w:val="nil"/>
                  </w:tcBorders>
                  <w:noWrap w:val="0"/>
                  <w:vAlign w:val="center"/>
                </w:tcPr>
                <w:p w14:paraId="7C178561">
                  <w:pPr>
                    <w:pStyle w:val="54"/>
                    <w:widowControl w:val="0"/>
                    <w:spacing w:line="240" w:lineRule="exact"/>
                    <w:ind w:firstLine="0" w:firstLineChars="0"/>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DA002</w:t>
                  </w:r>
                </w:p>
              </w:tc>
              <w:tc>
                <w:tcPr>
                  <w:tcW w:w="527" w:type="pct"/>
                  <w:tcBorders>
                    <w:tl2br w:val="nil"/>
                    <w:tr2bl w:val="nil"/>
                  </w:tcBorders>
                  <w:noWrap w:val="0"/>
                  <w:vAlign w:val="center"/>
                </w:tcPr>
                <w:p w14:paraId="430B1793">
                  <w:pPr>
                    <w:pStyle w:val="54"/>
                    <w:widowControl w:val="0"/>
                    <w:spacing w:line="240" w:lineRule="exact"/>
                    <w:ind w:firstLine="0" w:firstLineChars="0"/>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2号锅炉排放口</w:t>
                  </w:r>
                </w:p>
              </w:tc>
              <w:tc>
                <w:tcPr>
                  <w:tcW w:w="679" w:type="pct"/>
                  <w:tcBorders>
                    <w:tl2br w:val="nil"/>
                    <w:tr2bl w:val="nil"/>
                  </w:tcBorders>
                  <w:noWrap w:val="0"/>
                  <w:vAlign w:val="center"/>
                </w:tcPr>
                <w:p w14:paraId="5F37D3AF">
                  <w:pPr>
                    <w:pStyle w:val="54"/>
                    <w:widowControl w:val="0"/>
                    <w:spacing w:line="240" w:lineRule="exact"/>
                    <w:ind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颗粒物、SO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、NOx</w:t>
                  </w:r>
                </w:p>
              </w:tc>
              <w:tc>
                <w:tcPr>
                  <w:tcW w:w="414" w:type="pct"/>
                  <w:tcBorders>
                    <w:tl2br w:val="nil"/>
                    <w:tr2bl w:val="nil"/>
                  </w:tcBorders>
                  <w:noWrap w:val="0"/>
                  <w:vAlign w:val="center"/>
                </w:tcPr>
                <w:p w14:paraId="401687EA">
                  <w:pPr>
                    <w:pStyle w:val="54"/>
                    <w:widowControl w:val="0"/>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527" w:type="pct"/>
                  <w:tcBorders>
                    <w:tl2br w:val="nil"/>
                    <w:tr2bl w:val="nil"/>
                  </w:tcBorders>
                  <w:noWrap w:val="0"/>
                  <w:vAlign w:val="center"/>
                </w:tcPr>
                <w:p w14:paraId="65ACAB73">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391" w:type="pct"/>
                  <w:tcBorders>
                    <w:tl2br w:val="nil"/>
                    <w:tr2bl w:val="nil"/>
                  </w:tcBorders>
                  <w:noWrap w:val="0"/>
                  <w:vAlign w:val="center"/>
                </w:tcPr>
                <w:p w14:paraId="593C701D">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c>
                <w:tcPr>
                  <w:tcW w:w="646" w:type="pct"/>
                  <w:tcBorders>
                    <w:tl2br w:val="nil"/>
                    <w:tr2bl w:val="nil"/>
                  </w:tcBorders>
                  <w:noWrap w:val="0"/>
                  <w:vAlign w:val="center"/>
                </w:tcPr>
                <w:p w14:paraId="50FF2562">
                  <w:pPr>
                    <w:pStyle w:val="54"/>
                    <w:widowControl w:val="0"/>
                    <w:spacing w:line="24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一般排放口</w:t>
                  </w:r>
                </w:p>
              </w:tc>
              <w:tc>
                <w:tcPr>
                  <w:tcW w:w="1023" w:type="pct"/>
                  <w:tcBorders>
                    <w:tl2br w:val="nil"/>
                    <w:tr2bl w:val="nil"/>
                  </w:tcBorders>
                  <w:noWrap w:val="0"/>
                  <w:vAlign w:val="center"/>
                </w:tcPr>
                <w:p w14:paraId="73F53EC6">
                  <w:pPr>
                    <w:keepNext w:val="0"/>
                    <w:keepLines w:val="0"/>
                    <w:pageBreakBefore w:val="0"/>
                    <w:widowControl w:val="0"/>
                    <w:kinsoku/>
                    <w:wordWrap/>
                    <w:overflowPunct/>
                    <w:topLinePunct w:val="0"/>
                    <w:autoSpaceDE/>
                    <w:autoSpaceDN/>
                    <w:bidi w:val="0"/>
                    <w:spacing w:line="240" w:lineRule="auto"/>
                    <w:contextualSpacing/>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E</w:t>
                  </w:r>
                  <w:r>
                    <w:rPr>
                      <w:rFonts w:hint="default" w:ascii="Times New Roman" w:hAnsi="Times New Roman" w:eastAsia="宋体" w:cs="Times New Roman"/>
                      <w:color w:val="auto"/>
                      <w:kern w:val="2"/>
                      <w:sz w:val="21"/>
                      <w:szCs w:val="21"/>
                      <w:lang w:val="en-US" w:eastAsia="zh-CN" w:bidi="ar-SA"/>
                    </w:rPr>
                    <w:t>8</w:t>
                  </w:r>
                  <w:r>
                    <w:rPr>
                      <w:rFonts w:hint="eastAsia"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22</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27</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eastAsia="宋体" w:cs="Times New Roman"/>
                      <w:color w:val="auto"/>
                      <w:kern w:val="2"/>
                      <w:sz w:val="21"/>
                      <w:szCs w:val="21"/>
                      <w:lang w:val="en-US" w:eastAsia="zh-CN" w:bidi="ar-SA"/>
                    </w:rPr>
                    <w:t>",</w:t>
                  </w:r>
                </w:p>
                <w:p w14:paraId="53AB48CE">
                  <w:pPr>
                    <w:pStyle w:val="54"/>
                    <w:widowControl w:val="0"/>
                    <w:spacing w:line="240" w:lineRule="exact"/>
                    <w:ind w:firstLine="0" w:firstLineChars="0"/>
                    <w:jc w:val="center"/>
                    <w:rPr>
                      <w:rFonts w:hint="default" w:ascii="Times New Roman" w:hAnsi="Times New Roman" w:cs="Times New Roman"/>
                      <w:color w:val="0070C0"/>
                      <w:sz w:val="21"/>
                      <w:szCs w:val="21"/>
                      <w:lang w:val="en-US" w:eastAsia="zh-CN"/>
                    </w:rPr>
                  </w:pPr>
                  <w:r>
                    <w:rPr>
                      <w:rFonts w:hint="eastAsia" w:ascii="Times New Roman" w:hAnsi="Times New Roman" w:eastAsia="宋体" w:cs="Times New Roman"/>
                      <w:color w:val="auto"/>
                      <w:kern w:val="2"/>
                      <w:sz w:val="21"/>
                      <w:szCs w:val="21"/>
                      <w:lang w:val="en-US" w:eastAsia="zh-CN" w:bidi="ar-SA"/>
                    </w:rPr>
                    <w:t>N</w:t>
                  </w:r>
                  <w:r>
                    <w:rPr>
                      <w:rFonts w:hint="eastAsia" w:eastAsia="宋体" w:cs="Times New Roman"/>
                      <w:color w:val="auto"/>
                      <w:kern w:val="2"/>
                      <w:sz w:val="21"/>
                      <w:szCs w:val="21"/>
                      <w:lang w:val="en-US" w:eastAsia="zh-CN" w:bidi="ar-SA"/>
                    </w:rPr>
                    <w:t>43</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51</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08</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69</w:t>
                  </w:r>
                  <w:r>
                    <w:rPr>
                      <w:rFonts w:hint="default" w:ascii="Times New Roman" w:hAnsi="Times New Roman" w:eastAsia="宋体" w:cs="Times New Roman"/>
                      <w:color w:val="auto"/>
                      <w:kern w:val="2"/>
                      <w:sz w:val="21"/>
                      <w:szCs w:val="21"/>
                      <w:lang w:val="en-US" w:eastAsia="zh-CN" w:bidi="ar-SA"/>
                    </w:rPr>
                    <w:t>"</w:t>
                  </w:r>
                </w:p>
              </w:tc>
            </w:tr>
          </w:tbl>
          <w:p w14:paraId="1AB35FE8">
            <w:pPr>
              <w:autoSpaceDE w:val="0"/>
              <w:autoSpaceDN w:val="0"/>
              <w:adjustRightInd w:val="0"/>
              <w:spacing w:line="360" w:lineRule="auto"/>
              <w:rPr>
                <w:rFonts w:hint="default" w:ascii="Times New Roman" w:hAnsi="Times New Roman" w:eastAsia="宋体" w:cs="Times New Roman"/>
                <w:b/>
                <w:color w:val="000000" w:themeColor="text1"/>
                <w:kern w:val="0"/>
                <w:sz w:val="24"/>
                <w:szCs w:val="32"/>
                <w14:textFill>
                  <w14:solidFill>
                    <w14:schemeClr w14:val="tx1"/>
                  </w14:solidFill>
                </w14:textFill>
              </w:rPr>
            </w:pPr>
            <w:r>
              <w:rPr>
                <w:rFonts w:hint="eastAsia" w:cs="Times New Roman"/>
                <w:b/>
                <w:color w:val="000000" w:themeColor="text1"/>
                <w:kern w:val="0"/>
                <w:sz w:val="24"/>
                <w:szCs w:val="32"/>
                <w:lang w:val="en-US" w:eastAsia="zh-CN"/>
                <w14:textFill>
                  <w14:solidFill>
                    <w14:schemeClr w14:val="tx1"/>
                  </w14:solidFill>
                </w14:textFill>
              </w:rPr>
              <w:t>1.3.3</w:t>
            </w:r>
            <w:r>
              <w:rPr>
                <w:rFonts w:hint="default" w:ascii="Times New Roman" w:hAnsi="Times New Roman" w:eastAsia="宋体" w:cs="Times New Roman"/>
                <w:b/>
                <w:color w:val="000000" w:themeColor="text1"/>
                <w:kern w:val="0"/>
                <w:sz w:val="24"/>
                <w:szCs w:val="32"/>
                <w:lang w:eastAsia="zh-CN"/>
                <w14:textFill>
                  <w14:solidFill>
                    <w14:schemeClr w14:val="tx1"/>
                  </w14:solidFill>
                </w14:textFill>
              </w:rPr>
              <w:t>非正常排放情况</w:t>
            </w:r>
          </w:p>
          <w:p w14:paraId="67F4DD5A">
            <w:pPr>
              <w:adjustRightInd w:val="0"/>
              <w:snapToGrid w:val="0"/>
              <w:spacing w:line="360" w:lineRule="auto"/>
              <w:ind w:firstLine="480" w:firstLineChars="200"/>
              <w:jc w:val="both"/>
              <w:rPr>
                <w:rFonts w:hint="default" w:ascii="宋体" w:hAnsi="宋体" w:eastAsia="宋体" w:cs="宋体"/>
                <w:bCs/>
                <w:color w:val="000000"/>
                <w:sz w:val="24"/>
                <w:szCs w:val="24"/>
                <w:lang w:val="en-US" w:eastAsia="zh-CN"/>
              </w:rPr>
            </w:pPr>
            <w:r>
              <w:rPr>
                <w:rFonts w:hint="default" w:ascii="宋体" w:hAnsi="宋体" w:eastAsia="宋体" w:cs="宋体"/>
                <w:bCs/>
                <w:color w:val="000000"/>
                <w:sz w:val="24"/>
                <w:szCs w:val="24"/>
                <w:lang w:val="en-US" w:eastAsia="zh-CN"/>
              </w:rPr>
              <w:t>项目非正常排放情况为热风炉开停炉与环保设备故障，其排放情况见下表：</w:t>
            </w:r>
          </w:p>
          <w:p w14:paraId="48C8F2F0">
            <w:pPr>
              <w:adjustRightInd w:val="0"/>
              <w:snapToGrid w:val="0"/>
              <w:spacing w:line="360" w:lineRule="auto"/>
              <w:ind w:firstLine="482" w:firstLineChars="200"/>
              <w:jc w:val="center"/>
              <w:rPr>
                <w:rFonts w:hint="eastAsia" w:ascii="Times New Roman" w:hAnsi="Times New Roman" w:eastAsia="宋体" w:cs="Times New Roman"/>
                <w:b/>
                <w:color w:val="auto"/>
                <w:sz w:val="24"/>
                <w:lang w:val="zh-CN" w:eastAsia="zh-CN"/>
              </w:rPr>
            </w:pPr>
            <w:r>
              <w:rPr>
                <w:rFonts w:hint="eastAsia" w:ascii="Times New Roman" w:hAnsi="Times New Roman" w:eastAsia="宋体" w:cs="Times New Roman"/>
                <w:b/>
                <w:color w:val="auto"/>
                <w:sz w:val="24"/>
                <w:lang w:val="zh-CN" w:eastAsia="zh-CN"/>
              </w:rPr>
              <w:t>表4-</w:t>
            </w:r>
            <w:r>
              <w:rPr>
                <w:rFonts w:hint="eastAsia" w:cs="Times New Roman"/>
                <w:b/>
                <w:color w:val="auto"/>
                <w:sz w:val="24"/>
                <w:lang w:val="en-US" w:eastAsia="zh-CN"/>
              </w:rPr>
              <w:t xml:space="preserve">5 </w:t>
            </w:r>
            <w:r>
              <w:rPr>
                <w:rFonts w:hint="eastAsia" w:ascii="Times New Roman" w:hAnsi="Times New Roman" w:eastAsia="宋体" w:cs="Times New Roman"/>
                <w:b/>
                <w:color w:val="auto"/>
                <w:sz w:val="24"/>
                <w:lang w:val="zh-CN" w:eastAsia="zh-CN"/>
              </w:rPr>
              <w:t xml:space="preserve"> 项目非正常排放参数表</w:t>
            </w:r>
          </w:p>
          <w:tbl>
            <w:tblPr>
              <w:tblStyle w:val="2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50"/>
              <w:gridCol w:w="633"/>
              <w:gridCol w:w="951"/>
              <w:gridCol w:w="1017"/>
              <w:gridCol w:w="871"/>
              <w:gridCol w:w="760"/>
              <w:gridCol w:w="747"/>
              <w:gridCol w:w="747"/>
              <w:gridCol w:w="789"/>
            </w:tblGrid>
            <w:tr w14:paraId="15E88E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473" w:type="pct"/>
                  <w:tcBorders>
                    <w:tl2br w:val="nil"/>
                    <w:tr2bl w:val="nil"/>
                  </w:tcBorders>
                  <w:noWrap w:val="0"/>
                  <w:tcMar>
                    <w:left w:w="0" w:type="dxa"/>
                    <w:right w:w="0" w:type="dxa"/>
                  </w:tcMar>
                  <w:vAlign w:val="center"/>
                </w:tcPr>
                <w:p w14:paraId="090C8F2E">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非正常排放源</w:t>
                  </w:r>
                </w:p>
              </w:tc>
              <w:tc>
                <w:tcPr>
                  <w:tcW w:w="467" w:type="pct"/>
                  <w:tcBorders>
                    <w:tl2br w:val="nil"/>
                    <w:tr2bl w:val="nil"/>
                  </w:tcBorders>
                  <w:noWrap w:val="0"/>
                  <w:tcMar>
                    <w:left w:w="0" w:type="dxa"/>
                    <w:right w:w="0" w:type="dxa"/>
                  </w:tcMar>
                  <w:vAlign w:val="center"/>
                </w:tcPr>
                <w:p w14:paraId="0E87C9B3">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非正常排放原因</w:t>
                  </w:r>
                </w:p>
              </w:tc>
              <w:tc>
                <w:tcPr>
                  <w:tcW w:w="394" w:type="pct"/>
                  <w:tcBorders>
                    <w:tl2br w:val="nil"/>
                    <w:tr2bl w:val="nil"/>
                  </w:tcBorders>
                  <w:noWrap w:val="0"/>
                  <w:tcMar>
                    <w:left w:w="0" w:type="dxa"/>
                    <w:right w:w="0" w:type="dxa"/>
                  </w:tcMar>
                  <w:vAlign w:val="center"/>
                </w:tcPr>
                <w:p w14:paraId="692E7F43">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w:t>
                  </w:r>
                </w:p>
              </w:tc>
              <w:tc>
                <w:tcPr>
                  <w:tcW w:w="592" w:type="pct"/>
                  <w:tcBorders>
                    <w:tl2br w:val="nil"/>
                    <w:tr2bl w:val="nil"/>
                  </w:tcBorders>
                  <w:noWrap w:val="0"/>
                  <w:tcMar>
                    <w:left w:w="0" w:type="dxa"/>
                    <w:right w:w="0" w:type="dxa"/>
                  </w:tcMar>
                  <w:vAlign w:val="center"/>
                </w:tcPr>
                <w:p w14:paraId="351025E6">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排放量（</w:t>
                  </w:r>
                  <w:r>
                    <w:rPr>
                      <w:rFonts w:hint="eastAsia" w:ascii="Times New Roman" w:hAnsi="Times New Roman" w:eastAsia="宋体" w:cs="Times New Roman"/>
                      <w:b/>
                      <w:bCs/>
                      <w:color w:val="000000" w:themeColor="text1"/>
                      <w:sz w:val="21"/>
                      <w:szCs w:val="21"/>
                      <w:lang w:val="en-US" w:eastAsia="zh-CN" w:bidi="ar-SA"/>
                      <w14:textFill>
                        <w14:solidFill>
                          <w14:schemeClr w14:val="tx1"/>
                        </w14:solidFill>
                      </w14:textFill>
                    </w:rPr>
                    <w:t>kg</w:t>
                  </w:r>
                  <w:r>
                    <w:rPr>
                      <w:rFonts w:hint="default" w:ascii="Times New Roman" w:hAnsi="Times New Roman" w:eastAsia="宋体" w:cs="Times New Roman"/>
                      <w:b/>
                      <w:bCs/>
                      <w:color w:val="000000" w:themeColor="text1"/>
                      <w:sz w:val="21"/>
                      <w:szCs w:val="21"/>
                      <w14:textFill>
                        <w14:solidFill>
                          <w14:schemeClr w14:val="tx1"/>
                        </w14:solidFill>
                      </w14:textFill>
                    </w:rPr>
                    <w:t>）</w:t>
                  </w:r>
                </w:p>
              </w:tc>
              <w:tc>
                <w:tcPr>
                  <w:tcW w:w="633" w:type="pct"/>
                  <w:tcBorders>
                    <w:tl2br w:val="nil"/>
                    <w:tr2bl w:val="nil"/>
                  </w:tcBorders>
                  <w:noWrap w:val="0"/>
                  <w:tcMar>
                    <w:left w:w="0" w:type="dxa"/>
                    <w:right w:w="0" w:type="dxa"/>
                  </w:tcMar>
                  <w:vAlign w:val="center"/>
                </w:tcPr>
                <w:p w14:paraId="2B349BC8">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浓度（mg/m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w:t>
                  </w:r>
                </w:p>
              </w:tc>
              <w:tc>
                <w:tcPr>
                  <w:tcW w:w="542" w:type="pct"/>
                  <w:tcBorders>
                    <w:tl2br w:val="nil"/>
                    <w:tr2bl w:val="nil"/>
                  </w:tcBorders>
                  <w:noWrap w:val="0"/>
                  <w:tcMar>
                    <w:left w:w="0" w:type="dxa"/>
                    <w:right w:w="0" w:type="dxa"/>
                  </w:tcMar>
                  <w:vAlign w:val="center"/>
                </w:tcPr>
                <w:p w14:paraId="3D795399">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排放速率（kg/h）</w:t>
                  </w:r>
                </w:p>
              </w:tc>
              <w:tc>
                <w:tcPr>
                  <w:tcW w:w="473" w:type="pct"/>
                  <w:tcBorders>
                    <w:tl2br w:val="nil"/>
                    <w:tr2bl w:val="nil"/>
                  </w:tcBorders>
                  <w:noWrap w:val="0"/>
                  <w:tcMar>
                    <w:left w:w="0" w:type="dxa"/>
                    <w:right w:w="0" w:type="dxa"/>
                  </w:tcMar>
                  <w:vAlign w:val="center"/>
                </w:tcPr>
                <w:p w14:paraId="23E5DD77">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单次持续时间/h</w:t>
                  </w:r>
                </w:p>
              </w:tc>
              <w:tc>
                <w:tcPr>
                  <w:tcW w:w="465" w:type="pct"/>
                  <w:tcBorders>
                    <w:tl2br w:val="nil"/>
                    <w:tr2bl w:val="nil"/>
                  </w:tcBorders>
                  <w:noWrap w:val="0"/>
                  <w:tcMar>
                    <w:left w:w="0" w:type="dxa"/>
                    <w:right w:w="0" w:type="dxa"/>
                  </w:tcMar>
                  <w:vAlign w:val="center"/>
                </w:tcPr>
                <w:p w14:paraId="72B3BC02">
                  <w:pPr>
                    <w:spacing w:line="24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年发生频次/次</w:t>
                  </w:r>
                </w:p>
              </w:tc>
              <w:tc>
                <w:tcPr>
                  <w:tcW w:w="465" w:type="pct"/>
                  <w:tcBorders>
                    <w:tl2br w:val="nil"/>
                    <w:tr2bl w:val="nil"/>
                  </w:tcBorders>
                  <w:noWrap w:val="0"/>
                  <w:tcMar>
                    <w:left w:w="0" w:type="dxa"/>
                    <w:right w:w="0" w:type="dxa"/>
                  </w:tcMar>
                  <w:vAlign w:val="center"/>
                </w:tcPr>
                <w:p w14:paraId="58439086">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是否超标</w:t>
                  </w:r>
                </w:p>
              </w:tc>
              <w:tc>
                <w:tcPr>
                  <w:tcW w:w="491" w:type="pct"/>
                  <w:tcBorders>
                    <w:tl2br w:val="nil"/>
                    <w:tr2bl w:val="nil"/>
                  </w:tcBorders>
                  <w:noWrap w:val="0"/>
                  <w:tcMar>
                    <w:left w:w="0" w:type="dxa"/>
                    <w:right w:w="0" w:type="dxa"/>
                  </w:tcMar>
                  <w:vAlign w:val="center"/>
                </w:tcPr>
                <w:p w14:paraId="4C1A447D">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超标倍数</w:t>
                  </w:r>
                </w:p>
              </w:tc>
            </w:tr>
            <w:tr w14:paraId="4543E4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73" w:type="pct"/>
                  <w:vMerge w:val="restart"/>
                  <w:tcBorders>
                    <w:tl2br w:val="nil"/>
                    <w:tr2bl w:val="nil"/>
                  </w:tcBorders>
                  <w:noWrap w:val="0"/>
                  <w:tcMar>
                    <w:left w:w="0" w:type="dxa"/>
                    <w:right w:w="0" w:type="dxa"/>
                  </w:tcMar>
                  <w:vAlign w:val="center"/>
                </w:tcPr>
                <w:p w14:paraId="52E82A1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w:t>
                  </w:r>
                  <w:r>
                    <w:rPr>
                      <w:rFonts w:hint="eastAsia" w:cs="Times New Roman"/>
                      <w:color w:val="auto"/>
                      <w:sz w:val="21"/>
                      <w:szCs w:val="21"/>
                      <w:lang w:val="en-US" w:eastAsia="zh-CN"/>
                    </w:rPr>
                    <w:t>1</w:t>
                  </w:r>
                </w:p>
              </w:tc>
              <w:tc>
                <w:tcPr>
                  <w:tcW w:w="467" w:type="pct"/>
                  <w:vMerge w:val="restart"/>
                  <w:tcBorders>
                    <w:tl2br w:val="nil"/>
                    <w:tr2bl w:val="nil"/>
                  </w:tcBorders>
                  <w:noWrap w:val="0"/>
                  <w:tcMar>
                    <w:left w:w="0" w:type="dxa"/>
                    <w:right w:w="0" w:type="dxa"/>
                  </w:tcMar>
                  <w:vAlign w:val="center"/>
                </w:tcPr>
                <w:p w14:paraId="78C57EE8">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废气治理设备</w:t>
                  </w:r>
                  <w:r>
                    <w:rPr>
                      <w:rFonts w:hint="default" w:ascii="Times New Roman" w:hAnsi="Times New Roman" w:eastAsia="宋体" w:cs="Times New Roman"/>
                      <w:color w:val="auto"/>
                      <w:sz w:val="21"/>
                      <w:szCs w:val="21"/>
                    </w:rPr>
                    <w:t>故障</w:t>
                  </w:r>
                </w:p>
              </w:tc>
              <w:tc>
                <w:tcPr>
                  <w:tcW w:w="394" w:type="pct"/>
                  <w:tcBorders>
                    <w:tl2br w:val="nil"/>
                    <w:tr2bl w:val="nil"/>
                  </w:tcBorders>
                  <w:noWrap w:val="0"/>
                  <w:tcMar>
                    <w:left w:w="0" w:type="dxa"/>
                    <w:right w:w="0" w:type="dxa"/>
                  </w:tcMar>
                  <w:vAlign w:val="center"/>
                </w:tcPr>
                <w:p w14:paraId="03B3DADD">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592" w:type="pct"/>
                  <w:tcBorders>
                    <w:tl2br w:val="nil"/>
                    <w:tr2bl w:val="nil"/>
                  </w:tcBorders>
                  <w:noWrap w:val="0"/>
                  <w:tcMar>
                    <w:left w:w="0" w:type="dxa"/>
                    <w:right w:w="0" w:type="dxa"/>
                  </w:tcMar>
                  <w:vAlign w:val="center"/>
                </w:tcPr>
                <w:p w14:paraId="4596559A">
                  <w:pPr>
                    <w:widowControl/>
                    <w:spacing w:line="240" w:lineRule="auto"/>
                    <w:jc w:val="center"/>
                    <w:textAlignment w:val="center"/>
                    <w:rPr>
                      <w:rFonts w:hint="default" w:ascii="Times New Roman" w:hAnsi="Times New Roman"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0.00009</w:t>
                  </w:r>
                </w:p>
              </w:tc>
              <w:tc>
                <w:tcPr>
                  <w:tcW w:w="633" w:type="pct"/>
                  <w:tcBorders>
                    <w:tl2br w:val="nil"/>
                    <w:tr2bl w:val="nil"/>
                  </w:tcBorders>
                  <w:noWrap w:val="0"/>
                  <w:tcMar>
                    <w:left w:w="0" w:type="dxa"/>
                    <w:right w:w="0" w:type="dxa"/>
                  </w:tcMar>
                  <w:vAlign w:val="center"/>
                </w:tcPr>
                <w:p w14:paraId="17B8D394">
                  <w:pPr>
                    <w:widowControl/>
                    <w:spacing w:line="240" w:lineRule="auto"/>
                    <w:jc w:val="center"/>
                    <w:textAlignment w:val="center"/>
                    <w:rPr>
                      <w:rFonts w:hint="default" w:ascii="Times New Roman" w:hAnsi="Times New Roman"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68.53</w:t>
                  </w:r>
                </w:p>
              </w:tc>
              <w:tc>
                <w:tcPr>
                  <w:tcW w:w="542" w:type="pct"/>
                  <w:tcBorders>
                    <w:tl2br w:val="nil"/>
                    <w:tr2bl w:val="nil"/>
                  </w:tcBorders>
                  <w:noWrap w:val="0"/>
                  <w:tcMar>
                    <w:left w:w="0" w:type="dxa"/>
                    <w:right w:w="0" w:type="dxa"/>
                  </w:tcMar>
                  <w:vAlign w:val="center"/>
                </w:tcPr>
                <w:p w14:paraId="7C14F65A">
                  <w:pPr>
                    <w:widowControl/>
                    <w:spacing w:line="240" w:lineRule="auto"/>
                    <w:jc w:val="center"/>
                    <w:textAlignment w:val="center"/>
                    <w:rPr>
                      <w:rFonts w:hint="default" w:ascii="Times New Roman" w:hAnsi="Times New Roman"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0.094</w:t>
                  </w:r>
                </w:p>
              </w:tc>
              <w:tc>
                <w:tcPr>
                  <w:tcW w:w="473" w:type="pct"/>
                  <w:tcBorders>
                    <w:tl2br w:val="nil"/>
                    <w:tr2bl w:val="nil"/>
                  </w:tcBorders>
                  <w:noWrap w:val="0"/>
                  <w:tcMar>
                    <w:left w:w="0" w:type="dxa"/>
                    <w:right w:w="0" w:type="dxa"/>
                  </w:tcMar>
                  <w:vAlign w:val="center"/>
                </w:tcPr>
                <w:p w14:paraId="20E1C5CF">
                  <w:pPr>
                    <w:widowControl/>
                    <w:spacing w:line="240" w:lineRule="auto"/>
                    <w:jc w:val="center"/>
                    <w:textAlignment w:val="center"/>
                    <w:rPr>
                      <w:rFonts w:hint="default" w:ascii="Times New Roman" w:hAnsi="Times New Roman" w:eastAsia="宋体" w:cs="Times New Roman"/>
                      <w:b/>
                      <w:bCs/>
                      <w:color w:val="auto"/>
                      <w:sz w:val="21"/>
                      <w:szCs w:val="21"/>
                      <w:lang w:val="en-US" w:eastAsia="zh-CN"/>
                    </w:rPr>
                  </w:pPr>
                  <w:r>
                    <w:rPr>
                      <w:rFonts w:hint="eastAsia" w:cs="Times New Roman"/>
                      <w:color w:val="000000" w:themeColor="text1"/>
                      <w:kern w:val="0"/>
                      <w:sz w:val="21"/>
                      <w:szCs w:val="21"/>
                      <w:lang w:val="en-US" w:eastAsia="zh-CN" w:bidi="ar"/>
                      <w14:textFill>
                        <w14:solidFill>
                          <w14:schemeClr w14:val="tx1"/>
                        </w14:solidFill>
                      </w14:textFill>
                    </w:rPr>
                    <w:t>1</w:t>
                  </w:r>
                </w:p>
              </w:tc>
              <w:tc>
                <w:tcPr>
                  <w:tcW w:w="465" w:type="pct"/>
                  <w:tcBorders>
                    <w:tl2br w:val="nil"/>
                    <w:tr2bl w:val="nil"/>
                  </w:tcBorders>
                  <w:noWrap w:val="0"/>
                  <w:tcMar>
                    <w:left w:w="0" w:type="dxa"/>
                    <w:right w:w="0" w:type="dxa"/>
                  </w:tcMar>
                  <w:vAlign w:val="center"/>
                </w:tcPr>
                <w:p w14:paraId="1E62353B">
                  <w:pPr>
                    <w:spacing w:line="240" w:lineRule="auto"/>
                    <w:jc w:val="center"/>
                    <w:rPr>
                      <w:rFonts w:hint="eastAsia" w:ascii="Times New Roman" w:hAnsi="Times New Roman" w:eastAsia="宋体" w:cs="Times New Roman"/>
                      <w:b/>
                      <w:bCs/>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02AF345E">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3E45F87D">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r w14:paraId="4036C8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73" w:type="pct"/>
                  <w:vMerge w:val="continue"/>
                  <w:tcBorders>
                    <w:tl2br w:val="nil"/>
                    <w:tr2bl w:val="nil"/>
                  </w:tcBorders>
                  <w:noWrap w:val="0"/>
                  <w:tcMar>
                    <w:left w:w="0" w:type="dxa"/>
                    <w:right w:w="0" w:type="dxa"/>
                  </w:tcMar>
                  <w:vAlign w:val="center"/>
                </w:tcPr>
                <w:p w14:paraId="362D6C08">
                  <w:pPr>
                    <w:spacing w:line="240" w:lineRule="auto"/>
                    <w:jc w:val="center"/>
                    <w:rPr>
                      <w:rFonts w:hint="default" w:ascii="Times New Roman" w:hAnsi="Times New Roman" w:eastAsia="宋体" w:cs="Times New Roman"/>
                      <w:color w:val="auto"/>
                      <w:sz w:val="21"/>
                      <w:szCs w:val="21"/>
                      <w:lang w:val="en-US" w:eastAsia="zh-CN"/>
                    </w:rPr>
                  </w:pPr>
                </w:p>
              </w:tc>
              <w:tc>
                <w:tcPr>
                  <w:tcW w:w="467" w:type="pct"/>
                  <w:vMerge w:val="continue"/>
                  <w:tcBorders>
                    <w:tl2br w:val="nil"/>
                    <w:tr2bl w:val="nil"/>
                  </w:tcBorders>
                  <w:noWrap w:val="0"/>
                  <w:tcMar>
                    <w:left w:w="0" w:type="dxa"/>
                    <w:right w:w="0" w:type="dxa"/>
                  </w:tcMar>
                  <w:vAlign w:val="center"/>
                </w:tcPr>
                <w:p w14:paraId="0813694A">
                  <w:pPr>
                    <w:spacing w:line="240" w:lineRule="auto"/>
                    <w:jc w:val="center"/>
                    <w:rPr>
                      <w:rFonts w:hint="default" w:ascii="Times New Roman" w:hAnsi="Times New Roman" w:eastAsia="宋体" w:cs="Times New Roman"/>
                      <w:color w:val="auto"/>
                      <w:sz w:val="21"/>
                      <w:szCs w:val="21"/>
                    </w:rPr>
                  </w:pPr>
                </w:p>
              </w:tc>
              <w:tc>
                <w:tcPr>
                  <w:tcW w:w="394" w:type="pct"/>
                  <w:tcBorders>
                    <w:tl2br w:val="nil"/>
                    <w:tr2bl w:val="nil"/>
                  </w:tcBorders>
                  <w:noWrap w:val="0"/>
                  <w:tcMar>
                    <w:left w:w="0" w:type="dxa"/>
                    <w:right w:w="0" w:type="dxa"/>
                  </w:tcMar>
                  <w:vAlign w:val="center"/>
                </w:tcPr>
                <w:p w14:paraId="7470BF1F">
                  <w:pPr>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592" w:type="pct"/>
                  <w:tcBorders>
                    <w:tl2br w:val="nil"/>
                    <w:tr2bl w:val="nil"/>
                  </w:tcBorders>
                  <w:noWrap w:val="0"/>
                  <w:tcMar>
                    <w:left w:w="0" w:type="dxa"/>
                    <w:right w:w="0" w:type="dxa"/>
                  </w:tcMar>
                  <w:vAlign w:val="center"/>
                </w:tcPr>
                <w:p w14:paraId="6827C8EE">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0.00032</w:t>
                  </w:r>
                </w:p>
              </w:tc>
              <w:tc>
                <w:tcPr>
                  <w:tcW w:w="633" w:type="pct"/>
                  <w:tcBorders>
                    <w:tl2br w:val="nil"/>
                    <w:tr2bl w:val="nil"/>
                  </w:tcBorders>
                  <w:noWrap w:val="0"/>
                  <w:tcMar>
                    <w:left w:w="0" w:type="dxa"/>
                    <w:right w:w="0" w:type="dxa"/>
                  </w:tcMar>
                  <w:vAlign w:val="center"/>
                </w:tcPr>
                <w:p w14:paraId="19F91F78">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000000" w:themeColor="text1"/>
                      <w:kern w:val="0"/>
                      <w:sz w:val="21"/>
                      <w:szCs w:val="21"/>
                      <w:lang w:val="en-US" w:eastAsia="zh-CN" w:bidi="ar"/>
                      <w14:textFill>
                        <w14:solidFill>
                          <w14:schemeClr w14:val="tx1"/>
                        </w14:solidFill>
                      </w14:textFill>
                    </w:rPr>
                    <w:t>233.0</w:t>
                  </w:r>
                </w:p>
              </w:tc>
              <w:tc>
                <w:tcPr>
                  <w:tcW w:w="542" w:type="pct"/>
                  <w:tcBorders>
                    <w:tl2br w:val="nil"/>
                    <w:tr2bl w:val="nil"/>
                  </w:tcBorders>
                  <w:noWrap w:val="0"/>
                  <w:tcMar>
                    <w:left w:w="0" w:type="dxa"/>
                    <w:right w:w="0" w:type="dxa"/>
                  </w:tcMar>
                  <w:vAlign w:val="center"/>
                </w:tcPr>
                <w:p w14:paraId="3FD58DDD">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000000" w:themeColor="text1"/>
                      <w:kern w:val="0"/>
                      <w:sz w:val="21"/>
                      <w:szCs w:val="21"/>
                      <w:lang w:val="en-US" w:eastAsia="zh-CN" w:bidi="ar"/>
                      <w14:textFill>
                        <w14:solidFill>
                          <w14:schemeClr w14:val="tx1"/>
                        </w14:solidFill>
                      </w14:textFill>
                    </w:rPr>
                    <w:t>0.319</w:t>
                  </w:r>
                </w:p>
              </w:tc>
              <w:tc>
                <w:tcPr>
                  <w:tcW w:w="473" w:type="pct"/>
                  <w:tcBorders>
                    <w:tl2br w:val="nil"/>
                    <w:tr2bl w:val="nil"/>
                  </w:tcBorders>
                  <w:noWrap w:val="0"/>
                  <w:tcMar>
                    <w:left w:w="0" w:type="dxa"/>
                    <w:right w:w="0" w:type="dxa"/>
                  </w:tcMar>
                  <w:vAlign w:val="center"/>
                </w:tcPr>
                <w:p w14:paraId="3351A2F2">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465" w:type="pct"/>
                  <w:tcBorders>
                    <w:tl2br w:val="nil"/>
                    <w:tr2bl w:val="nil"/>
                  </w:tcBorders>
                  <w:noWrap w:val="0"/>
                  <w:tcMar>
                    <w:left w:w="0" w:type="dxa"/>
                    <w:right w:w="0" w:type="dxa"/>
                  </w:tcMar>
                  <w:vAlign w:val="center"/>
                </w:tcPr>
                <w:p w14:paraId="0AD9F343">
                  <w:pPr>
                    <w:spacing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7560DFEB">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415BDE65">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r w14:paraId="522F2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73" w:type="pct"/>
                  <w:vMerge w:val="continue"/>
                  <w:tcBorders>
                    <w:tl2br w:val="nil"/>
                    <w:tr2bl w:val="nil"/>
                  </w:tcBorders>
                  <w:noWrap w:val="0"/>
                  <w:tcMar>
                    <w:left w:w="0" w:type="dxa"/>
                    <w:right w:w="0" w:type="dxa"/>
                  </w:tcMar>
                  <w:vAlign w:val="center"/>
                </w:tcPr>
                <w:p w14:paraId="444D678C">
                  <w:pPr>
                    <w:spacing w:line="240" w:lineRule="auto"/>
                    <w:jc w:val="center"/>
                  </w:pPr>
                </w:p>
              </w:tc>
              <w:tc>
                <w:tcPr>
                  <w:tcW w:w="467" w:type="pct"/>
                  <w:vMerge w:val="continue"/>
                  <w:tcBorders>
                    <w:tl2br w:val="nil"/>
                    <w:tr2bl w:val="nil"/>
                  </w:tcBorders>
                  <w:noWrap w:val="0"/>
                  <w:tcMar>
                    <w:left w:w="0" w:type="dxa"/>
                    <w:right w:w="0" w:type="dxa"/>
                  </w:tcMar>
                  <w:vAlign w:val="center"/>
                </w:tcPr>
                <w:p w14:paraId="4BFDF355">
                  <w:pPr>
                    <w:spacing w:line="240" w:lineRule="auto"/>
                    <w:jc w:val="center"/>
                  </w:pPr>
                </w:p>
              </w:tc>
              <w:tc>
                <w:tcPr>
                  <w:tcW w:w="394" w:type="pct"/>
                  <w:tcBorders>
                    <w:tl2br w:val="nil"/>
                    <w:tr2bl w:val="nil"/>
                  </w:tcBorders>
                  <w:noWrap w:val="0"/>
                  <w:tcMar>
                    <w:left w:w="0" w:type="dxa"/>
                    <w:right w:w="0" w:type="dxa"/>
                  </w:tcMar>
                  <w:vAlign w:val="center"/>
                </w:tcPr>
                <w:p w14:paraId="5319F8DA">
                  <w:pPr>
                    <w:spacing w:line="240" w:lineRule="auto"/>
                    <w:jc w:val="center"/>
                    <w:rPr>
                      <w:rFonts w:hint="eastAsia" w:ascii="Times New Roman" w:hAnsi="Times New Roman" w:eastAsia="宋体" w:cs="Times New Roman"/>
                      <w:color w:val="auto"/>
                      <w:sz w:val="21"/>
                      <w:szCs w:val="21"/>
                      <w:lang w:val="en-US" w:eastAsia="zh-CN"/>
                    </w:rPr>
                  </w:pPr>
                  <w:r>
                    <w:rPr>
                      <w:rFonts w:ascii="Times New Roman" w:hAnsi="Times New Roman" w:eastAsia="Times New Roman" w:cs="Times New Roman"/>
                      <w:spacing w:val="7"/>
                      <w:sz w:val="20"/>
                      <w:szCs w:val="20"/>
                    </w:rPr>
                    <w:t>NO</w:t>
                  </w:r>
                  <w:r>
                    <w:rPr>
                      <w:rFonts w:ascii="Times New Roman" w:hAnsi="Times New Roman" w:eastAsia="Times New Roman" w:cs="Times New Roman"/>
                      <w:spacing w:val="7"/>
                      <w:position w:val="-1"/>
                      <w:sz w:val="13"/>
                      <w:szCs w:val="13"/>
                    </w:rPr>
                    <w:t>x</w:t>
                  </w:r>
                </w:p>
              </w:tc>
              <w:tc>
                <w:tcPr>
                  <w:tcW w:w="592" w:type="pct"/>
                  <w:tcBorders>
                    <w:tl2br w:val="nil"/>
                    <w:tr2bl w:val="nil"/>
                  </w:tcBorders>
                  <w:noWrap w:val="0"/>
                  <w:tcMar>
                    <w:left w:w="0" w:type="dxa"/>
                    <w:right w:w="0" w:type="dxa"/>
                  </w:tcMar>
                  <w:vAlign w:val="center"/>
                </w:tcPr>
                <w:p w14:paraId="293EF3B1">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0.00013</w:t>
                  </w:r>
                </w:p>
              </w:tc>
              <w:tc>
                <w:tcPr>
                  <w:tcW w:w="633" w:type="pct"/>
                  <w:tcBorders>
                    <w:tl2br w:val="nil"/>
                    <w:tr2bl w:val="nil"/>
                  </w:tcBorders>
                  <w:noWrap w:val="0"/>
                  <w:tcMar>
                    <w:left w:w="0" w:type="dxa"/>
                    <w:right w:w="0" w:type="dxa"/>
                  </w:tcMar>
                  <w:vAlign w:val="center"/>
                </w:tcPr>
                <w:p w14:paraId="452F1609">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000000" w:themeColor="text1"/>
                      <w:kern w:val="0"/>
                      <w:sz w:val="21"/>
                      <w:szCs w:val="21"/>
                      <w:lang w:val="en-US" w:eastAsia="zh-CN" w:bidi="ar"/>
                      <w14:textFill>
                        <w14:solidFill>
                          <w14:schemeClr w14:val="tx1"/>
                        </w14:solidFill>
                      </w14:textFill>
                    </w:rPr>
                    <w:t>97.31</w:t>
                  </w:r>
                </w:p>
              </w:tc>
              <w:tc>
                <w:tcPr>
                  <w:tcW w:w="542" w:type="pct"/>
                  <w:tcBorders>
                    <w:tl2br w:val="nil"/>
                    <w:tr2bl w:val="nil"/>
                  </w:tcBorders>
                  <w:noWrap w:val="0"/>
                  <w:tcMar>
                    <w:left w:w="0" w:type="dxa"/>
                    <w:right w:w="0" w:type="dxa"/>
                  </w:tcMar>
                  <w:vAlign w:val="center"/>
                </w:tcPr>
                <w:p w14:paraId="4DBAB844">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000000" w:themeColor="text1"/>
                      <w:kern w:val="0"/>
                      <w:sz w:val="21"/>
                      <w:szCs w:val="21"/>
                      <w:lang w:val="en-US" w:eastAsia="zh-CN" w:bidi="ar"/>
                      <w14:textFill>
                        <w14:solidFill>
                          <w14:schemeClr w14:val="tx1"/>
                        </w14:solidFill>
                      </w14:textFill>
                    </w:rPr>
                    <w:t>0.133</w:t>
                  </w:r>
                </w:p>
              </w:tc>
              <w:tc>
                <w:tcPr>
                  <w:tcW w:w="473" w:type="pct"/>
                  <w:tcBorders>
                    <w:tl2br w:val="nil"/>
                    <w:tr2bl w:val="nil"/>
                  </w:tcBorders>
                  <w:noWrap w:val="0"/>
                  <w:tcMar>
                    <w:left w:w="0" w:type="dxa"/>
                    <w:right w:w="0" w:type="dxa"/>
                  </w:tcMar>
                  <w:vAlign w:val="center"/>
                </w:tcPr>
                <w:p w14:paraId="2CF6D320">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465" w:type="pct"/>
                  <w:tcBorders>
                    <w:tl2br w:val="nil"/>
                    <w:tr2bl w:val="nil"/>
                  </w:tcBorders>
                  <w:noWrap w:val="0"/>
                  <w:tcMar>
                    <w:left w:w="0" w:type="dxa"/>
                    <w:right w:w="0" w:type="dxa"/>
                  </w:tcMar>
                  <w:vAlign w:val="center"/>
                </w:tcPr>
                <w:p w14:paraId="4C8FF505">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14A49AA6">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08B2B4CD">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r w14:paraId="33473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73" w:type="pct"/>
                  <w:vMerge w:val="restart"/>
                  <w:tcBorders>
                    <w:tl2br w:val="nil"/>
                    <w:tr2bl w:val="nil"/>
                  </w:tcBorders>
                  <w:noWrap w:val="0"/>
                  <w:tcMar>
                    <w:left w:w="0" w:type="dxa"/>
                    <w:right w:w="0" w:type="dxa"/>
                  </w:tcMar>
                  <w:vAlign w:val="center"/>
                </w:tcPr>
                <w:p w14:paraId="0DAD7D7D">
                  <w:pPr>
                    <w:spacing w:line="240" w:lineRule="auto"/>
                    <w:jc w:val="center"/>
                    <w:rPr>
                      <w:rFonts w:hint="default"/>
                      <w:color w:val="auto"/>
                      <w:lang w:val="en-US"/>
                    </w:rPr>
                  </w:pPr>
                  <w:r>
                    <w:rPr>
                      <w:rFonts w:hint="default" w:ascii="Times New Roman" w:hAnsi="Times New Roman" w:eastAsia="宋体" w:cs="Times New Roman"/>
                      <w:color w:val="auto"/>
                      <w:sz w:val="21"/>
                      <w:szCs w:val="21"/>
                      <w:lang w:val="en-US" w:eastAsia="zh-CN"/>
                    </w:rPr>
                    <w:t>DA00</w:t>
                  </w:r>
                  <w:r>
                    <w:rPr>
                      <w:rFonts w:hint="eastAsia" w:cs="Times New Roman"/>
                      <w:color w:val="auto"/>
                      <w:sz w:val="21"/>
                      <w:szCs w:val="21"/>
                      <w:lang w:val="en-US" w:eastAsia="zh-CN"/>
                    </w:rPr>
                    <w:t>2</w:t>
                  </w:r>
                </w:p>
              </w:tc>
              <w:tc>
                <w:tcPr>
                  <w:tcW w:w="467" w:type="pct"/>
                  <w:vMerge w:val="continue"/>
                  <w:tcBorders>
                    <w:tl2br w:val="nil"/>
                    <w:tr2bl w:val="nil"/>
                  </w:tcBorders>
                  <w:noWrap w:val="0"/>
                  <w:tcMar>
                    <w:left w:w="0" w:type="dxa"/>
                    <w:right w:w="0" w:type="dxa"/>
                  </w:tcMar>
                  <w:vAlign w:val="center"/>
                </w:tcPr>
                <w:p w14:paraId="24866E6F">
                  <w:pPr>
                    <w:spacing w:line="240" w:lineRule="auto"/>
                    <w:jc w:val="center"/>
                    <w:rPr>
                      <w:color w:val="auto"/>
                    </w:rPr>
                  </w:pPr>
                </w:p>
              </w:tc>
              <w:tc>
                <w:tcPr>
                  <w:tcW w:w="394" w:type="pct"/>
                  <w:tcBorders>
                    <w:tl2br w:val="nil"/>
                    <w:tr2bl w:val="nil"/>
                  </w:tcBorders>
                  <w:shd w:val="clear" w:color="auto" w:fill="auto"/>
                  <w:noWrap w:val="0"/>
                  <w:tcMar>
                    <w:left w:w="0" w:type="dxa"/>
                    <w:right w:w="0" w:type="dxa"/>
                  </w:tcMar>
                  <w:vAlign w:val="center"/>
                </w:tcPr>
                <w:p w14:paraId="5B0EFFC8">
                  <w:pPr>
                    <w:spacing w:line="240" w:lineRule="auto"/>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颗粒物</w:t>
                  </w:r>
                </w:p>
              </w:tc>
              <w:tc>
                <w:tcPr>
                  <w:tcW w:w="592" w:type="pct"/>
                  <w:tcBorders>
                    <w:tl2br w:val="nil"/>
                    <w:tr2bl w:val="nil"/>
                  </w:tcBorders>
                  <w:noWrap w:val="0"/>
                  <w:tcMar>
                    <w:left w:w="0" w:type="dxa"/>
                    <w:right w:w="0" w:type="dxa"/>
                  </w:tcMar>
                  <w:vAlign w:val="center"/>
                </w:tcPr>
                <w:p w14:paraId="41019289">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0.00007</w:t>
                  </w:r>
                </w:p>
              </w:tc>
              <w:tc>
                <w:tcPr>
                  <w:tcW w:w="1051" w:type="dxa"/>
                  <w:tcBorders>
                    <w:tl2br w:val="nil"/>
                    <w:tr2bl w:val="nil"/>
                  </w:tcBorders>
                  <w:noWrap w:val="0"/>
                  <w:tcMar>
                    <w:left w:w="0" w:type="dxa"/>
                    <w:right w:w="0" w:type="dxa"/>
                  </w:tcMar>
                  <w:vAlign w:val="center"/>
                </w:tcPr>
                <w:p w14:paraId="3D71953D">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68.63</w:t>
                  </w:r>
                </w:p>
              </w:tc>
              <w:tc>
                <w:tcPr>
                  <w:tcW w:w="900" w:type="dxa"/>
                  <w:tcBorders>
                    <w:tl2br w:val="nil"/>
                    <w:tr2bl w:val="nil"/>
                  </w:tcBorders>
                  <w:noWrap w:val="0"/>
                  <w:tcMar>
                    <w:left w:w="0" w:type="dxa"/>
                    <w:right w:w="0" w:type="dxa"/>
                  </w:tcMar>
                  <w:vAlign w:val="center"/>
                </w:tcPr>
                <w:p w14:paraId="7CF5A5AE">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0.073</w:t>
                  </w:r>
                </w:p>
              </w:tc>
              <w:tc>
                <w:tcPr>
                  <w:tcW w:w="473" w:type="pct"/>
                  <w:tcBorders>
                    <w:tl2br w:val="nil"/>
                    <w:tr2bl w:val="nil"/>
                  </w:tcBorders>
                  <w:shd w:val="clear" w:color="auto" w:fill="auto"/>
                  <w:noWrap w:val="0"/>
                  <w:tcMar>
                    <w:left w:w="0" w:type="dxa"/>
                    <w:right w:w="0" w:type="dxa"/>
                  </w:tcMar>
                  <w:vAlign w:val="center"/>
                </w:tcPr>
                <w:p w14:paraId="16147039">
                  <w:pPr>
                    <w:spacing w:line="240" w:lineRule="auto"/>
                    <w:jc w:val="center"/>
                    <w:rPr>
                      <w:rFonts w:hint="eastAsia" w:ascii="Times New Roman" w:hAnsi="Times New Roman" w:eastAsia="宋体" w:cs="Times New Roman"/>
                      <w:b/>
                      <w:bCs/>
                      <w:color w:val="auto"/>
                      <w:kern w:val="2"/>
                      <w:sz w:val="21"/>
                      <w:szCs w:val="21"/>
                      <w:lang w:val="en-US" w:eastAsia="zh-CN" w:bidi="ar-SA"/>
                    </w:rPr>
                  </w:pPr>
                  <w:r>
                    <w:rPr>
                      <w:rFonts w:hint="eastAsia" w:cs="Times New Roman"/>
                      <w:color w:val="auto"/>
                      <w:sz w:val="21"/>
                      <w:szCs w:val="21"/>
                      <w:lang w:val="en-US" w:eastAsia="zh-CN"/>
                    </w:rPr>
                    <w:t>1</w:t>
                  </w:r>
                </w:p>
              </w:tc>
              <w:tc>
                <w:tcPr>
                  <w:tcW w:w="465" w:type="pct"/>
                  <w:tcBorders>
                    <w:tl2br w:val="nil"/>
                    <w:tr2bl w:val="nil"/>
                  </w:tcBorders>
                  <w:shd w:val="clear" w:color="auto" w:fill="auto"/>
                  <w:noWrap w:val="0"/>
                  <w:tcMar>
                    <w:left w:w="0" w:type="dxa"/>
                    <w:right w:w="0" w:type="dxa"/>
                  </w:tcMar>
                  <w:vAlign w:val="center"/>
                </w:tcPr>
                <w:p w14:paraId="6BEC2214">
                  <w:pPr>
                    <w:spacing w:line="240" w:lineRule="auto"/>
                    <w:jc w:val="center"/>
                    <w:rPr>
                      <w:rFonts w:hint="eastAsia" w:ascii="Times New Roman" w:hAnsi="Times New Roman" w:eastAsia="宋体" w:cs="Times New Roman"/>
                      <w:b/>
                      <w:bCs/>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1FCF6E6A">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2E209F1F">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r w14:paraId="52920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73" w:type="pct"/>
                  <w:vMerge w:val="continue"/>
                  <w:tcBorders>
                    <w:tl2br w:val="nil"/>
                    <w:tr2bl w:val="nil"/>
                  </w:tcBorders>
                  <w:noWrap w:val="0"/>
                  <w:tcMar>
                    <w:left w:w="0" w:type="dxa"/>
                    <w:right w:w="0" w:type="dxa"/>
                  </w:tcMar>
                  <w:vAlign w:val="center"/>
                </w:tcPr>
                <w:p w14:paraId="36548C2C">
                  <w:pPr>
                    <w:spacing w:line="240" w:lineRule="auto"/>
                    <w:jc w:val="center"/>
                    <w:rPr>
                      <w:rFonts w:hint="default" w:ascii="Times New Roman" w:hAnsi="Times New Roman" w:eastAsia="宋体" w:cs="Times New Roman"/>
                      <w:color w:val="auto"/>
                      <w:sz w:val="21"/>
                      <w:szCs w:val="21"/>
                      <w:lang w:val="en-US" w:eastAsia="zh-CN"/>
                    </w:rPr>
                  </w:pPr>
                </w:p>
              </w:tc>
              <w:tc>
                <w:tcPr>
                  <w:tcW w:w="467" w:type="pct"/>
                  <w:vMerge w:val="continue"/>
                  <w:tcBorders>
                    <w:tl2br w:val="nil"/>
                    <w:tr2bl w:val="nil"/>
                  </w:tcBorders>
                  <w:noWrap w:val="0"/>
                  <w:tcMar>
                    <w:left w:w="0" w:type="dxa"/>
                    <w:right w:w="0" w:type="dxa"/>
                  </w:tcMar>
                  <w:vAlign w:val="center"/>
                </w:tcPr>
                <w:p w14:paraId="16E7C2E8">
                  <w:pPr>
                    <w:spacing w:line="240" w:lineRule="auto"/>
                    <w:jc w:val="center"/>
                    <w:rPr>
                      <w:color w:val="auto"/>
                    </w:rPr>
                  </w:pPr>
                </w:p>
              </w:tc>
              <w:tc>
                <w:tcPr>
                  <w:tcW w:w="394" w:type="pct"/>
                  <w:tcBorders>
                    <w:tl2br w:val="nil"/>
                    <w:tr2bl w:val="nil"/>
                  </w:tcBorders>
                  <w:shd w:val="clear" w:color="auto" w:fill="auto"/>
                  <w:noWrap w:val="0"/>
                  <w:tcMar>
                    <w:left w:w="0" w:type="dxa"/>
                    <w:right w:w="0" w:type="dxa"/>
                  </w:tcMar>
                  <w:vAlign w:val="center"/>
                </w:tcPr>
                <w:p w14:paraId="12D2162A">
                  <w:pPr>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Times New Roman" w:cs="Times New Roman"/>
                      <w:color w:val="auto"/>
                      <w:sz w:val="20"/>
                      <w:szCs w:val="20"/>
                    </w:rPr>
                    <w:t>SO</w:t>
                  </w:r>
                  <w:r>
                    <w:rPr>
                      <w:rFonts w:ascii="Times New Roman" w:hAnsi="Times New Roman" w:eastAsia="Times New Roman" w:cs="Times New Roman"/>
                      <w:color w:val="auto"/>
                      <w:spacing w:val="3"/>
                      <w:position w:val="-1"/>
                      <w:sz w:val="13"/>
                      <w:szCs w:val="13"/>
                    </w:rPr>
                    <w:t>2</w:t>
                  </w:r>
                </w:p>
              </w:tc>
              <w:tc>
                <w:tcPr>
                  <w:tcW w:w="592" w:type="pct"/>
                  <w:tcBorders>
                    <w:tl2br w:val="nil"/>
                    <w:tr2bl w:val="nil"/>
                  </w:tcBorders>
                  <w:noWrap w:val="0"/>
                  <w:tcMar>
                    <w:left w:w="0" w:type="dxa"/>
                    <w:right w:w="0" w:type="dxa"/>
                  </w:tcMar>
                  <w:vAlign w:val="center"/>
                </w:tcPr>
                <w:p w14:paraId="4EA6A2D5">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0.00025</w:t>
                  </w:r>
                </w:p>
              </w:tc>
              <w:tc>
                <w:tcPr>
                  <w:tcW w:w="1051" w:type="dxa"/>
                  <w:tcBorders>
                    <w:tl2br w:val="nil"/>
                    <w:tr2bl w:val="nil"/>
                  </w:tcBorders>
                  <w:noWrap w:val="0"/>
                  <w:tcMar>
                    <w:left w:w="0" w:type="dxa"/>
                    <w:right w:w="0" w:type="dxa"/>
                  </w:tcMar>
                  <w:vAlign w:val="center"/>
                </w:tcPr>
                <w:p w14:paraId="3072B186">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233.3</w:t>
                  </w:r>
                </w:p>
              </w:tc>
              <w:tc>
                <w:tcPr>
                  <w:tcW w:w="900" w:type="dxa"/>
                  <w:tcBorders>
                    <w:tl2br w:val="nil"/>
                    <w:tr2bl w:val="nil"/>
                  </w:tcBorders>
                  <w:noWrap w:val="0"/>
                  <w:tcMar>
                    <w:left w:w="0" w:type="dxa"/>
                    <w:right w:w="0" w:type="dxa"/>
                  </w:tcMar>
                  <w:vAlign w:val="center"/>
                </w:tcPr>
                <w:p w14:paraId="49C9C780">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0.248</w:t>
                  </w:r>
                </w:p>
              </w:tc>
              <w:tc>
                <w:tcPr>
                  <w:tcW w:w="473" w:type="pct"/>
                  <w:tcBorders>
                    <w:tl2br w:val="nil"/>
                    <w:tr2bl w:val="nil"/>
                  </w:tcBorders>
                  <w:shd w:val="clear" w:color="auto" w:fill="auto"/>
                  <w:noWrap w:val="0"/>
                  <w:tcMar>
                    <w:left w:w="0" w:type="dxa"/>
                    <w:right w:w="0" w:type="dxa"/>
                  </w:tcMar>
                  <w:vAlign w:val="center"/>
                </w:tcPr>
                <w:p w14:paraId="2F324B3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465" w:type="pct"/>
                  <w:tcBorders>
                    <w:tl2br w:val="nil"/>
                    <w:tr2bl w:val="nil"/>
                  </w:tcBorders>
                  <w:shd w:val="clear" w:color="auto" w:fill="auto"/>
                  <w:noWrap w:val="0"/>
                  <w:tcMar>
                    <w:left w:w="0" w:type="dxa"/>
                    <w:right w:w="0" w:type="dxa"/>
                  </w:tcMar>
                  <w:vAlign w:val="center"/>
                </w:tcPr>
                <w:p w14:paraId="2670EB44">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0C224F55">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4708D34B">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r w14:paraId="4E3054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73" w:type="pct"/>
                  <w:vMerge w:val="continue"/>
                  <w:tcBorders>
                    <w:tl2br w:val="nil"/>
                    <w:tr2bl w:val="nil"/>
                  </w:tcBorders>
                  <w:noWrap w:val="0"/>
                  <w:tcMar>
                    <w:left w:w="0" w:type="dxa"/>
                    <w:right w:w="0" w:type="dxa"/>
                  </w:tcMar>
                  <w:vAlign w:val="center"/>
                </w:tcPr>
                <w:p w14:paraId="6749152B">
                  <w:pPr>
                    <w:spacing w:line="240" w:lineRule="auto"/>
                    <w:jc w:val="center"/>
                    <w:rPr>
                      <w:rFonts w:hint="default" w:ascii="Times New Roman" w:hAnsi="Times New Roman" w:eastAsia="宋体" w:cs="Times New Roman"/>
                      <w:color w:val="auto"/>
                      <w:sz w:val="21"/>
                      <w:szCs w:val="21"/>
                      <w:lang w:val="en-US" w:eastAsia="zh-CN"/>
                    </w:rPr>
                  </w:pPr>
                </w:p>
              </w:tc>
              <w:tc>
                <w:tcPr>
                  <w:tcW w:w="467" w:type="pct"/>
                  <w:vMerge w:val="continue"/>
                  <w:tcBorders>
                    <w:tl2br w:val="nil"/>
                    <w:tr2bl w:val="nil"/>
                  </w:tcBorders>
                  <w:noWrap w:val="0"/>
                  <w:tcMar>
                    <w:left w:w="0" w:type="dxa"/>
                    <w:right w:w="0" w:type="dxa"/>
                  </w:tcMar>
                  <w:vAlign w:val="center"/>
                </w:tcPr>
                <w:p w14:paraId="06CC64FA">
                  <w:pPr>
                    <w:spacing w:line="240" w:lineRule="auto"/>
                    <w:jc w:val="center"/>
                    <w:rPr>
                      <w:color w:val="auto"/>
                    </w:rPr>
                  </w:pPr>
                </w:p>
              </w:tc>
              <w:tc>
                <w:tcPr>
                  <w:tcW w:w="394" w:type="pct"/>
                  <w:tcBorders>
                    <w:tl2br w:val="nil"/>
                    <w:tr2bl w:val="nil"/>
                  </w:tcBorders>
                  <w:shd w:val="clear" w:color="auto" w:fill="auto"/>
                  <w:noWrap w:val="0"/>
                  <w:tcMar>
                    <w:left w:w="0" w:type="dxa"/>
                    <w:right w:w="0" w:type="dxa"/>
                  </w:tcMar>
                  <w:vAlign w:val="center"/>
                </w:tcPr>
                <w:p w14:paraId="0474F313">
                  <w:pPr>
                    <w:spacing w:line="240" w:lineRule="auto"/>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Times New Roman" w:cs="Times New Roman"/>
                      <w:color w:val="auto"/>
                      <w:spacing w:val="7"/>
                      <w:sz w:val="20"/>
                      <w:szCs w:val="20"/>
                    </w:rPr>
                    <w:t>NO</w:t>
                  </w:r>
                  <w:r>
                    <w:rPr>
                      <w:rFonts w:ascii="Times New Roman" w:hAnsi="Times New Roman" w:eastAsia="Times New Roman" w:cs="Times New Roman"/>
                      <w:color w:val="auto"/>
                      <w:spacing w:val="7"/>
                      <w:position w:val="-1"/>
                      <w:sz w:val="13"/>
                      <w:szCs w:val="13"/>
                    </w:rPr>
                    <w:t>x</w:t>
                  </w:r>
                </w:p>
              </w:tc>
              <w:tc>
                <w:tcPr>
                  <w:tcW w:w="592" w:type="pct"/>
                  <w:tcBorders>
                    <w:tl2br w:val="nil"/>
                    <w:tr2bl w:val="nil"/>
                  </w:tcBorders>
                  <w:noWrap w:val="0"/>
                  <w:tcMar>
                    <w:left w:w="0" w:type="dxa"/>
                    <w:right w:w="0" w:type="dxa"/>
                  </w:tcMar>
                  <w:vAlign w:val="center"/>
                </w:tcPr>
                <w:p w14:paraId="3D336D1E">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0.00010</w:t>
                  </w:r>
                </w:p>
              </w:tc>
              <w:tc>
                <w:tcPr>
                  <w:tcW w:w="1051" w:type="dxa"/>
                  <w:tcBorders>
                    <w:tl2br w:val="nil"/>
                    <w:tr2bl w:val="nil"/>
                  </w:tcBorders>
                  <w:noWrap w:val="0"/>
                  <w:tcMar>
                    <w:left w:w="0" w:type="dxa"/>
                    <w:right w:w="0" w:type="dxa"/>
                  </w:tcMar>
                  <w:vAlign w:val="center"/>
                </w:tcPr>
                <w:p w14:paraId="357DAB00">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97.45</w:t>
                  </w:r>
                </w:p>
              </w:tc>
              <w:tc>
                <w:tcPr>
                  <w:tcW w:w="900" w:type="dxa"/>
                  <w:tcBorders>
                    <w:tl2br w:val="nil"/>
                    <w:tr2bl w:val="nil"/>
                  </w:tcBorders>
                  <w:noWrap w:val="0"/>
                  <w:tcMar>
                    <w:left w:w="0" w:type="dxa"/>
                    <w:right w:w="0" w:type="dxa"/>
                  </w:tcMar>
                  <w:vAlign w:val="center"/>
                </w:tcPr>
                <w:p w14:paraId="11C16756">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0.104</w:t>
                  </w:r>
                </w:p>
              </w:tc>
              <w:tc>
                <w:tcPr>
                  <w:tcW w:w="473" w:type="pct"/>
                  <w:tcBorders>
                    <w:tl2br w:val="nil"/>
                    <w:tr2bl w:val="nil"/>
                  </w:tcBorders>
                  <w:shd w:val="clear" w:color="auto" w:fill="auto"/>
                  <w:noWrap w:val="0"/>
                  <w:tcMar>
                    <w:left w:w="0" w:type="dxa"/>
                    <w:right w:w="0" w:type="dxa"/>
                  </w:tcMar>
                  <w:vAlign w:val="center"/>
                </w:tcPr>
                <w:p w14:paraId="34DCE2AA">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465" w:type="pct"/>
                  <w:tcBorders>
                    <w:tl2br w:val="nil"/>
                    <w:tr2bl w:val="nil"/>
                  </w:tcBorders>
                  <w:shd w:val="clear" w:color="auto" w:fill="auto"/>
                  <w:noWrap w:val="0"/>
                  <w:tcMar>
                    <w:left w:w="0" w:type="dxa"/>
                    <w:right w:w="0" w:type="dxa"/>
                  </w:tcMar>
                  <w:vAlign w:val="center"/>
                </w:tcPr>
                <w:p w14:paraId="5919467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次</w:t>
                  </w:r>
                </w:p>
              </w:tc>
              <w:tc>
                <w:tcPr>
                  <w:tcW w:w="465" w:type="pct"/>
                  <w:tcBorders>
                    <w:tl2br w:val="nil"/>
                    <w:tr2bl w:val="nil"/>
                  </w:tcBorders>
                  <w:noWrap w:val="0"/>
                  <w:tcMar>
                    <w:left w:w="0" w:type="dxa"/>
                    <w:right w:w="0" w:type="dxa"/>
                  </w:tcMar>
                  <w:vAlign w:val="center"/>
                </w:tcPr>
                <w:p w14:paraId="216CE268">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否</w:t>
                  </w:r>
                </w:p>
              </w:tc>
              <w:tc>
                <w:tcPr>
                  <w:tcW w:w="491" w:type="pct"/>
                  <w:tcBorders>
                    <w:tl2br w:val="nil"/>
                    <w:tr2bl w:val="nil"/>
                  </w:tcBorders>
                  <w:noWrap w:val="0"/>
                  <w:tcMar>
                    <w:left w:w="0" w:type="dxa"/>
                    <w:right w:w="0" w:type="dxa"/>
                  </w:tcMar>
                  <w:vAlign w:val="center"/>
                </w:tcPr>
                <w:p w14:paraId="39C28381">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r>
          </w:tbl>
          <w:p w14:paraId="3057B89B">
            <w:pPr>
              <w:adjustRightInd w:val="0"/>
              <w:snapToGrid w:val="0"/>
              <w:spacing w:line="360" w:lineRule="auto"/>
              <w:ind w:firstLine="480" w:firstLineChars="200"/>
              <w:jc w:val="both"/>
              <w:rPr>
                <w:rFonts w:hint="default" w:ascii="宋体" w:hAnsi="宋体" w:eastAsia="宋体" w:cs="宋体"/>
                <w:bCs/>
                <w:color w:val="000000"/>
                <w:sz w:val="24"/>
                <w:szCs w:val="24"/>
                <w:lang w:val="en-US" w:eastAsia="zh-CN"/>
              </w:rPr>
            </w:pPr>
            <w:r>
              <w:rPr>
                <w:rFonts w:hint="default" w:ascii="宋体" w:hAnsi="宋体" w:eastAsia="宋体" w:cs="宋体"/>
                <w:bCs/>
                <w:color w:val="000000"/>
                <w:sz w:val="24"/>
                <w:szCs w:val="24"/>
                <w:lang w:val="en-US" w:eastAsia="zh-CN"/>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4253A468">
            <w:pPr>
              <w:adjustRightInd w:val="0"/>
              <w:snapToGrid w:val="0"/>
              <w:spacing w:line="360" w:lineRule="auto"/>
              <w:ind w:firstLine="480" w:firstLineChars="200"/>
              <w:jc w:val="both"/>
              <w:rPr>
                <w:rFonts w:hint="eastAsia" w:ascii="宋体" w:hAnsi="宋体" w:eastAsia="宋体" w:cs="宋体"/>
                <w:bCs/>
                <w:color w:val="000000"/>
                <w:sz w:val="24"/>
                <w:szCs w:val="24"/>
                <w:lang w:val="en-US" w:eastAsia="zh-CN"/>
              </w:rPr>
            </w:pPr>
            <w:r>
              <w:rPr>
                <w:rFonts w:hint="default" w:ascii="宋体" w:hAnsi="宋体" w:eastAsia="宋体" w:cs="宋体"/>
                <w:bCs/>
                <w:color w:val="000000"/>
                <w:sz w:val="24"/>
                <w:szCs w:val="24"/>
                <w:lang w:val="en-US" w:eastAsia="zh-CN"/>
              </w:rPr>
              <w:t>①安排专人负责环保设备的日常维护和管理，</w:t>
            </w:r>
            <w:r>
              <w:rPr>
                <w:rFonts w:hint="eastAsia" w:ascii="宋体" w:hAnsi="宋体" w:eastAsia="宋体" w:cs="宋体"/>
                <w:bCs/>
                <w:color w:val="000000"/>
                <w:sz w:val="24"/>
                <w:szCs w:val="24"/>
                <w:lang w:val="en-US" w:eastAsia="zh-CN"/>
              </w:rPr>
              <w:t>每隔</w:t>
            </w:r>
            <w:r>
              <w:rPr>
                <w:rFonts w:hint="default" w:ascii="宋体" w:hAnsi="宋体" w:eastAsia="宋体" w:cs="宋体"/>
                <w:bCs/>
                <w:color w:val="000000"/>
                <w:sz w:val="24"/>
                <w:szCs w:val="24"/>
                <w:lang w:val="en-US" w:eastAsia="zh-CN"/>
              </w:rPr>
              <w:t>固定时间检查、汇报情况，及时发现</w:t>
            </w:r>
            <w:r>
              <w:rPr>
                <w:rFonts w:hint="eastAsia" w:ascii="宋体" w:hAnsi="宋体" w:eastAsia="宋体" w:cs="宋体"/>
                <w:bCs/>
                <w:color w:val="000000"/>
                <w:sz w:val="24"/>
                <w:szCs w:val="24"/>
                <w:lang w:val="en-US" w:eastAsia="zh-CN"/>
              </w:rPr>
              <w:t>并消除</w:t>
            </w:r>
            <w:r>
              <w:rPr>
                <w:rFonts w:hint="default" w:ascii="宋体" w:hAnsi="宋体" w:eastAsia="宋体" w:cs="宋体"/>
                <w:bCs/>
                <w:color w:val="000000"/>
                <w:sz w:val="24"/>
                <w:szCs w:val="24"/>
                <w:lang w:val="en-US" w:eastAsia="zh-CN"/>
              </w:rPr>
              <w:t>废气处理设备</w:t>
            </w:r>
            <w:r>
              <w:rPr>
                <w:rFonts w:hint="eastAsia" w:ascii="宋体" w:hAnsi="宋体" w:eastAsia="宋体" w:cs="宋体"/>
                <w:bCs/>
                <w:color w:val="000000"/>
                <w:sz w:val="24"/>
                <w:szCs w:val="24"/>
                <w:lang w:val="en-US" w:eastAsia="zh-CN"/>
              </w:rPr>
              <w:t>存在</w:t>
            </w:r>
            <w:r>
              <w:rPr>
                <w:rFonts w:hint="default" w:ascii="宋体" w:hAnsi="宋体" w:eastAsia="宋体" w:cs="宋体"/>
                <w:bCs/>
                <w:color w:val="000000"/>
                <w:sz w:val="24"/>
                <w:szCs w:val="24"/>
                <w:lang w:val="en-US" w:eastAsia="zh-CN"/>
              </w:rPr>
              <w:t>的隐患，确保废气处理系统正常运行；</w:t>
            </w:r>
          </w:p>
          <w:p w14:paraId="39AADEF3">
            <w:pPr>
              <w:adjustRightInd w:val="0"/>
              <w:snapToGrid w:val="0"/>
              <w:spacing w:line="360" w:lineRule="auto"/>
              <w:ind w:firstLine="480" w:firstLineChars="200"/>
              <w:jc w:val="both"/>
              <w:rPr>
                <w:rFonts w:hint="eastAsia" w:ascii="宋体" w:hAnsi="宋体" w:eastAsia="宋体" w:cs="宋体"/>
                <w:bCs/>
                <w:color w:val="000000"/>
                <w:sz w:val="24"/>
                <w:szCs w:val="24"/>
                <w:lang w:val="en-US" w:eastAsia="zh-CN"/>
              </w:rPr>
            </w:pPr>
            <w:r>
              <w:rPr>
                <w:rFonts w:hint="default" w:ascii="宋体" w:hAnsi="宋体" w:eastAsia="宋体" w:cs="宋体"/>
                <w:bCs/>
                <w:color w:val="000000"/>
                <w:sz w:val="24"/>
                <w:szCs w:val="24"/>
                <w:lang w:val="en-US" w:eastAsia="zh-CN"/>
              </w:rPr>
              <w:t>②建立健全的环保管理机构，对环保管理人员和技术人员进行岗位培训，委托具有资质的专业环境</w:t>
            </w:r>
            <w:r>
              <w:rPr>
                <w:rFonts w:hint="eastAsia" w:ascii="宋体" w:hAnsi="宋体" w:eastAsia="宋体" w:cs="宋体"/>
                <w:bCs/>
                <w:color w:val="000000"/>
                <w:sz w:val="24"/>
                <w:szCs w:val="24"/>
                <w:lang w:val="en-US" w:eastAsia="zh-CN"/>
              </w:rPr>
              <w:t>监测机构</w:t>
            </w:r>
            <w:r>
              <w:rPr>
                <w:rFonts w:hint="default" w:ascii="宋体" w:hAnsi="宋体" w:eastAsia="宋体" w:cs="宋体"/>
                <w:bCs/>
                <w:color w:val="000000"/>
                <w:sz w:val="24"/>
                <w:szCs w:val="24"/>
                <w:lang w:val="en-US" w:eastAsia="zh-CN"/>
              </w:rPr>
              <w:t>对</w:t>
            </w:r>
            <w:r>
              <w:rPr>
                <w:rFonts w:hint="eastAsia" w:ascii="宋体" w:hAnsi="宋体" w:eastAsia="宋体" w:cs="宋体"/>
                <w:bCs/>
                <w:color w:val="000000"/>
                <w:sz w:val="24"/>
                <w:szCs w:val="24"/>
                <w:lang w:val="en-US" w:eastAsia="zh-CN"/>
              </w:rPr>
              <w:t>建设</w:t>
            </w:r>
            <w:r>
              <w:rPr>
                <w:rFonts w:hint="default" w:ascii="宋体" w:hAnsi="宋体" w:eastAsia="宋体" w:cs="宋体"/>
                <w:bCs/>
                <w:color w:val="000000"/>
                <w:sz w:val="24"/>
                <w:szCs w:val="24"/>
                <w:lang w:val="en-US" w:eastAsia="zh-CN"/>
              </w:rPr>
              <w:t>项目排放的各类污染物进行定期检测；</w:t>
            </w:r>
          </w:p>
          <w:p w14:paraId="7A0818DB">
            <w:pPr>
              <w:adjustRightInd w:val="0"/>
              <w:snapToGrid w:val="0"/>
              <w:spacing w:line="360" w:lineRule="auto"/>
              <w:ind w:firstLine="480" w:firstLineChars="200"/>
              <w:jc w:val="both"/>
              <w:rPr>
                <w:rFonts w:hint="default" w:ascii="宋体" w:hAnsi="宋体" w:cs="宋体"/>
                <w:bCs/>
                <w:color w:val="000000"/>
                <w:sz w:val="24"/>
                <w:szCs w:val="24"/>
                <w:lang w:val="en-US" w:eastAsia="zh-CN"/>
              </w:rPr>
            </w:pPr>
            <w:r>
              <w:rPr>
                <w:rFonts w:hint="default" w:ascii="宋体" w:hAnsi="宋体" w:eastAsia="宋体" w:cs="宋体"/>
                <w:bCs/>
                <w:color w:val="000000"/>
                <w:sz w:val="24"/>
                <w:szCs w:val="24"/>
                <w:lang w:val="en-US" w:eastAsia="zh-CN"/>
              </w:rPr>
              <w:t>③应定期维护、检修废气净化装置，以保持废气处理装置的净化能力和净化容量。</w:t>
            </w:r>
          </w:p>
          <w:p w14:paraId="01978DA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i w:val="0"/>
                <w:iCs w:val="0"/>
                <w:caps w:val="0"/>
                <w:color w:val="000000" w:themeColor="text1"/>
                <w:spacing w:val="0"/>
                <w:sz w:val="24"/>
                <w:szCs w:val="24"/>
                <w:shd w:val="clear" w:color="auto" w:fill="FFFFFF"/>
                <w:lang w:val="en-US" w:eastAsia="zh-CN"/>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cs="Times New Roman"/>
                <w:b/>
                <w:bCs/>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宋体" w:cs="Times New Roman"/>
                <w:b/>
                <w:bCs/>
                <w:i w:val="0"/>
                <w:iCs w:val="0"/>
                <w:caps w:val="0"/>
                <w:color w:val="000000" w:themeColor="text1"/>
                <w:spacing w:val="0"/>
                <w:sz w:val="24"/>
                <w:szCs w:val="24"/>
                <w:shd w:val="clear" w:color="auto" w:fill="FFFFFF"/>
                <w:lang w:val="en-US" w:eastAsia="zh-CN"/>
                <w14:textFill>
                  <w14:solidFill>
                    <w14:schemeClr w14:val="tx1"/>
                  </w14:solidFill>
                </w14:textFill>
              </w:rPr>
              <w:t>监测要求</w:t>
            </w:r>
          </w:p>
          <w:p w14:paraId="122C4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cs="Times New Roman"/>
                <w:color w:val="000000" w:themeColor="text1"/>
                <w:kern w:val="0"/>
                <w:sz w:val="24"/>
                <w:lang w:eastAsia="zh-CN"/>
                <w14:textFill>
                  <w14:solidFill>
                    <w14:schemeClr w14:val="tx1"/>
                  </w14:solidFill>
                </w14:textFill>
              </w:rPr>
              <w:t>生产车间</w:t>
            </w:r>
            <w:r>
              <w:rPr>
                <w:rFonts w:hint="eastAsia" w:cs="Times New Roman"/>
                <w:color w:val="000000" w:themeColor="text1"/>
                <w:kern w:val="0"/>
                <w:sz w:val="24"/>
                <w:lang w:val="en-US" w:eastAsia="zh-CN"/>
                <w14:textFill>
                  <w14:solidFill>
                    <w14:schemeClr w14:val="tx1"/>
                  </w14:solidFill>
                </w14:textFill>
              </w:rPr>
              <w:t>废气</w:t>
            </w:r>
            <w:r>
              <w:rPr>
                <w:rFonts w:hint="default" w:ascii="Times New Roman" w:hAnsi="Times New Roman" w:eastAsia="宋体" w:cs="Times New Roman"/>
                <w:color w:val="000000" w:themeColor="text1"/>
                <w:kern w:val="0"/>
                <w:sz w:val="24"/>
                <w14:textFill>
                  <w14:solidFill>
                    <w14:schemeClr w14:val="tx1"/>
                  </w14:solidFill>
                </w14:textFill>
              </w:rPr>
              <w:t>监测应设置永久性监测平台，并设置采样孔</w:t>
            </w:r>
            <w:r>
              <w:rPr>
                <w:rFonts w:hint="default" w:ascii="Times New Roman" w:hAnsi="Times New Roman" w:eastAsia="宋体" w:cs="Times New Roman"/>
                <w:color w:val="000000" w:themeColor="text1"/>
                <w:kern w:val="0"/>
                <w:sz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根《排污单位自行监测技术指南 总则》（HJ819-2017）</w:t>
            </w:r>
            <w:r>
              <w:rPr>
                <w:rFonts w:hint="eastAsia" w:cs="Times New Roman"/>
                <w:color w:val="000000" w:themeColor="text1"/>
                <w:kern w:val="0"/>
                <w:sz w:val="24"/>
                <w:lang w:eastAsia="zh-CN"/>
                <w14:textFill>
                  <w14:solidFill>
                    <w14:schemeClr w14:val="tx1"/>
                  </w14:solidFill>
                </w14:textFill>
              </w:rPr>
              <w:t>以及</w:t>
            </w:r>
            <w:r>
              <w:rPr>
                <w:rFonts w:hint="default" w:ascii="Times New Roman" w:hAnsi="Times New Roman" w:cs="Times New Roman"/>
                <w:sz w:val="24"/>
                <w:szCs w:val="24"/>
              </w:rPr>
              <w:t>《排污许可证申请与核发技术规范 锅炉》</w:t>
            </w:r>
            <w:r>
              <w:rPr>
                <w:rFonts w:hint="default" w:ascii="Times New Roman" w:hAnsi="Times New Roman" w:cs="Times New Roman"/>
                <w:sz w:val="24"/>
                <w:szCs w:val="24"/>
                <w:lang w:eastAsia="zh-CN"/>
              </w:rPr>
              <w:t>（</w:t>
            </w:r>
            <w:r>
              <w:rPr>
                <w:rFonts w:hint="default" w:ascii="Times New Roman" w:hAnsi="Times New Roman" w:cs="Times New Roman"/>
                <w:sz w:val="24"/>
                <w:szCs w:val="24"/>
              </w:rPr>
              <w:t>HJ953-2018</w:t>
            </w:r>
            <w:r>
              <w:rPr>
                <w:rFonts w:hint="default" w:ascii="Times New Roman" w:hAnsi="Times New Roman" w:cs="Times New Roman"/>
                <w:sz w:val="24"/>
                <w:szCs w:val="24"/>
                <w:lang w:eastAsia="zh-CN"/>
              </w:rPr>
              <w:t>）</w:t>
            </w:r>
            <w:r>
              <w:rPr>
                <w:rFonts w:hint="default" w:ascii="Times New Roman" w:hAnsi="Times New Roman" w:eastAsia="宋体" w:cs="Times New Roman"/>
                <w:b w:val="0"/>
                <w:bCs w:val="0"/>
                <w:i w:val="0"/>
                <w:iCs w:val="0"/>
                <w:caps w:val="0"/>
                <w:color w:val="000000" w:themeColor="text1"/>
                <w:spacing w:val="0"/>
                <w:sz w:val="24"/>
                <w:szCs w:val="24"/>
                <w:shd w:val="clear" w:color="auto" w:fill="FFFFFF"/>
                <w:lang w:val="en-US" w:eastAsia="zh-CN"/>
                <w14:textFill>
                  <w14:solidFill>
                    <w14:schemeClr w14:val="tx1"/>
                  </w14:solidFill>
                </w14:textFill>
              </w:rPr>
              <w:t>大气自行监测要求详见下表：</w:t>
            </w:r>
          </w:p>
          <w:p w14:paraId="38D115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i w:val="0"/>
                <w:iCs w:val="0"/>
                <w:caps w:val="0"/>
                <w:color w:val="FF0000"/>
                <w:spacing w:val="0"/>
                <w:sz w:val="24"/>
                <w:szCs w:val="24"/>
                <w:shd w:val="clear" w:color="auto" w:fill="FFFFFF"/>
                <w:lang w:val="en-US" w:eastAsia="zh-CN"/>
              </w:rPr>
            </w:pPr>
            <w:r>
              <w:rPr>
                <w:rFonts w:hint="default" w:ascii="Times New Roman" w:hAnsi="Times New Roman" w:eastAsia="宋体" w:cs="Times New Roman"/>
                <w:b/>
                <w:bCs/>
                <w:i w:val="0"/>
                <w:iCs w:val="0"/>
                <w:caps w:val="0"/>
                <w:color w:val="FF0000"/>
                <w:spacing w:val="0"/>
                <w:sz w:val="24"/>
                <w:szCs w:val="24"/>
                <w:shd w:val="clear" w:color="auto" w:fill="FFFFFF"/>
                <w:lang w:val="en-US" w:eastAsia="zh-CN"/>
              </w:rPr>
              <w:t>表4-</w:t>
            </w:r>
            <w:r>
              <w:rPr>
                <w:rFonts w:hint="eastAsia" w:cs="Times New Roman"/>
                <w:b/>
                <w:bCs/>
                <w:i w:val="0"/>
                <w:iCs w:val="0"/>
                <w:caps w:val="0"/>
                <w:color w:val="FF0000"/>
                <w:spacing w:val="0"/>
                <w:sz w:val="24"/>
                <w:szCs w:val="24"/>
                <w:shd w:val="clear" w:color="auto" w:fill="FFFFFF"/>
                <w:lang w:val="en-US" w:eastAsia="zh-CN"/>
              </w:rPr>
              <w:t xml:space="preserve">6   </w:t>
            </w:r>
            <w:r>
              <w:rPr>
                <w:rFonts w:hint="default" w:ascii="Times New Roman" w:hAnsi="Times New Roman" w:eastAsia="宋体" w:cs="Times New Roman"/>
                <w:b/>
                <w:bCs/>
                <w:i w:val="0"/>
                <w:iCs w:val="0"/>
                <w:caps w:val="0"/>
                <w:color w:val="FF0000"/>
                <w:spacing w:val="0"/>
                <w:sz w:val="24"/>
                <w:szCs w:val="24"/>
                <w:shd w:val="clear" w:color="auto" w:fill="FFFFFF"/>
                <w:lang w:val="en-US" w:eastAsia="zh-CN"/>
              </w:rPr>
              <w:t>大气自行监测计划一览表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808"/>
              <w:gridCol w:w="1948"/>
              <w:gridCol w:w="2705"/>
              <w:gridCol w:w="1093"/>
            </w:tblGrid>
            <w:tr w14:paraId="10C981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6" w:type="pct"/>
                  <w:tcBorders>
                    <w:tl2br w:val="nil"/>
                    <w:tr2bl w:val="nil"/>
                  </w:tcBorders>
                  <w:noWrap w:val="0"/>
                  <w:vAlign w:val="center"/>
                </w:tcPr>
                <w:p w14:paraId="38200F65">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w:t>
                  </w:r>
                </w:p>
                <w:p w14:paraId="1977FB45">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类别</w:t>
                  </w:r>
                </w:p>
              </w:tc>
              <w:tc>
                <w:tcPr>
                  <w:tcW w:w="1125" w:type="pct"/>
                  <w:tcBorders>
                    <w:tl2br w:val="nil"/>
                    <w:tr2bl w:val="nil"/>
                  </w:tcBorders>
                  <w:noWrap w:val="0"/>
                  <w:vAlign w:val="center"/>
                </w:tcPr>
                <w:p w14:paraId="7DD878A7">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监测点位</w:t>
                  </w:r>
                </w:p>
              </w:tc>
              <w:tc>
                <w:tcPr>
                  <w:tcW w:w="1212" w:type="pct"/>
                  <w:tcBorders>
                    <w:tl2br w:val="nil"/>
                    <w:tr2bl w:val="nil"/>
                  </w:tcBorders>
                  <w:noWrap w:val="0"/>
                  <w:vAlign w:val="center"/>
                </w:tcPr>
                <w:p w14:paraId="68A6D9DF">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监测项目</w:t>
                  </w:r>
                </w:p>
              </w:tc>
              <w:tc>
                <w:tcPr>
                  <w:tcW w:w="1684" w:type="pct"/>
                  <w:tcBorders>
                    <w:tl2br w:val="nil"/>
                    <w:tr2bl w:val="nil"/>
                  </w:tcBorders>
                  <w:noWrap w:val="0"/>
                  <w:vAlign w:val="center"/>
                </w:tcPr>
                <w:p w14:paraId="5D1188EB">
                  <w:pPr>
                    <w:overflowPunct w:val="0"/>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执行标准</w:t>
                  </w:r>
                </w:p>
              </w:tc>
              <w:tc>
                <w:tcPr>
                  <w:tcW w:w="680" w:type="pct"/>
                  <w:tcBorders>
                    <w:tl2br w:val="nil"/>
                    <w:tr2bl w:val="nil"/>
                  </w:tcBorders>
                  <w:noWrap w:val="0"/>
                  <w:vAlign w:val="center"/>
                </w:tcPr>
                <w:p w14:paraId="5B2D2A95">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监测频率</w:t>
                  </w:r>
                </w:p>
              </w:tc>
            </w:tr>
            <w:tr w14:paraId="48861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6" w:type="pct"/>
                  <w:vMerge w:val="restart"/>
                  <w:tcBorders>
                    <w:tl2br w:val="nil"/>
                    <w:tr2bl w:val="nil"/>
                  </w:tcBorders>
                  <w:noWrap w:val="0"/>
                  <w:vAlign w:val="center"/>
                </w:tcPr>
                <w:p w14:paraId="6005A083">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废气</w:t>
                  </w:r>
                </w:p>
              </w:tc>
              <w:tc>
                <w:tcPr>
                  <w:tcW w:w="1125" w:type="pct"/>
                  <w:vMerge w:val="restart"/>
                  <w:tcBorders>
                    <w:tl2br w:val="nil"/>
                    <w:tr2bl w:val="nil"/>
                  </w:tcBorders>
                  <w:noWrap w:val="0"/>
                  <w:vAlign w:val="center"/>
                </w:tcPr>
                <w:p w14:paraId="3DF8F3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pPr>
                  <w:r>
                    <w:rPr>
                      <w:rFonts w:hint="eastAsia"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t>1号锅炉</w:t>
                  </w:r>
                  <w:r>
                    <w:rPr>
                      <w:rFonts w:hint="default" w:ascii="Times New Roman" w:hAnsi="Times New Roman" w:eastAsia="宋体"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t>DA001</w:t>
                  </w:r>
                </w:p>
                <w:p w14:paraId="693A9E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r>
                    <w:rPr>
                      <w:rFonts w:hint="eastAsia"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t xml:space="preserve">2号锅炉DA002 </w:t>
                  </w:r>
                </w:p>
              </w:tc>
              <w:tc>
                <w:tcPr>
                  <w:tcW w:w="1212" w:type="pct"/>
                  <w:tcBorders>
                    <w:tl2br w:val="nil"/>
                    <w:tr2bl w:val="nil"/>
                  </w:tcBorders>
                  <w:shd w:val="clear" w:color="auto" w:fill="auto"/>
                  <w:noWrap w:val="0"/>
                  <w:vAlign w:val="center"/>
                </w:tcPr>
                <w:p w14:paraId="167C5AC6">
                  <w:pPr>
                    <w:pStyle w:val="5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aps w:val="0"/>
                      <w:color w:val="auto"/>
                      <w:kern w:val="0"/>
                      <w:sz w:val="21"/>
                      <w:szCs w:val="21"/>
                      <w:u w:val="none"/>
                      <w:lang w:val="en-US" w:eastAsia="zh-CN" w:bidi="ar"/>
                    </w:rPr>
                    <w:t>颗粒物</w:t>
                  </w:r>
                </w:p>
              </w:tc>
              <w:tc>
                <w:tcPr>
                  <w:tcW w:w="1684" w:type="pct"/>
                  <w:vMerge w:val="restart"/>
                  <w:tcBorders>
                    <w:tl2br w:val="nil"/>
                    <w:tr2bl w:val="nil"/>
                  </w:tcBorders>
                  <w:noWrap w:val="0"/>
                  <w:vAlign w:val="center"/>
                </w:tcPr>
                <w:p w14:paraId="10158596">
                  <w:pPr>
                    <w:overflowPunct w:val="0"/>
                    <w:adjustRightInd w:val="0"/>
                    <w:snapToGrid w:val="0"/>
                    <w:spacing w:line="240" w:lineRule="auto"/>
                    <w:jc w:val="both"/>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sz w:val="21"/>
                      <w:szCs w:val="21"/>
                    </w:rPr>
                    <w:t>《锅炉大气污染物排放标准》（</w:t>
                  </w:r>
                  <w:r>
                    <w:rPr>
                      <w:rFonts w:hint="default" w:ascii="Times New Roman" w:hAnsi="Times New Roman" w:eastAsia="宋体" w:cs="Times New Roman"/>
                      <w:b w:val="0"/>
                      <w:bCs w:val="0"/>
                      <w:sz w:val="21"/>
                      <w:szCs w:val="21"/>
                      <w:lang w:eastAsia="zh-CN"/>
                    </w:rPr>
                    <w:t>GB 13271-2014</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eastAsia="zh-CN"/>
                    </w:rPr>
                    <w:t>表2燃</w:t>
                  </w:r>
                  <w:r>
                    <w:rPr>
                      <w:rFonts w:hint="eastAsia" w:cs="Times New Roman"/>
                      <w:b w:val="0"/>
                      <w:bCs w:val="0"/>
                      <w:sz w:val="21"/>
                      <w:szCs w:val="21"/>
                      <w:lang w:val="en-US" w:eastAsia="zh-CN"/>
                    </w:rPr>
                    <w:t>煤</w:t>
                  </w:r>
                  <w:r>
                    <w:rPr>
                      <w:rFonts w:hint="default" w:ascii="Times New Roman" w:hAnsi="Times New Roman" w:eastAsia="宋体" w:cs="Times New Roman"/>
                      <w:b w:val="0"/>
                      <w:bCs w:val="0"/>
                      <w:sz w:val="21"/>
                      <w:szCs w:val="21"/>
                      <w:lang w:eastAsia="zh-CN"/>
                    </w:rPr>
                    <w:t>锅炉排放限值</w:t>
                  </w:r>
                </w:p>
              </w:tc>
              <w:tc>
                <w:tcPr>
                  <w:tcW w:w="680" w:type="pct"/>
                  <w:tcBorders>
                    <w:tl2br w:val="nil"/>
                    <w:tr2bl w:val="nil"/>
                  </w:tcBorders>
                  <w:noWrap w:val="0"/>
                  <w:vAlign w:val="center"/>
                </w:tcPr>
                <w:p w14:paraId="6662EFB5">
                  <w:pPr>
                    <w:overflowPunct w:val="0"/>
                    <w:adjustRightInd w:val="0"/>
                    <w:snapToGrid w:val="0"/>
                    <w:spacing w:line="240" w:lineRule="auto"/>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1次/月</w:t>
                  </w:r>
                </w:p>
              </w:tc>
            </w:tr>
            <w:tr w14:paraId="6CB27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96" w:type="pct"/>
                  <w:vMerge w:val="continue"/>
                  <w:tcBorders>
                    <w:tl2br w:val="nil"/>
                    <w:tr2bl w:val="nil"/>
                  </w:tcBorders>
                  <w:noWrap w:val="0"/>
                  <w:vAlign w:val="center"/>
                </w:tcPr>
                <w:p w14:paraId="7E07E48D">
                  <w:pPr>
                    <w:overflowPunct w:val="0"/>
                    <w:adjustRightInd w:val="0"/>
                    <w:snapToGrid w:val="0"/>
                    <w:spacing w:line="240" w:lineRule="auto"/>
                    <w:jc w:val="center"/>
                  </w:pPr>
                </w:p>
              </w:tc>
              <w:tc>
                <w:tcPr>
                  <w:tcW w:w="1125" w:type="pct"/>
                  <w:vMerge w:val="continue"/>
                  <w:tcBorders>
                    <w:tl2br w:val="nil"/>
                    <w:tr2bl w:val="nil"/>
                  </w:tcBorders>
                  <w:noWrap w:val="0"/>
                  <w:vAlign w:val="center"/>
                </w:tcPr>
                <w:p w14:paraId="102F3F57">
                  <w:pPr>
                    <w:overflowPunct w:val="0"/>
                    <w:adjustRightInd w:val="0"/>
                    <w:snapToGrid w:val="0"/>
                    <w:spacing w:line="240" w:lineRule="auto"/>
                    <w:jc w:val="center"/>
                  </w:pPr>
                </w:p>
              </w:tc>
              <w:tc>
                <w:tcPr>
                  <w:tcW w:w="1212" w:type="pct"/>
                  <w:tcBorders>
                    <w:tl2br w:val="nil"/>
                    <w:tr2bl w:val="nil"/>
                  </w:tcBorders>
                  <w:shd w:val="clear" w:color="auto" w:fill="auto"/>
                  <w:noWrap w:val="0"/>
                  <w:vAlign w:val="center"/>
                </w:tcPr>
                <w:p w14:paraId="116A9F03">
                  <w:pPr>
                    <w:pStyle w:val="5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SO</w:t>
                  </w:r>
                  <w:r>
                    <w:rPr>
                      <w:rFonts w:hint="default" w:ascii="Times New Roman" w:hAnsi="Times New Roman" w:eastAsia="宋体" w:cs="Times New Roman"/>
                      <w:spacing w:val="7"/>
                      <w:position w:val="-1"/>
                      <w:sz w:val="21"/>
                      <w:szCs w:val="21"/>
                      <w:vertAlign w:val="subscript"/>
                    </w:rPr>
                    <w:t>2</w:t>
                  </w:r>
                </w:p>
              </w:tc>
              <w:tc>
                <w:tcPr>
                  <w:tcW w:w="1684" w:type="pct"/>
                  <w:vMerge w:val="continue"/>
                  <w:tcBorders>
                    <w:tl2br w:val="nil"/>
                    <w:tr2bl w:val="nil"/>
                  </w:tcBorders>
                  <w:noWrap w:val="0"/>
                  <w:vAlign w:val="center"/>
                </w:tcPr>
                <w:p w14:paraId="50500082">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680" w:type="pct"/>
                  <w:tcBorders>
                    <w:tl2br w:val="nil"/>
                    <w:tr2bl w:val="nil"/>
                  </w:tcBorders>
                  <w:noWrap w:val="0"/>
                  <w:vAlign w:val="center"/>
                </w:tcPr>
                <w:p w14:paraId="57DCFD51">
                  <w:pPr>
                    <w:overflowPunct w:val="0"/>
                    <w:adjustRightInd w:val="0"/>
                    <w:snapToGrid w:val="0"/>
                    <w:spacing w:line="240" w:lineRule="auto"/>
                    <w:jc w:val="center"/>
                    <w:rPr>
                      <w:rFonts w:hint="eastAsia"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1次/月</w:t>
                  </w:r>
                </w:p>
              </w:tc>
            </w:tr>
            <w:tr w14:paraId="0BEA4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96" w:type="pct"/>
                  <w:vMerge w:val="continue"/>
                  <w:tcBorders>
                    <w:tl2br w:val="nil"/>
                    <w:tr2bl w:val="nil"/>
                  </w:tcBorders>
                  <w:noWrap w:val="0"/>
                  <w:vAlign w:val="center"/>
                </w:tcPr>
                <w:p w14:paraId="23EDACDA">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1125" w:type="pct"/>
                  <w:vMerge w:val="continue"/>
                  <w:tcBorders>
                    <w:tl2br w:val="nil"/>
                    <w:tr2bl w:val="nil"/>
                  </w:tcBorders>
                  <w:noWrap w:val="0"/>
                  <w:vAlign w:val="center"/>
                </w:tcPr>
                <w:p w14:paraId="78ED12C0">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1212" w:type="pct"/>
                  <w:tcBorders>
                    <w:tl2br w:val="nil"/>
                    <w:tr2bl w:val="nil"/>
                  </w:tcBorders>
                  <w:shd w:val="clear" w:color="auto" w:fill="auto"/>
                  <w:noWrap w:val="0"/>
                  <w:vAlign w:val="center"/>
                </w:tcPr>
                <w:p w14:paraId="41606681">
                  <w:pPr>
                    <w:pStyle w:val="5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i w:val="0"/>
                      <w:iCs w:val="0"/>
                      <w:caps w:val="0"/>
                      <w:color w:val="auto"/>
                      <w:kern w:val="0"/>
                      <w:sz w:val="21"/>
                      <w:szCs w:val="21"/>
                      <w:u w:val="none"/>
                      <w:lang w:val="en-US" w:eastAsia="zh-CN" w:bidi="ar"/>
                    </w:rPr>
                    <w:t>林格曼黑度</w:t>
                  </w:r>
                </w:p>
              </w:tc>
              <w:tc>
                <w:tcPr>
                  <w:tcW w:w="1684" w:type="pct"/>
                  <w:vMerge w:val="continue"/>
                  <w:tcBorders>
                    <w:tl2br w:val="nil"/>
                    <w:tr2bl w:val="nil"/>
                  </w:tcBorders>
                  <w:noWrap w:val="0"/>
                  <w:vAlign w:val="center"/>
                </w:tcPr>
                <w:p w14:paraId="62A74229">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680" w:type="pct"/>
                  <w:tcBorders>
                    <w:tl2br w:val="nil"/>
                    <w:tr2bl w:val="nil"/>
                  </w:tcBorders>
                  <w:noWrap w:val="0"/>
                  <w:vAlign w:val="center"/>
                </w:tcPr>
                <w:p w14:paraId="6EDF03DD">
                  <w:pPr>
                    <w:overflowPunct w:val="0"/>
                    <w:adjustRightInd w:val="0"/>
                    <w:snapToGrid w:val="0"/>
                    <w:spacing w:line="240" w:lineRule="auto"/>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1次/月</w:t>
                  </w:r>
                </w:p>
              </w:tc>
            </w:tr>
            <w:tr w14:paraId="5905E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96" w:type="pct"/>
                  <w:vMerge w:val="continue"/>
                  <w:tcBorders>
                    <w:tl2br w:val="nil"/>
                    <w:tr2bl w:val="nil"/>
                  </w:tcBorders>
                  <w:noWrap w:val="0"/>
                  <w:vAlign w:val="center"/>
                </w:tcPr>
                <w:p w14:paraId="5067F374">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1125" w:type="pct"/>
                  <w:vMerge w:val="continue"/>
                  <w:tcBorders>
                    <w:tl2br w:val="nil"/>
                    <w:tr2bl w:val="nil"/>
                  </w:tcBorders>
                  <w:noWrap w:val="0"/>
                  <w:vAlign w:val="center"/>
                </w:tcPr>
                <w:p w14:paraId="5BE6CF32">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1212" w:type="pct"/>
                  <w:tcBorders>
                    <w:tl2br w:val="nil"/>
                    <w:tr2bl w:val="nil"/>
                  </w:tcBorders>
                  <w:shd w:val="clear" w:color="auto" w:fill="auto"/>
                  <w:noWrap w:val="0"/>
                  <w:vAlign w:val="center"/>
                </w:tcPr>
                <w:p w14:paraId="5EB01DCF">
                  <w:pPr>
                    <w:pStyle w:val="5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NO</w:t>
                  </w:r>
                  <w:r>
                    <w:rPr>
                      <w:rFonts w:hint="default" w:ascii="Times New Roman" w:hAnsi="Times New Roman" w:eastAsia="宋体" w:cs="Times New Roman"/>
                      <w:position w:val="-1"/>
                      <w:sz w:val="21"/>
                      <w:szCs w:val="21"/>
                      <w:vertAlign w:val="subscript"/>
                    </w:rPr>
                    <w:t>X</w:t>
                  </w:r>
                </w:p>
              </w:tc>
              <w:tc>
                <w:tcPr>
                  <w:tcW w:w="1684" w:type="pct"/>
                  <w:vMerge w:val="continue"/>
                  <w:tcBorders>
                    <w:tl2br w:val="nil"/>
                    <w:tr2bl w:val="nil"/>
                  </w:tcBorders>
                  <w:noWrap w:val="0"/>
                  <w:vAlign w:val="center"/>
                </w:tcPr>
                <w:p w14:paraId="6AC85BE3">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p>
              </w:tc>
              <w:tc>
                <w:tcPr>
                  <w:tcW w:w="680" w:type="pct"/>
                  <w:tcBorders>
                    <w:tl2br w:val="nil"/>
                    <w:tr2bl w:val="nil"/>
                  </w:tcBorders>
                  <w:noWrap w:val="0"/>
                  <w:vAlign w:val="center"/>
                </w:tcPr>
                <w:p w14:paraId="1A757ED2">
                  <w:pPr>
                    <w:overflowPunct w:val="0"/>
                    <w:adjustRightInd w:val="0"/>
                    <w:snapToGrid w:val="0"/>
                    <w:spacing w:line="240" w:lineRule="auto"/>
                    <w:jc w:val="center"/>
                    <w:rPr>
                      <w:rFonts w:hint="default" w:ascii="Times New Roman" w:hAnsi="Times New Roman" w:eastAsia="宋体"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1次/月</w:t>
                  </w:r>
                </w:p>
              </w:tc>
            </w:tr>
            <w:tr w14:paraId="00A64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6" w:type="pct"/>
                  <w:vMerge w:val="continue"/>
                  <w:tcBorders>
                    <w:tl2br w:val="nil"/>
                    <w:tr2bl w:val="nil"/>
                  </w:tcBorders>
                  <w:noWrap w:val="0"/>
                  <w:vAlign w:val="center"/>
                </w:tcPr>
                <w:p w14:paraId="0AF425A8">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1125" w:type="pct"/>
                  <w:tcBorders>
                    <w:tl2br w:val="nil"/>
                    <w:tr2bl w:val="nil"/>
                  </w:tcBorders>
                  <w:noWrap w:val="0"/>
                  <w:vAlign w:val="center"/>
                </w:tcPr>
                <w:p w14:paraId="4E43407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pPr>
                  <w:r>
                    <w:rPr>
                      <w:rFonts w:hint="eastAsia"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t>厂界（</w:t>
                  </w:r>
                  <w:r>
                    <w:rPr>
                      <w:rStyle w:val="34"/>
                      <w:rFonts w:hint="eastAsia" w:ascii="Times New Roman" w:hAnsi="Times New Roman" w:cs="Times New Roman"/>
                      <w:color w:val="auto"/>
                      <w:kern w:val="0"/>
                      <w:highlight w:val="none"/>
                    </w:rPr>
                    <w:t>企业边界</w:t>
                  </w:r>
                  <w:r>
                    <w:rPr>
                      <w:rFonts w:hint="eastAsia" w:cs="Times New Roman"/>
                      <w:i w:val="0"/>
                      <w:iCs w:val="0"/>
                      <w:caps w:val="0"/>
                      <w:color w:val="000000" w:themeColor="text1"/>
                      <w:spacing w:val="0"/>
                      <w:kern w:val="2"/>
                      <w:sz w:val="21"/>
                      <w:szCs w:val="21"/>
                      <w:shd w:val="clear" w:color="auto" w:fill="FFFFFF"/>
                      <w:vertAlign w:val="baseline"/>
                      <w:lang w:val="en-US" w:eastAsia="zh-CN" w:bidi="ar-SA"/>
                      <w14:textFill>
                        <w14:solidFill>
                          <w14:schemeClr w14:val="tx1"/>
                        </w14:solidFill>
                      </w14:textFill>
                    </w:rPr>
                    <w:t>）</w:t>
                  </w:r>
                </w:p>
              </w:tc>
              <w:tc>
                <w:tcPr>
                  <w:tcW w:w="1212" w:type="pct"/>
                  <w:tcBorders>
                    <w:tl2br w:val="nil"/>
                    <w:tr2bl w:val="nil"/>
                  </w:tcBorders>
                  <w:noWrap w:val="0"/>
                  <w:vAlign w:val="center"/>
                </w:tcPr>
                <w:p w14:paraId="79FE2D94">
                  <w:pPr>
                    <w:overflowPunct w:val="0"/>
                    <w:adjustRightInd w:val="0"/>
                    <w:snapToGrid w:val="0"/>
                    <w:spacing w:line="240" w:lineRule="auto"/>
                    <w:jc w:val="center"/>
                    <w:rPr>
                      <w:rFonts w:hint="default"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pPr>
                  <w:r>
                    <w:rPr>
                      <w:rFonts w:hint="eastAsia" w:cs="Times New Roman"/>
                      <w:i w:val="0"/>
                      <w:iCs w:val="0"/>
                      <w:caps w:val="0"/>
                      <w:color w:val="000000" w:themeColor="text1"/>
                      <w:spacing w:val="0"/>
                      <w:sz w:val="21"/>
                      <w:szCs w:val="21"/>
                      <w:shd w:val="clear" w:color="auto" w:fill="FFFFFF"/>
                      <w:vertAlign w:val="baseline"/>
                      <w:lang w:val="en-US" w:eastAsia="zh-CN"/>
                      <w14:textFill>
                        <w14:solidFill>
                          <w14:schemeClr w14:val="tx1"/>
                        </w14:solidFill>
                      </w14:textFill>
                    </w:rPr>
                    <w:t>颗粒物</w:t>
                  </w:r>
                </w:p>
              </w:tc>
              <w:tc>
                <w:tcPr>
                  <w:tcW w:w="1684" w:type="pct"/>
                  <w:tcBorders>
                    <w:tl2br w:val="nil"/>
                    <w:tr2bl w:val="nil"/>
                  </w:tcBorders>
                  <w:noWrap w:val="0"/>
                  <w:vAlign w:val="center"/>
                </w:tcPr>
                <w:p w14:paraId="199CC8D5">
                  <w:pPr>
                    <w:overflowPunct w:val="0"/>
                    <w:adjustRightInd w:val="0"/>
                    <w:snapToGrid w:val="0"/>
                    <w:spacing w:line="240" w:lineRule="auto"/>
                    <w:jc w:val="both"/>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sz w:val="21"/>
                      <w:szCs w:val="21"/>
                    </w:rPr>
                    <w:t>《大气污染物综合排放标准》（GB16297-1996）中无组织排放监测浓度限值</w:t>
                  </w:r>
                </w:p>
              </w:tc>
              <w:tc>
                <w:tcPr>
                  <w:tcW w:w="680" w:type="pct"/>
                  <w:tcBorders>
                    <w:tl2br w:val="nil"/>
                    <w:tr2bl w:val="nil"/>
                  </w:tcBorders>
                  <w:noWrap w:val="0"/>
                  <w:vAlign w:val="center"/>
                </w:tcPr>
                <w:p w14:paraId="157B15D2">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1次</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w:t>
                  </w:r>
                  <w:r>
                    <w:rPr>
                      <w:rFonts w:hint="eastAsia" w:cs="Times New Roman"/>
                      <w:bCs/>
                      <w:color w:val="000000" w:themeColor="text1"/>
                      <w:sz w:val="21"/>
                      <w:szCs w:val="21"/>
                      <w:lang w:val="en-US" w:eastAsia="zh-CN"/>
                      <w14:textFill>
                        <w14:solidFill>
                          <w14:schemeClr w14:val="tx1"/>
                        </w14:solidFill>
                      </w14:textFill>
                    </w:rPr>
                    <w:t>年</w:t>
                  </w:r>
                </w:p>
              </w:tc>
            </w:tr>
          </w:tbl>
          <w:p w14:paraId="0C8EA55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2废水环境影响分析及保护措施</w:t>
            </w:r>
          </w:p>
          <w:p w14:paraId="0ED5E5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t>2.1废水产生及排放情况</w:t>
            </w:r>
          </w:p>
          <w:p w14:paraId="6C87AB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生活用水</w:t>
            </w:r>
          </w:p>
          <w:p w14:paraId="5D93EF67">
            <w:pPr>
              <w:pStyle w:val="16"/>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本项目运营期共有职工</w:t>
            </w:r>
            <w:r>
              <w:rPr>
                <w:rFonts w:hint="eastAsia" w:asci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default" w:ascii="Times New Roman" w:hAnsi="Times New Roman" w:eastAsia="宋体" w:cs="Times New Roman"/>
                <w:color w:val="000000" w:themeColor="text1"/>
                <w:sz w:val="24"/>
                <w14:textFill>
                  <w14:solidFill>
                    <w14:schemeClr w14:val="tx1"/>
                  </w14:solidFill>
                </w14:textFill>
              </w:rPr>
              <w:t>根据《新疆维吾尔自治区生活用水定额》规定办公及写字间用水定额为20～25L/人·日，此处取20L/人·日</w:t>
            </w:r>
            <w:r>
              <w:rPr>
                <w:rFonts w:hint="default" w:ascii="Times New Roman" w:hAnsi="Times New Roman" w:eastAsia="宋体" w:cs="Times New Roman"/>
                <w:color w:val="000000" w:themeColor="text1"/>
                <w:sz w:val="24"/>
                <w:szCs w:val="24"/>
                <w14:textFill>
                  <w14:solidFill>
                    <w14:schemeClr w14:val="tx1"/>
                  </w14:solidFill>
                </w14:textFill>
              </w:rPr>
              <w:t>，则生活用水量为</w:t>
            </w:r>
            <w:r>
              <w:rPr>
                <w:rFonts w:hint="eastAsia" w:ascii="Times New Roman" w:eastAsia="宋体" w:cs="Times New Roman"/>
                <w:color w:val="000000" w:themeColor="text1"/>
                <w:sz w:val="24"/>
                <w:szCs w:val="24"/>
                <w:lang w:val="en-US" w:eastAsia="zh-CN"/>
                <w14:textFill>
                  <w14:solidFill>
                    <w14:schemeClr w14:val="tx1"/>
                  </w14:solidFill>
                </w14:textFill>
              </w:rPr>
              <w:t>0.4</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eastAsia" w:ascii="Times New Roman" w:eastAsia="宋体" w:cs="Times New Roman"/>
                <w:color w:val="000000" w:themeColor="text1"/>
                <w:sz w:val="24"/>
                <w:szCs w:val="24"/>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/a。排水量按用水量的80％计算，生活污水排放量为</w:t>
            </w:r>
            <w:r>
              <w:rPr>
                <w:rFonts w:hint="eastAsia" w:ascii="Times New Roman" w:eastAsia="宋体" w:cs="Times New Roman"/>
                <w:color w:val="000000" w:themeColor="text1"/>
                <w:sz w:val="24"/>
                <w:szCs w:val="24"/>
                <w:lang w:val="en-US" w:eastAsia="zh-CN"/>
                <w14:textFill>
                  <w14:solidFill>
                    <w14:schemeClr w14:val="tx1"/>
                  </w14:solidFill>
                </w14:textFill>
              </w:rPr>
              <w:t>0.32</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eastAsia" w:ascii="Times New Roman" w:eastAsia="宋体" w:cs="Times New Roman"/>
                <w:color w:val="000000" w:themeColor="text1"/>
                <w:sz w:val="24"/>
                <w:szCs w:val="24"/>
                <w:lang w:val="en-US" w:eastAsia="zh-CN"/>
                <w14:textFill>
                  <w14:solidFill>
                    <w14:schemeClr w14:val="tx1"/>
                  </w14:solidFill>
                </w14:textFill>
              </w:rPr>
              <w:t>19.2</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/a。</w:t>
            </w:r>
            <w:r>
              <w:rPr>
                <w:rFonts w:hint="default" w:ascii="Times New Roman" w:hAnsi="Times New Roman" w:eastAsia="宋体" w:cs="Times New Roman"/>
                <w:color w:val="000000" w:themeColor="text1"/>
                <w:sz w:val="24"/>
                <w:szCs w:val="24"/>
                <w:lang w:eastAsia="zh-CN"/>
                <w14:textFill>
                  <w14:solidFill>
                    <w14:schemeClr w14:val="tx1"/>
                  </w14:solidFill>
                </w14:textFill>
              </w:rPr>
              <w:t>生活污水满足《污水综合排放标准》（GB8978-1996）新建企业水污染物三级标准，生活污水排入化粪池，定期拉运至新源县污水处理厂</w:t>
            </w:r>
            <w:r>
              <w:rPr>
                <w:rFonts w:hint="eastAsia" w:ascii="Times New Roman" w:eastAsia="宋体" w:cs="Times New Roman"/>
                <w:color w:val="000000" w:themeColor="text1"/>
                <w:sz w:val="24"/>
                <w:szCs w:val="24"/>
                <w:lang w:eastAsia="zh-CN"/>
                <w14:textFill>
                  <w14:solidFill>
                    <w14:schemeClr w14:val="tx1"/>
                  </w14:solidFill>
                </w14:textFill>
              </w:rPr>
              <w:t>。</w:t>
            </w:r>
          </w:p>
          <w:p w14:paraId="731A63D5">
            <w:pPr>
              <w:pStyle w:val="4"/>
              <w:keepNext w:val="0"/>
              <w:keepLines w:val="0"/>
              <w:pageBreakBefore w:val="0"/>
              <w:widowControl/>
              <w:kinsoku/>
              <w:wordWrap/>
              <w:overflowPunct/>
              <w:topLinePunct w:val="0"/>
              <w:autoSpaceDE/>
              <w:autoSpaceDN/>
              <w:bidi w:val="0"/>
              <w:adjustRightInd/>
              <w:snapToGrid w:val="0"/>
              <w:spacing w:line="360" w:lineRule="auto"/>
              <w:ind w:right="113"/>
              <w:textAlignment w:val="auto"/>
              <w:rPr>
                <w:rFonts w:hint="default" w:ascii="Times New Roman" w:hAnsi="Times New Roman" w:eastAsia="宋体" w:cs="Times New Roman"/>
                <w:b/>
                <w:bCs/>
                <w:color w:val="auto"/>
                <w:spacing w:val="6"/>
                <w:kern w:val="2"/>
                <w:sz w:val="24"/>
                <w:szCs w:val="24"/>
                <w:lang w:val="en-US" w:eastAsia="zh-CN" w:bidi="ar-SA"/>
              </w:rPr>
            </w:pPr>
            <w:r>
              <w:rPr>
                <w:rFonts w:hint="default" w:ascii="Times New Roman" w:hAnsi="Times New Roman" w:eastAsia="宋体" w:cs="Times New Roman"/>
                <w:b/>
                <w:bCs/>
                <w:color w:val="auto"/>
                <w:spacing w:val="6"/>
                <w:kern w:val="2"/>
                <w:sz w:val="24"/>
                <w:szCs w:val="24"/>
                <w:lang w:val="en-US" w:eastAsia="zh-CN" w:bidi="ar-SA"/>
              </w:rPr>
              <w:t>2.2 污水处理厂依托可行性分析</w:t>
            </w:r>
          </w:p>
          <w:p w14:paraId="53A3D3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spacing w:val="6"/>
                <w:kern w:val="2"/>
                <w:sz w:val="24"/>
                <w:szCs w:val="24"/>
                <w:lang w:val="en-US" w:eastAsia="zh-CN" w:bidi="ar-SA"/>
              </w:rPr>
            </w:pPr>
            <w:r>
              <w:rPr>
                <w:rFonts w:hint="eastAsia"/>
                <w:color w:val="000000" w:themeColor="text1"/>
                <w:kern w:val="0"/>
                <w:sz w:val="24"/>
                <w14:textFill>
                  <w14:solidFill>
                    <w14:schemeClr w14:val="tx1"/>
                  </w14:solidFill>
                </w14:textFill>
              </w:rPr>
              <w:t>本项目</w:t>
            </w:r>
            <w:r>
              <w:rPr>
                <w:rFonts w:hint="eastAsia"/>
                <w:color w:val="000000" w:themeColor="text1"/>
                <w:kern w:val="0"/>
                <w:sz w:val="24"/>
                <w:lang w:val="en-US" w:eastAsia="zh-CN"/>
                <w14:textFill>
                  <w14:solidFill>
                    <w14:schemeClr w14:val="tx1"/>
                  </w14:solidFill>
                </w14:textFill>
              </w:rPr>
              <w:t>生活污水及</w:t>
            </w:r>
            <w:r>
              <w:rPr>
                <w:rFonts w:hint="eastAsia"/>
                <w:color w:val="000000" w:themeColor="text1"/>
                <w:kern w:val="0"/>
                <w:sz w:val="24"/>
                <w14:textFill>
                  <w14:solidFill>
                    <w14:schemeClr w14:val="tx1"/>
                  </w14:solidFill>
                </w14:textFill>
              </w:rPr>
              <w:t>污水处理站处理达标的生产废水经</w:t>
            </w:r>
            <w:r>
              <w:rPr>
                <w:rFonts w:hint="eastAsia"/>
                <w:color w:val="000000" w:themeColor="text1"/>
                <w:kern w:val="0"/>
                <w:sz w:val="24"/>
                <w:lang w:val="en-US" w:eastAsia="zh-CN"/>
                <w14:textFill>
                  <w14:solidFill>
                    <w14:schemeClr w14:val="tx1"/>
                  </w14:solidFill>
                </w14:textFill>
              </w:rPr>
              <w:t>吸污车拉运至新源县城镇生活污水处理厂</w:t>
            </w:r>
            <w:r>
              <w:rPr>
                <w:rFonts w:hint="eastAsia"/>
                <w:color w:val="000000" w:themeColor="text1"/>
                <w:kern w:val="0"/>
                <w:sz w:val="24"/>
                <w14:textFill>
                  <w14:solidFill>
                    <w14:schemeClr w14:val="tx1"/>
                  </w14:solidFill>
                </w14:textFill>
              </w:rPr>
              <w:t>。</w:t>
            </w:r>
            <w:r>
              <w:rPr>
                <w:rFonts w:hint="eastAsia" w:ascii="Times New Roman" w:hAnsi="Times New Roman" w:eastAsia="宋体" w:cs="Times New Roman"/>
                <w:color w:val="auto"/>
                <w:sz w:val="24"/>
                <w:szCs w:val="32"/>
                <w:lang w:val="en-US" w:eastAsia="zh-CN"/>
              </w:rPr>
              <w:t>新源县污水处理厂位于县城北侧约10km，</w:t>
            </w:r>
            <w:r>
              <w:rPr>
                <w:rFonts w:hint="eastAsia" w:ascii="宋体" w:hAnsi="宋体" w:eastAsia="宋体" w:cs="宋体"/>
                <w:color w:val="auto"/>
                <w:kern w:val="0"/>
                <w:sz w:val="24"/>
                <w:szCs w:val="24"/>
                <w:lang w:val="en-US" w:eastAsia="zh-CN" w:bidi="ar"/>
              </w:rPr>
              <w:t>一期始建于</w:t>
            </w:r>
            <w:r>
              <w:rPr>
                <w:rFonts w:hint="default" w:ascii="Times New Roman" w:hAnsi="Times New Roman" w:eastAsia="宋体" w:cs="Times New Roman"/>
                <w:color w:val="auto"/>
                <w:kern w:val="0"/>
                <w:sz w:val="24"/>
                <w:szCs w:val="24"/>
                <w:lang w:val="en-US" w:eastAsia="zh-CN" w:bidi="ar"/>
              </w:rPr>
              <w:t>2012</w:t>
            </w:r>
            <w:r>
              <w:rPr>
                <w:rFonts w:hint="eastAsia" w:ascii="宋体" w:hAnsi="宋体" w:eastAsia="宋体" w:cs="宋体"/>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月（处理规模为</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万</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eastAsia" w:ascii="宋体" w:hAnsi="宋体" w:eastAsia="宋体" w:cs="宋体"/>
                <w:color w:val="auto"/>
                <w:kern w:val="0"/>
                <w:sz w:val="24"/>
                <w:szCs w:val="24"/>
                <w:lang w:val="en-US" w:eastAsia="zh-CN" w:bidi="ar"/>
              </w:rPr>
              <w:t>，处理工艺为</w:t>
            </w:r>
            <w:r>
              <w:rPr>
                <w:rFonts w:hint="default" w:ascii="Times New Roman" w:hAnsi="Times New Roman" w:eastAsia="宋体" w:cs="Times New Roman"/>
                <w:color w:val="auto"/>
                <w:kern w:val="0"/>
                <w:sz w:val="24"/>
                <w:szCs w:val="24"/>
                <w:lang w:val="en-US" w:eastAsia="zh-CN" w:bidi="ar"/>
              </w:rPr>
              <w:t>CASS</w:t>
            </w:r>
            <w:r>
              <w:rPr>
                <w:rFonts w:hint="eastAsia" w:ascii="宋体" w:hAnsi="宋体" w:eastAsia="宋体" w:cs="宋体"/>
                <w:color w:val="auto"/>
                <w:kern w:val="0"/>
                <w:sz w:val="24"/>
                <w:szCs w:val="24"/>
                <w:lang w:val="en-US" w:eastAsia="zh-CN" w:bidi="ar"/>
              </w:rPr>
              <w:t>循环式活性污泥法）；</w:t>
            </w:r>
            <w:r>
              <w:rPr>
                <w:rFonts w:hint="default" w:ascii="Times New Roman" w:hAnsi="Times New Roman" w:eastAsia="宋体" w:cs="Times New Roman"/>
                <w:color w:val="auto"/>
                <w:kern w:val="0"/>
                <w:sz w:val="24"/>
                <w:szCs w:val="24"/>
                <w:lang w:val="en-US" w:eastAsia="zh-CN" w:bidi="ar"/>
              </w:rPr>
              <w:t>2018</w:t>
            </w:r>
            <w:r>
              <w:rPr>
                <w:rFonts w:hint="eastAsia" w:ascii="宋体" w:hAnsi="宋体" w:eastAsia="宋体" w:cs="宋体"/>
                <w:color w:val="auto"/>
                <w:kern w:val="0"/>
                <w:sz w:val="24"/>
                <w:szCs w:val="24"/>
                <w:lang w:val="en-US" w:eastAsia="zh-CN" w:bidi="ar"/>
              </w:rPr>
              <w:t>年</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月取得新源县环境保护局《关于新源县污水处理厂提标改造工程建设项目环境影响报告表的批复》，对新源县污水处理厂实施提标改造，采用</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前置</w:t>
            </w:r>
            <w:r>
              <w:rPr>
                <w:rFonts w:hint="default" w:ascii="Times New Roman" w:hAnsi="Times New Roman" w:eastAsia="宋体" w:cs="Times New Roman"/>
                <w:color w:val="auto"/>
                <w:kern w:val="0"/>
                <w:sz w:val="24"/>
                <w:szCs w:val="24"/>
                <w:lang w:val="en-US" w:eastAsia="zh-CN" w:bidi="ar"/>
              </w:rPr>
              <w:t>DN-BAF</w:t>
            </w:r>
            <w:r>
              <w:rPr>
                <w:rFonts w:hint="eastAsia" w:ascii="宋体" w:hAnsi="宋体" w:eastAsia="宋体" w:cs="宋体"/>
                <w:color w:val="auto"/>
                <w:kern w:val="0"/>
                <w:sz w:val="24"/>
                <w:szCs w:val="24"/>
                <w:lang w:val="en-US" w:eastAsia="zh-CN" w:bidi="ar"/>
              </w:rPr>
              <w:t>曝气生物滤池</w:t>
            </w:r>
            <w:r>
              <w:rPr>
                <w:rFonts w:hint="default" w:ascii="Times New Roman" w:hAnsi="Times New Roman" w:eastAsia="宋体" w:cs="Times New Roman"/>
                <w:color w:val="auto"/>
                <w:kern w:val="0"/>
                <w:sz w:val="24"/>
                <w:szCs w:val="24"/>
                <w:lang w:val="en-US" w:eastAsia="zh-CN" w:bidi="ar"/>
              </w:rPr>
              <w:t>+N-BAF</w:t>
            </w:r>
            <w:r>
              <w:rPr>
                <w:rFonts w:hint="eastAsia" w:ascii="宋体" w:hAnsi="宋体" w:eastAsia="宋体" w:cs="宋体"/>
                <w:color w:val="auto"/>
                <w:kern w:val="0"/>
                <w:sz w:val="24"/>
                <w:szCs w:val="24"/>
                <w:lang w:val="en-US" w:eastAsia="zh-CN" w:bidi="ar"/>
              </w:rPr>
              <w:t>曝气生物滤池</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处理工艺，污水处理规模为</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万</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2020年5月，新源县城镇生活污水处理厂</w:t>
            </w:r>
            <w:r>
              <w:rPr>
                <w:rFonts w:hint="eastAsia" w:cs="Times New Roman"/>
                <w:color w:val="auto"/>
                <w:kern w:val="0"/>
                <w:sz w:val="24"/>
                <w:szCs w:val="24"/>
                <w:lang w:val="en-US" w:eastAsia="zh-CN" w:bidi="ar"/>
              </w:rPr>
              <w:t>完成扩建，新增处理规模</w:t>
            </w:r>
            <w:r>
              <w:rPr>
                <w:rFonts w:hint="default" w:ascii="Times New Roman" w:hAnsi="Times New Roman" w:eastAsia="宋体" w:cs="Times New Roman"/>
                <w:color w:val="auto"/>
                <w:kern w:val="0"/>
                <w:sz w:val="24"/>
                <w:szCs w:val="24"/>
                <w:lang w:val="en-US" w:eastAsia="zh-CN" w:bidi="ar"/>
              </w:rPr>
              <w:t>1.5</w:t>
            </w:r>
            <w:r>
              <w:rPr>
                <w:rFonts w:hint="eastAsia" w:ascii="Times New Roman" w:hAnsi="Times New Roman" w:eastAsia="宋体" w:cs="Times New Roman"/>
                <w:color w:val="auto"/>
                <w:kern w:val="0"/>
                <w:sz w:val="24"/>
                <w:szCs w:val="24"/>
                <w:lang w:val="en-US" w:eastAsia="zh-CN" w:bidi="ar"/>
              </w:rPr>
              <w:t>万</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eastAsia" w:cs="Times New Roman"/>
                <w:color w:val="auto"/>
                <w:kern w:val="0"/>
                <w:sz w:val="24"/>
                <w:szCs w:val="24"/>
                <w:lang w:val="en-US" w:eastAsia="zh-CN" w:bidi="ar"/>
              </w:rPr>
              <w:t>，2024年11月完成自主验收。</w:t>
            </w:r>
            <w:r>
              <w:rPr>
                <w:rFonts w:hint="default" w:ascii="Times New Roman" w:hAnsi="Times New Roman" w:eastAsia="宋体" w:cs="Times New Roman"/>
                <w:color w:val="auto"/>
                <w:kern w:val="0"/>
                <w:sz w:val="24"/>
                <w:szCs w:val="24"/>
                <w:lang w:val="en-US" w:eastAsia="zh-CN" w:bidi="ar"/>
              </w:rPr>
              <w:t>新源县城镇生活污水处理厂</w:t>
            </w:r>
            <w:r>
              <w:rPr>
                <w:rFonts w:hint="eastAsia" w:cs="Times New Roman"/>
                <w:color w:val="auto"/>
                <w:kern w:val="0"/>
                <w:sz w:val="24"/>
                <w:szCs w:val="24"/>
                <w:lang w:val="en-US" w:eastAsia="zh-CN" w:bidi="ar"/>
              </w:rPr>
              <w:t>现状设计处理规模为</w:t>
            </w:r>
            <w:r>
              <w:rPr>
                <w:rFonts w:hint="eastAsia" w:ascii="Times New Roman" w:hAnsi="Times New Roman" w:eastAsia="宋体" w:cs="Times New Roman"/>
                <w:color w:val="auto"/>
                <w:sz w:val="24"/>
                <w:szCs w:val="32"/>
                <w:lang w:val="en-US" w:eastAsia="zh-CN"/>
              </w:rPr>
              <w:t>35000m</w:t>
            </w:r>
            <w:r>
              <w:rPr>
                <w:rFonts w:hint="eastAsia" w:ascii="Times New Roman" w:hAnsi="Times New Roman" w:eastAsia="宋体" w:cs="Times New Roman"/>
                <w:color w:val="auto"/>
                <w:sz w:val="24"/>
                <w:szCs w:val="32"/>
                <w:vertAlign w:val="superscript"/>
                <w:lang w:val="en-US" w:eastAsia="zh-CN"/>
              </w:rPr>
              <w:t>3</w:t>
            </w:r>
            <w:r>
              <w:rPr>
                <w:rFonts w:hint="eastAsia" w:ascii="Times New Roman" w:hAnsi="Times New Roman" w:eastAsia="宋体" w:cs="Times New Roman"/>
                <w:color w:val="auto"/>
                <w:sz w:val="24"/>
                <w:szCs w:val="32"/>
                <w:lang w:val="en-US" w:eastAsia="zh-CN"/>
              </w:rPr>
              <w:t>/d，实际处理污水16000m</w:t>
            </w:r>
            <w:r>
              <w:rPr>
                <w:rFonts w:hint="eastAsia" w:ascii="Times New Roman" w:hAnsi="Times New Roman" w:eastAsia="宋体" w:cs="Times New Roman"/>
                <w:color w:val="auto"/>
                <w:sz w:val="24"/>
                <w:szCs w:val="32"/>
                <w:vertAlign w:val="superscript"/>
                <w:lang w:val="en-US" w:eastAsia="zh-CN"/>
              </w:rPr>
              <w:t>3</w:t>
            </w:r>
            <w:r>
              <w:rPr>
                <w:rFonts w:hint="eastAsia" w:ascii="Times New Roman" w:hAnsi="Times New Roman" w:eastAsia="宋体" w:cs="Times New Roman"/>
                <w:color w:val="auto"/>
                <w:sz w:val="24"/>
                <w:szCs w:val="32"/>
                <w:lang w:val="en-US" w:eastAsia="zh-CN"/>
              </w:rPr>
              <w:t>/d，污水处理的富余量是19000m</w:t>
            </w:r>
            <w:r>
              <w:rPr>
                <w:rFonts w:hint="eastAsia" w:ascii="Times New Roman" w:hAnsi="Times New Roman" w:eastAsia="宋体" w:cs="Times New Roman"/>
                <w:color w:val="auto"/>
                <w:sz w:val="24"/>
                <w:szCs w:val="32"/>
                <w:vertAlign w:val="superscript"/>
                <w:lang w:val="en-US" w:eastAsia="zh-CN"/>
              </w:rPr>
              <w:t>3</w:t>
            </w:r>
            <w:r>
              <w:rPr>
                <w:rFonts w:hint="eastAsia" w:ascii="Times New Roman" w:hAnsi="Times New Roman" w:eastAsia="宋体" w:cs="Times New Roman"/>
                <w:color w:val="auto"/>
                <w:sz w:val="24"/>
                <w:szCs w:val="32"/>
                <w:lang w:val="en-US" w:eastAsia="zh-CN"/>
              </w:rPr>
              <w:t>/d；采用“粗细格栅+预处理+A</w:t>
            </w:r>
            <w:r>
              <w:rPr>
                <w:rFonts w:hint="eastAsia" w:ascii="Times New Roman" w:hAnsi="Times New Roman" w:eastAsia="宋体" w:cs="Times New Roman"/>
                <w:color w:val="auto"/>
                <w:sz w:val="24"/>
                <w:szCs w:val="32"/>
                <w:vertAlign w:val="superscript"/>
                <w:lang w:val="en-US" w:eastAsia="zh-CN"/>
              </w:rPr>
              <w:t>2</w:t>
            </w:r>
            <w:r>
              <w:rPr>
                <w:rFonts w:hint="eastAsia" w:ascii="Times New Roman" w:hAnsi="Times New Roman" w:eastAsia="宋体" w:cs="Times New Roman"/>
                <w:color w:val="auto"/>
                <w:sz w:val="24"/>
                <w:szCs w:val="32"/>
                <w:lang w:val="en-US" w:eastAsia="zh-CN"/>
              </w:rPr>
              <w:t>O氧化沟+高效沉淀池+纤维转盘滤池+次氯酸钠消毒”工艺。出水达到《城镇污水处理厂污染物排放标准》（GB18918-2002）一级A标准，达标排放的尾水排入天然湿地，最终排入巩乃斯河。</w:t>
            </w:r>
          </w:p>
          <w:p w14:paraId="1C6436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eastAsia="宋体"/>
                <w:color w:val="auto"/>
                <w:lang w:val="en-US" w:eastAsia="zh-CN"/>
              </w:rPr>
            </w:pPr>
            <w:r>
              <w:rPr>
                <w:rFonts w:hint="eastAsia" w:ascii="宋体" w:hAnsi="宋体" w:eastAsia="宋体" w:cs="宋体"/>
                <w:color w:val="auto"/>
                <w:sz w:val="24"/>
                <w:szCs w:val="24"/>
                <w:lang w:val="en-US" w:eastAsia="zh-CN"/>
              </w:rPr>
              <w:t>本项目产生的</w:t>
            </w:r>
            <w:r>
              <w:rPr>
                <w:rFonts w:hint="eastAsia" w:hAnsi="宋体" w:cs="宋体"/>
                <w:color w:val="auto"/>
                <w:sz w:val="24"/>
                <w:szCs w:val="24"/>
                <w:lang w:val="en-US" w:eastAsia="zh-CN"/>
              </w:rPr>
              <w:t>生活污水</w:t>
            </w:r>
            <w:r>
              <w:rPr>
                <w:rFonts w:hint="eastAsia" w:ascii="宋体" w:hAnsi="宋体" w:eastAsia="宋体" w:cs="宋体"/>
                <w:color w:val="auto"/>
                <w:sz w:val="24"/>
                <w:szCs w:val="24"/>
                <w:lang w:val="en-US" w:eastAsia="zh-CN"/>
              </w:rPr>
              <w:t>水量较少，水质简单，满足</w:t>
            </w:r>
            <w:r>
              <w:rPr>
                <w:rFonts w:hint="default" w:ascii="Times New Roman" w:hAnsi="Times New Roman" w:eastAsia="宋体" w:cs="Times New Roman"/>
                <w:color w:val="auto"/>
                <w:sz w:val="24"/>
                <w:szCs w:val="24"/>
                <w:lang w:eastAsia="zh-CN"/>
              </w:rPr>
              <w:t>《污水综合排放标准》（GB8978-1996）新建企业水污染物三级标准</w:t>
            </w:r>
            <w:r>
              <w:rPr>
                <w:rFonts w:hint="eastAsia" w:ascii="Times New Roman" w:hAnsi="Times New Roman" w:eastAsia="宋体" w:cs="Times New Roman"/>
                <w:color w:val="auto"/>
                <w:sz w:val="24"/>
                <w:szCs w:val="24"/>
                <w:lang w:val="en-US" w:eastAsia="zh-CN"/>
              </w:rPr>
              <w:t>相关标准</w:t>
            </w:r>
            <w:r>
              <w:rPr>
                <w:rFonts w:hint="default" w:ascii="Times New Roman" w:hAnsi="Times New Roman" w:eastAsia="宋体" w:cs="Times New Roman"/>
                <w:color w:val="auto"/>
                <w:sz w:val="24"/>
                <w:szCs w:val="24"/>
              </w:rPr>
              <w:t>限值，</w:t>
            </w:r>
            <w:r>
              <w:rPr>
                <w:rFonts w:hint="eastAsia" w:ascii="Times New Roman" w:hAnsi="Times New Roman" w:eastAsia="宋体" w:cs="Times New Roman"/>
                <w:color w:val="auto"/>
                <w:sz w:val="24"/>
                <w:szCs w:val="32"/>
                <w:highlight w:val="none"/>
                <w:lang w:val="en-US" w:eastAsia="zh-CN"/>
              </w:rPr>
              <w:t>项目废水日均水量约</w:t>
            </w:r>
            <w:r>
              <w:rPr>
                <w:rFonts w:hint="eastAsia" w:ascii="Times New Roman" w:hAnsi="Times New Roman" w:eastAsia="宋体" w:cs="Times New Roman"/>
                <w:color w:val="auto"/>
                <w:kern w:val="0"/>
                <w:sz w:val="24"/>
                <w:highlight w:val="none"/>
                <w:lang w:val="en-US" w:eastAsia="zh-CN"/>
              </w:rPr>
              <w:t>0.32</w:t>
            </w:r>
            <w:r>
              <w:rPr>
                <w:rFonts w:hint="eastAsia" w:ascii="Times New Roman" w:hAnsi="Times New Roman" w:eastAsia="宋体" w:cs="Times New Roman"/>
                <w:color w:val="auto"/>
                <w:sz w:val="24"/>
                <w:szCs w:val="32"/>
                <w:highlight w:val="none"/>
                <w:lang w:val="en-US" w:eastAsia="zh-CN"/>
              </w:rPr>
              <w:t>t/d，</w:t>
            </w:r>
            <w:r>
              <w:rPr>
                <w:rFonts w:hint="eastAsia" w:ascii="宋体" w:hAnsi="宋体" w:eastAsia="宋体" w:cs="宋体"/>
                <w:color w:val="auto"/>
                <w:sz w:val="24"/>
                <w:szCs w:val="24"/>
                <w:lang w:val="en-US" w:eastAsia="zh-CN"/>
              </w:rPr>
              <w:t>污水处理厂剩余处理能力为16000m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/d，不会对污水处理厂产生冲击影响。因此，本项目废水进入</w:t>
            </w:r>
            <w:r>
              <w:rPr>
                <w:rFonts w:hint="eastAsia"/>
                <w:color w:val="auto"/>
                <w:kern w:val="0"/>
                <w:sz w:val="24"/>
                <w:lang w:val="en-US" w:eastAsia="zh-CN"/>
              </w:rPr>
              <w:t>新源县城镇生活污水处理厂</w:t>
            </w:r>
            <w:r>
              <w:rPr>
                <w:rFonts w:hint="eastAsia" w:ascii="宋体" w:hAnsi="宋体" w:eastAsia="宋体" w:cs="宋体"/>
                <w:color w:val="auto"/>
                <w:sz w:val="24"/>
                <w:szCs w:val="24"/>
                <w:lang w:val="en-US" w:eastAsia="zh-CN"/>
              </w:rPr>
              <w:t>处理可行。</w:t>
            </w:r>
          </w:p>
          <w:p w14:paraId="2BF792A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3声环境影响分析及保护措施</w:t>
            </w:r>
            <w:r>
              <w:rPr>
                <w:rFonts w:hint="eastAsia" w:cs="Times New Roman"/>
                <w:b/>
                <w:bCs/>
                <w:color w:val="000000" w:themeColor="text1"/>
                <w:kern w:val="0"/>
                <w:sz w:val="24"/>
                <w:szCs w:val="24"/>
                <w:lang w:val="en-US" w:eastAsia="zh-CN" w:bidi="ar-SA"/>
                <w14:textFill>
                  <w14:solidFill>
                    <w14:schemeClr w14:val="tx1"/>
                  </w14:solidFill>
                </w14:textFill>
              </w:rPr>
              <w:t>,</w:t>
            </w:r>
          </w:p>
          <w:p w14:paraId="0555360A">
            <w:pPr>
              <w:spacing w:line="360" w:lineRule="auto"/>
              <w:rPr>
                <w:rFonts w:hint="default"/>
                <w:lang w:val="en-US" w:eastAsia="zh-CN"/>
              </w:rPr>
            </w:pPr>
            <w:r>
              <w:rPr>
                <w:rFonts w:hint="eastAsia" w:ascii="Times New Roman" w:hAnsi="Times New Roman" w:cs="Times New Roman"/>
                <w:b/>
                <w:bCs/>
                <w:sz w:val="24"/>
                <w:szCs w:val="24"/>
                <w:lang w:val="en-US" w:eastAsia="zh-CN"/>
              </w:rPr>
              <w:t>3.1</w:t>
            </w:r>
            <w:r>
              <w:rPr>
                <w:rFonts w:hint="default" w:ascii="Times New Roman" w:hAnsi="Times New Roman" w:cs="Times New Roman"/>
                <w:b/>
                <w:bCs/>
                <w:sz w:val="24"/>
                <w:szCs w:val="24"/>
              </w:rPr>
              <w:t>噪声污染源</w:t>
            </w:r>
          </w:p>
          <w:p w14:paraId="12D28709">
            <w:pPr>
              <w:spacing w:line="360" w:lineRule="auto"/>
              <w:ind w:firstLine="480" w:firstLineChars="200"/>
              <w:rPr>
                <w:rFonts w:hint="default" w:ascii="Times New Roman" w:hAnsi="Times New Roman" w:cs="Times New Roman"/>
                <w:bCs/>
                <w:color w:val="FF0000"/>
                <w:sz w:val="24"/>
                <w:szCs w:val="24"/>
              </w:rPr>
            </w:pPr>
            <w:r>
              <w:rPr>
                <w:rFonts w:hint="default" w:ascii="Times New Roman" w:hAnsi="Times New Roman" w:cs="Times New Roman"/>
                <w:bCs/>
                <w:sz w:val="24"/>
                <w:szCs w:val="24"/>
              </w:rPr>
              <w:t>项目产生的主要噪声为</w:t>
            </w:r>
            <w:r>
              <w:rPr>
                <w:rFonts w:hint="eastAsia" w:cs="Times New Roman"/>
                <w:color w:val="auto"/>
                <w:sz w:val="24"/>
                <w:szCs w:val="24"/>
                <w:lang w:val="en-US" w:eastAsia="zh-CN"/>
              </w:rPr>
              <w:t>烘干机、清选机等</w:t>
            </w:r>
            <w:r>
              <w:rPr>
                <w:rFonts w:hint="default" w:ascii="Times New Roman" w:hAnsi="Times New Roman" w:cs="Times New Roman"/>
                <w:color w:val="auto"/>
                <w:sz w:val="24"/>
                <w:szCs w:val="24"/>
              </w:rPr>
              <w:t>设</w:t>
            </w:r>
            <w:r>
              <w:rPr>
                <w:rFonts w:hint="default" w:ascii="Times New Roman" w:hAnsi="Times New Roman" w:cs="Times New Roman"/>
                <w:sz w:val="24"/>
                <w:szCs w:val="24"/>
              </w:rPr>
              <w:t>备噪声</w:t>
            </w:r>
            <w:r>
              <w:rPr>
                <w:rFonts w:hint="default" w:ascii="Times New Roman" w:hAnsi="Times New Roman" w:cs="Times New Roman"/>
                <w:bCs/>
                <w:sz w:val="24"/>
                <w:szCs w:val="24"/>
              </w:rPr>
              <w:t>，据有关资料和类比调查，机械设备的单机噪声</w:t>
            </w:r>
            <w:r>
              <w:rPr>
                <w:rFonts w:hint="default" w:ascii="Times New Roman" w:hAnsi="Times New Roman" w:cs="Times New Roman"/>
                <w:bCs/>
                <w:color w:val="auto"/>
                <w:sz w:val="24"/>
                <w:szCs w:val="24"/>
              </w:rPr>
              <w:t>在</w:t>
            </w:r>
            <w:r>
              <w:rPr>
                <w:rFonts w:hint="eastAsia" w:cs="Times New Roman"/>
                <w:bCs/>
                <w:color w:val="auto"/>
                <w:sz w:val="24"/>
                <w:szCs w:val="24"/>
                <w:lang w:val="en-US" w:eastAsia="zh-CN"/>
              </w:rPr>
              <w:t>75</w:t>
            </w:r>
            <w:r>
              <w:rPr>
                <w:rFonts w:hint="default" w:ascii="Times New Roman" w:hAnsi="Times New Roman" w:cs="Times New Roman"/>
                <w:bCs/>
                <w:color w:val="auto"/>
                <w:sz w:val="24"/>
                <w:szCs w:val="24"/>
              </w:rPr>
              <w:t>～9</w:t>
            </w:r>
            <w:r>
              <w:rPr>
                <w:rFonts w:hint="eastAsia" w:cs="Times New Roman"/>
                <w:bCs/>
                <w:color w:val="auto"/>
                <w:sz w:val="24"/>
                <w:szCs w:val="24"/>
                <w:lang w:val="en-US" w:eastAsia="zh-CN"/>
              </w:rPr>
              <w:t>5</w:t>
            </w:r>
            <w:r>
              <w:rPr>
                <w:rFonts w:hint="default" w:ascii="Times New Roman" w:hAnsi="Times New Roman" w:cs="Times New Roman"/>
                <w:bCs/>
                <w:color w:val="auto"/>
                <w:sz w:val="24"/>
                <w:szCs w:val="24"/>
              </w:rPr>
              <w:t>dB（A）之间。</w:t>
            </w:r>
          </w:p>
          <w:p w14:paraId="19A745BB">
            <w:pPr>
              <w:keepNext w:val="0"/>
              <w:keepLines w:val="0"/>
              <w:pageBreakBefore w:val="0"/>
              <w:widowControl w:val="0"/>
              <w:kinsoku/>
              <w:wordWrap/>
              <w:overflowPunct/>
              <w:topLinePunct w:val="0"/>
              <w:autoSpaceDE/>
              <w:autoSpaceDN/>
              <w:bidi w:val="0"/>
              <w:adjustRightInd/>
              <w:spacing w:line="360" w:lineRule="auto"/>
              <w:ind w:firstLine="1687" w:firstLineChars="700"/>
              <w:jc w:val="both"/>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表</w:t>
            </w:r>
            <w:r>
              <w:rPr>
                <w:rFonts w:hint="default" w:ascii="Times New Roman" w:hAnsi="Times New Roman" w:cs="Times New Roman"/>
                <w:b/>
                <w:color w:val="auto"/>
                <w:kern w:val="0"/>
                <w:sz w:val="24"/>
                <w:lang w:val="en-US" w:eastAsia="zh-CN"/>
              </w:rPr>
              <w:t>4-</w:t>
            </w:r>
            <w:r>
              <w:rPr>
                <w:rFonts w:hint="eastAsia" w:cs="Times New Roman"/>
                <w:b/>
                <w:color w:val="auto"/>
                <w:kern w:val="0"/>
                <w:sz w:val="24"/>
                <w:lang w:val="en-US" w:eastAsia="zh-CN"/>
              </w:rPr>
              <w:t>7</w:t>
            </w:r>
            <w:r>
              <w:rPr>
                <w:rFonts w:hint="default" w:ascii="Times New Roman" w:hAnsi="Times New Roman" w:eastAsia="宋体" w:cs="Times New Roman"/>
                <w:b/>
                <w:color w:val="auto"/>
                <w:kern w:val="0"/>
                <w:sz w:val="24"/>
              </w:rPr>
              <w:t xml:space="preserve"> </w:t>
            </w:r>
            <w:r>
              <w:rPr>
                <w:rFonts w:hint="default" w:ascii="Times New Roman" w:hAnsi="Times New Roman" w:cs="Times New Roman"/>
                <w:b/>
                <w:color w:val="auto"/>
                <w:kern w:val="0"/>
                <w:sz w:val="24"/>
                <w:lang w:val="en-US" w:eastAsia="zh-CN"/>
              </w:rPr>
              <w:t xml:space="preserve"> </w:t>
            </w:r>
            <w:r>
              <w:rPr>
                <w:rFonts w:hint="default" w:ascii="Times New Roman" w:hAnsi="Times New Roman" w:eastAsia="宋体" w:cs="Times New Roman"/>
                <w:b/>
                <w:color w:val="auto"/>
                <w:kern w:val="0"/>
                <w:sz w:val="24"/>
              </w:rPr>
              <w:t>主要噪声设备及噪声值</w:t>
            </w:r>
            <w:r>
              <w:rPr>
                <w:rFonts w:hint="default" w:ascii="Times New Roman" w:hAnsi="Times New Roman" w:cs="Times New Roman"/>
                <w:b/>
                <w:color w:val="auto"/>
                <w:kern w:val="0"/>
                <w:sz w:val="24"/>
                <w:lang w:val="en-US" w:eastAsia="zh-CN"/>
              </w:rPr>
              <w:t xml:space="preserve">  </w:t>
            </w:r>
            <w:r>
              <w:rPr>
                <w:rFonts w:hint="default" w:ascii="Times New Roman" w:hAnsi="Times New Roman" w:eastAsia="宋体" w:cs="Times New Roman"/>
                <w:b/>
                <w:color w:val="auto"/>
                <w:kern w:val="0"/>
                <w:sz w:val="24"/>
              </w:rPr>
              <w:t xml:space="preserve">  单位dB（A）</w:t>
            </w:r>
          </w:p>
          <w:tbl>
            <w:tblPr>
              <w:tblStyle w:val="28"/>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567"/>
              <w:gridCol w:w="1097"/>
              <w:gridCol w:w="1134"/>
              <w:gridCol w:w="1487"/>
              <w:gridCol w:w="1510"/>
            </w:tblGrid>
            <w:tr w14:paraId="1DA567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6" w:type="pct"/>
                  <w:tcBorders>
                    <w:tl2br w:val="nil"/>
                    <w:tr2bl w:val="nil"/>
                  </w:tcBorders>
                  <w:noWrap w:val="0"/>
                  <w:vAlign w:val="center"/>
                </w:tcPr>
                <w:p w14:paraId="69D03065">
                  <w:pPr>
                    <w:pStyle w:val="49"/>
                    <w:widowControl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位置</w:t>
                  </w:r>
                </w:p>
              </w:tc>
              <w:tc>
                <w:tcPr>
                  <w:tcW w:w="976" w:type="pct"/>
                  <w:tcBorders>
                    <w:tl2br w:val="nil"/>
                    <w:tr2bl w:val="nil"/>
                  </w:tcBorders>
                  <w:noWrap w:val="0"/>
                  <w:vAlign w:val="center"/>
                </w:tcPr>
                <w:p w14:paraId="5078DE84">
                  <w:pPr>
                    <w:pStyle w:val="49"/>
                    <w:widowControl w:val="0"/>
                    <w:tabs>
                      <w:tab w:val="left" w:pos="379"/>
                    </w:tabs>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szCs w:val="21"/>
                    </w:rPr>
                    <w:t>噪声源</w:t>
                  </w:r>
                </w:p>
              </w:tc>
              <w:tc>
                <w:tcPr>
                  <w:tcW w:w="683" w:type="pct"/>
                  <w:tcBorders>
                    <w:tl2br w:val="nil"/>
                    <w:tr2bl w:val="nil"/>
                  </w:tcBorders>
                  <w:noWrap w:val="0"/>
                  <w:vAlign w:val="center"/>
                </w:tcPr>
                <w:p w14:paraId="608184F7">
                  <w:pPr>
                    <w:pStyle w:val="49"/>
                    <w:widowControl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设备数量</w:t>
                  </w:r>
                </w:p>
              </w:tc>
              <w:tc>
                <w:tcPr>
                  <w:tcW w:w="706" w:type="pct"/>
                  <w:tcBorders>
                    <w:tl2br w:val="nil"/>
                    <w:tr2bl w:val="nil"/>
                  </w:tcBorders>
                  <w:noWrap w:val="0"/>
                  <w:vAlign w:val="center"/>
                </w:tcPr>
                <w:p w14:paraId="7125D2B6">
                  <w:pPr>
                    <w:pStyle w:val="49"/>
                    <w:widowControl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szCs w:val="21"/>
                    </w:rPr>
                    <w:t>噪声性质</w:t>
                  </w:r>
                </w:p>
              </w:tc>
              <w:tc>
                <w:tcPr>
                  <w:tcW w:w="926" w:type="pct"/>
                  <w:tcBorders>
                    <w:tl2br w:val="nil"/>
                    <w:tr2bl w:val="nil"/>
                  </w:tcBorders>
                  <w:noWrap w:val="0"/>
                  <w:vAlign w:val="center"/>
                </w:tcPr>
                <w:p w14:paraId="6D8BE865">
                  <w:pPr>
                    <w:pStyle w:val="49"/>
                    <w:widowControl w:val="0"/>
                    <w:spacing w:line="240" w:lineRule="auto"/>
                    <w:jc w:val="center"/>
                    <w:textAlignment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cs="Times New Roman"/>
                      <w:szCs w:val="21"/>
                    </w:rPr>
                    <w:t>噪声级dB（A）</w:t>
                  </w:r>
                </w:p>
              </w:tc>
              <w:tc>
                <w:tcPr>
                  <w:tcW w:w="940" w:type="pct"/>
                  <w:tcBorders>
                    <w:tl2br w:val="nil"/>
                    <w:tr2bl w:val="nil"/>
                  </w:tcBorders>
                  <w:noWrap w:val="0"/>
                  <w:vAlign w:val="center"/>
                </w:tcPr>
                <w:p w14:paraId="4360EC57">
                  <w:pPr>
                    <w:pStyle w:val="49"/>
                    <w:widowControl w:val="0"/>
                    <w:spacing w:line="240" w:lineRule="auto"/>
                    <w:jc w:val="center"/>
                    <w:textAlignment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cs="Times New Roman"/>
                      <w:szCs w:val="21"/>
                    </w:rPr>
                    <w:t>与噪声源距离</w:t>
                  </w:r>
                </w:p>
              </w:tc>
            </w:tr>
            <w:tr w14:paraId="02C32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pct"/>
                  <w:vMerge w:val="restart"/>
                  <w:tcBorders>
                    <w:tl2br w:val="nil"/>
                    <w:tr2bl w:val="nil"/>
                  </w:tcBorders>
                  <w:noWrap w:val="0"/>
                  <w:vAlign w:val="center"/>
                </w:tcPr>
                <w:p w14:paraId="41A4C3B2">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生产</w:t>
                  </w:r>
                </w:p>
                <w:p w14:paraId="18B836C5">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车间</w:t>
                  </w:r>
                </w:p>
              </w:tc>
              <w:tc>
                <w:tcPr>
                  <w:tcW w:w="976" w:type="pct"/>
                  <w:tcBorders>
                    <w:tl2br w:val="nil"/>
                    <w:tr2bl w:val="nil"/>
                  </w:tcBorders>
                  <w:noWrap w:val="0"/>
                  <w:vAlign w:val="center"/>
                </w:tcPr>
                <w:p w14:paraId="09F69C93">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烘干机</w:t>
                  </w:r>
                </w:p>
              </w:tc>
              <w:tc>
                <w:tcPr>
                  <w:tcW w:w="683" w:type="pct"/>
                  <w:tcBorders>
                    <w:tl2br w:val="nil"/>
                    <w:tr2bl w:val="nil"/>
                  </w:tcBorders>
                  <w:noWrap w:val="0"/>
                  <w:vAlign w:val="center"/>
                </w:tcPr>
                <w:p w14:paraId="02FBAF6D">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w:t>
                  </w:r>
                </w:p>
              </w:tc>
              <w:tc>
                <w:tcPr>
                  <w:tcW w:w="706" w:type="pct"/>
                  <w:tcBorders>
                    <w:tl2br w:val="nil"/>
                    <w:tr2bl w:val="nil"/>
                  </w:tcBorders>
                  <w:noWrap w:val="0"/>
                  <w:vAlign w:val="center"/>
                </w:tcPr>
                <w:p w14:paraId="1E05F84E">
                  <w:pPr>
                    <w:widowControl/>
                    <w:spacing w:line="240" w:lineRule="auto"/>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szCs w:val="21"/>
                    </w:rPr>
                    <w:t>机械噪声</w:t>
                  </w:r>
                </w:p>
              </w:tc>
              <w:tc>
                <w:tcPr>
                  <w:tcW w:w="926" w:type="pct"/>
                  <w:tcBorders>
                    <w:tl2br w:val="nil"/>
                    <w:tr2bl w:val="nil"/>
                  </w:tcBorders>
                  <w:noWrap w:val="0"/>
                  <w:vAlign w:val="center"/>
                </w:tcPr>
                <w:p w14:paraId="123D87BB">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95</w:t>
                  </w:r>
                </w:p>
              </w:tc>
              <w:tc>
                <w:tcPr>
                  <w:tcW w:w="940" w:type="pct"/>
                  <w:tcBorders>
                    <w:tl2br w:val="nil"/>
                    <w:tr2bl w:val="nil"/>
                  </w:tcBorders>
                  <w:noWrap w:val="0"/>
                  <w:vAlign w:val="center"/>
                </w:tcPr>
                <w:p w14:paraId="6072DC15">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szCs w:val="21"/>
                    </w:rPr>
                    <w:t>1m</w:t>
                  </w:r>
                </w:p>
              </w:tc>
            </w:tr>
            <w:tr w14:paraId="32EDDE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tcBorders>
                    <w:tl2br w:val="nil"/>
                    <w:tr2bl w:val="nil"/>
                  </w:tcBorders>
                  <w:noWrap w:val="0"/>
                  <w:vAlign w:val="center"/>
                </w:tcPr>
                <w:p w14:paraId="0ADDAC0C">
                  <w:pPr>
                    <w:widowControl/>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pct"/>
                  <w:tcBorders>
                    <w:tl2br w:val="nil"/>
                    <w:tr2bl w:val="nil"/>
                  </w:tcBorders>
                  <w:noWrap w:val="0"/>
                  <w:vAlign w:val="center"/>
                </w:tcPr>
                <w:p w14:paraId="331AAF62">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清选机</w:t>
                  </w:r>
                </w:p>
              </w:tc>
              <w:tc>
                <w:tcPr>
                  <w:tcW w:w="683" w:type="pct"/>
                  <w:tcBorders>
                    <w:tl2br w:val="nil"/>
                    <w:tr2bl w:val="nil"/>
                  </w:tcBorders>
                  <w:noWrap w:val="0"/>
                  <w:vAlign w:val="center"/>
                </w:tcPr>
                <w:p w14:paraId="644187FB">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706" w:type="pct"/>
                  <w:tcBorders>
                    <w:tl2br w:val="nil"/>
                    <w:tr2bl w:val="nil"/>
                  </w:tcBorders>
                  <w:noWrap w:val="0"/>
                  <w:vAlign w:val="center"/>
                </w:tcPr>
                <w:p w14:paraId="1956ED21">
                  <w:pPr>
                    <w:widowControl/>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szCs w:val="21"/>
                    </w:rPr>
                    <w:t>机械噪声</w:t>
                  </w:r>
                </w:p>
              </w:tc>
              <w:tc>
                <w:tcPr>
                  <w:tcW w:w="926" w:type="pct"/>
                  <w:tcBorders>
                    <w:tl2br w:val="nil"/>
                    <w:tr2bl w:val="nil"/>
                  </w:tcBorders>
                  <w:noWrap w:val="0"/>
                  <w:vAlign w:val="center"/>
                </w:tcPr>
                <w:p w14:paraId="1916E356">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85</w:t>
                  </w:r>
                </w:p>
              </w:tc>
              <w:tc>
                <w:tcPr>
                  <w:tcW w:w="940" w:type="pct"/>
                  <w:tcBorders>
                    <w:tl2br w:val="nil"/>
                    <w:tr2bl w:val="nil"/>
                  </w:tcBorders>
                  <w:noWrap w:val="0"/>
                  <w:vAlign w:val="center"/>
                </w:tcPr>
                <w:p w14:paraId="49F276AA">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szCs w:val="21"/>
                    </w:rPr>
                    <w:t>1m</w:t>
                  </w:r>
                </w:p>
              </w:tc>
            </w:tr>
            <w:tr w14:paraId="5C014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tcBorders>
                    <w:tl2br w:val="nil"/>
                    <w:tr2bl w:val="nil"/>
                  </w:tcBorders>
                  <w:noWrap w:val="0"/>
                  <w:vAlign w:val="center"/>
                </w:tcPr>
                <w:p w14:paraId="01332BA4">
                  <w:pPr>
                    <w:widowControl/>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pct"/>
                  <w:tcBorders>
                    <w:tl2br w:val="nil"/>
                    <w:tr2bl w:val="nil"/>
                  </w:tcBorders>
                  <w:noWrap w:val="0"/>
                  <w:vAlign w:val="center"/>
                </w:tcPr>
                <w:p w14:paraId="1888B6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送风机</w:t>
                  </w:r>
                </w:p>
              </w:tc>
              <w:tc>
                <w:tcPr>
                  <w:tcW w:w="683" w:type="pct"/>
                  <w:tcBorders>
                    <w:tl2br w:val="nil"/>
                    <w:tr2bl w:val="nil"/>
                  </w:tcBorders>
                  <w:noWrap w:val="0"/>
                  <w:vAlign w:val="center"/>
                </w:tcPr>
                <w:p w14:paraId="05F40FD2">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706" w:type="pct"/>
                  <w:tcBorders>
                    <w:tl2br w:val="nil"/>
                    <w:tr2bl w:val="nil"/>
                  </w:tcBorders>
                  <w:noWrap w:val="0"/>
                  <w:vAlign w:val="center"/>
                </w:tcPr>
                <w:p w14:paraId="20CD952C">
                  <w:pPr>
                    <w:widowControl/>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szCs w:val="21"/>
                    </w:rPr>
                    <w:t>机械噪声</w:t>
                  </w:r>
                </w:p>
              </w:tc>
              <w:tc>
                <w:tcPr>
                  <w:tcW w:w="926" w:type="pct"/>
                  <w:tcBorders>
                    <w:tl2br w:val="nil"/>
                    <w:tr2bl w:val="nil"/>
                  </w:tcBorders>
                  <w:noWrap w:val="0"/>
                  <w:vAlign w:val="center"/>
                </w:tcPr>
                <w:p w14:paraId="36CC6B3C">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80</w:t>
                  </w:r>
                </w:p>
              </w:tc>
              <w:tc>
                <w:tcPr>
                  <w:tcW w:w="940" w:type="pct"/>
                  <w:tcBorders>
                    <w:tl2br w:val="nil"/>
                    <w:tr2bl w:val="nil"/>
                  </w:tcBorders>
                  <w:noWrap w:val="0"/>
                  <w:vAlign w:val="center"/>
                </w:tcPr>
                <w:p w14:paraId="79A7D1E8">
                  <w:pPr>
                    <w:widowControl/>
                    <w:spacing w:line="240" w:lineRule="auto"/>
                    <w:jc w:val="center"/>
                    <w:textAlignment w:val="center"/>
                    <w:rPr>
                      <w:rFonts w:hint="eastAsia"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szCs w:val="21"/>
                    </w:rPr>
                    <w:t>1m</w:t>
                  </w:r>
                </w:p>
              </w:tc>
            </w:tr>
            <w:tr w14:paraId="55E253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tcBorders>
                    <w:tl2br w:val="nil"/>
                    <w:tr2bl w:val="nil"/>
                  </w:tcBorders>
                  <w:noWrap w:val="0"/>
                  <w:vAlign w:val="center"/>
                </w:tcPr>
                <w:p w14:paraId="0FE65F86">
                  <w:pPr>
                    <w:widowControl/>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pct"/>
                  <w:tcBorders>
                    <w:tl2br w:val="nil"/>
                    <w:tr2bl w:val="nil"/>
                  </w:tcBorders>
                  <w:noWrap w:val="0"/>
                  <w:vAlign w:val="center"/>
                </w:tcPr>
                <w:p w14:paraId="460CFFE2">
                  <w:pPr>
                    <w:keepNext w:val="0"/>
                    <w:keepLines w:val="0"/>
                    <w:widowControl/>
                    <w:suppressLineNumbers w:val="0"/>
                    <w:spacing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热风炉</w:t>
                  </w:r>
                </w:p>
              </w:tc>
              <w:tc>
                <w:tcPr>
                  <w:tcW w:w="683" w:type="pct"/>
                  <w:tcBorders>
                    <w:tl2br w:val="nil"/>
                    <w:tr2bl w:val="nil"/>
                  </w:tcBorders>
                  <w:noWrap w:val="0"/>
                  <w:vAlign w:val="center"/>
                </w:tcPr>
                <w:p w14:paraId="3FDC386E">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706" w:type="pct"/>
                  <w:tcBorders>
                    <w:tl2br w:val="nil"/>
                    <w:tr2bl w:val="nil"/>
                  </w:tcBorders>
                  <w:noWrap w:val="0"/>
                  <w:vAlign w:val="center"/>
                </w:tcPr>
                <w:p w14:paraId="7A80BF64">
                  <w:pPr>
                    <w:widowControl/>
                    <w:spacing w:line="240" w:lineRule="auto"/>
                    <w:jc w:val="center"/>
                    <w:textAlignment w:val="center"/>
                    <w:rPr>
                      <w:rFonts w:hint="default" w:ascii="Times New Roman" w:hAnsi="Times New Roman" w:cs="Times New Roman"/>
                      <w:szCs w:val="21"/>
                    </w:rPr>
                  </w:pPr>
                  <w:r>
                    <w:rPr>
                      <w:rFonts w:hint="default" w:ascii="Times New Roman" w:hAnsi="Times New Roman" w:cs="Times New Roman"/>
                      <w:szCs w:val="21"/>
                    </w:rPr>
                    <w:t>机械噪声</w:t>
                  </w:r>
                </w:p>
              </w:tc>
              <w:tc>
                <w:tcPr>
                  <w:tcW w:w="926" w:type="pct"/>
                  <w:tcBorders>
                    <w:tl2br w:val="nil"/>
                    <w:tr2bl w:val="nil"/>
                  </w:tcBorders>
                  <w:noWrap w:val="0"/>
                  <w:vAlign w:val="center"/>
                </w:tcPr>
                <w:p w14:paraId="7F692609">
                  <w:pPr>
                    <w:widowControl/>
                    <w:spacing w:line="240" w:lineRule="auto"/>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80</w:t>
                  </w:r>
                </w:p>
              </w:tc>
              <w:tc>
                <w:tcPr>
                  <w:tcW w:w="940" w:type="pct"/>
                  <w:tcBorders>
                    <w:tl2br w:val="nil"/>
                    <w:tr2bl w:val="nil"/>
                  </w:tcBorders>
                  <w:noWrap w:val="0"/>
                  <w:vAlign w:val="center"/>
                </w:tcPr>
                <w:p w14:paraId="25437E77">
                  <w:pPr>
                    <w:widowControl/>
                    <w:spacing w:line="240" w:lineRule="auto"/>
                    <w:jc w:val="center"/>
                    <w:textAlignment w:val="center"/>
                    <w:rPr>
                      <w:rFonts w:hint="default" w:ascii="Times New Roman" w:hAnsi="Times New Roman" w:cs="Times New Roman"/>
                      <w:szCs w:val="21"/>
                    </w:rPr>
                  </w:pPr>
                  <w:r>
                    <w:rPr>
                      <w:rFonts w:hint="default" w:ascii="Times New Roman" w:hAnsi="Times New Roman" w:cs="Times New Roman"/>
                      <w:szCs w:val="21"/>
                    </w:rPr>
                    <w:t>1m</w:t>
                  </w:r>
                </w:p>
              </w:tc>
            </w:tr>
            <w:tr w14:paraId="0677B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tcBorders>
                    <w:tl2br w:val="nil"/>
                    <w:tr2bl w:val="nil"/>
                  </w:tcBorders>
                  <w:noWrap w:val="0"/>
                  <w:vAlign w:val="center"/>
                </w:tcPr>
                <w:p w14:paraId="6487EFA1">
                  <w:pPr>
                    <w:widowControl/>
                    <w:spacing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976" w:type="pct"/>
                  <w:tcBorders>
                    <w:tl2br w:val="nil"/>
                    <w:tr2bl w:val="nil"/>
                  </w:tcBorders>
                  <w:noWrap w:val="0"/>
                  <w:vAlign w:val="center"/>
                </w:tcPr>
                <w:p w14:paraId="3B04651E">
                  <w:pPr>
                    <w:keepNext w:val="0"/>
                    <w:keepLines w:val="0"/>
                    <w:widowControl/>
                    <w:suppressLineNumbers w:val="0"/>
                    <w:spacing w:line="240" w:lineRule="auto"/>
                    <w:jc w:val="center"/>
                    <w:textAlignment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色选机</w:t>
                  </w:r>
                </w:p>
              </w:tc>
              <w:tc>
                <w:tcPr>
                  <w:tcW w:w="683" w:type="pct"/>
                  <w:tcBorders>
                    <w:tl2br w:val="nil"/>
                    <w:tr2bl w:val="nil"/>
                  </w:tcBorders>
                  <w:noWrap w:val="0"/>
                  <w:vAlign w:val="center"/>
                </w:tcPr>
                <w:p w14:paraId="151C9BAC">
                  <w:pPr>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706" w:type="pct"/>
                  <w:tcBorders>
                    <w:tl2br w:val="nil"/>
                    <w:tr2bl w:val="nil"/>
                  </w:tcBorders>
                  <w:shd w:val="clear" w:color="auto" w:fill="auto"/>
                  <w:noWrap w:val="0"/>
                  <w:vAlign w:val="center"/>
                </w:tcPr>
                <w:p w14:paraId="64E7FCFE">
                  <w:pPr>
                    <w:widowControl/>
                    <w:spacing w:line="240" w:lineRule="auto"/>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机械噪声</w:t>
                  </w:r>
                </w:p>
              </w:tc>
              <w:tc>
                <w:tcPr>
                  <w:tcW w:w="926" w:type="pct"/>
                  <w:tcBorders>
                    <w:tl2br w:val="nil"/>
                    <w:tr2bl w:val="nil"/>
                  </w:tcBorders>
                  <w:shd w:val="clear" w:color="auto" w:fill="auto"/>
                  <w:noWrap w:val="0"/>
                  <w:vAlign w:val="center"/>
                </w:tcPr>
                <w:p w14:paraId="49253BD0">
                  <w:pPr>
                    <w:widowControl/>
                    <w:spacing w:line="240" w:lineRule="auto"/>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75</w:t>
                  </w:r>
                </w:p>
              </w:tc>
              <w:tc>
                <w:tcPr>
                  <w:tcW w:w="940" w:type="pct"/>
                  <w:tcBorders>
                    <w:tl2br w:val="nil"/>
                    <w:tr2bl w:val="nil"/>
                  </w:tcBorders>
                  <w:shd w:val="clear" w:color="auto" w:fill="auto"/>
                  <w:noWrap w:val="0"/>
                  <w:vAlign w:val="center"/>
                </w:tcPr>
                <w:p w14:paraId="7128003F">
                  <w:pPr>
                    <w:widowControl/>
                    <w:spacing w:line="240" w:lineRule="auto"/>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1m</w:t>
                  </w:r>
                </w:p>
              </w:tc>
            </w:tr>
          </w:tbl>
          <w:p w14:paraId="6B1298E7">
            <w:pPr>
              <w:spacing w:before="120" w:beforeLines="50" w:line="360" w:lineRule="auto"/>
              <w:rPr>
                <w:rFonts w:hint="default" w:ascii="Times New Roman" w:hAnsi="Times New Roman" w:cs="Times New Roman"/>
                <w:bCs/>
                <w:color w:val="auto"/>
                <w:sz w:val="24"/>
                <w:szCs w:val="24"/>
              </w:rPr>
            </w:pPr>
            <w:r>
              <w:rPr>
                <w:rFonts w:hint="eastAsia" w:ascii="Times New Roman" w:hAnsi="Times New Roman" w:cs="Times New Roman"/>
                <w:b/>
                <w:bCs/>
                <w:color w:val="auto"/>
                <w:sz w:val="24"/>
                <w:szCs w:val="24"/>
                <w:lang w:val="en-US" w:eastAsia="zh-CN"/>
              </w:rPr>
              <w:t>3.2</w:t>
            </w:r>
            <w:r>
              <w:rPr>
                <w:rFonts w:hint="default" w:ascii="Times New Roman" w:hAnsi="Times New Roman" w:cs="Times New Roman"/>
                <w:b/>
                <w:bCs/>
                <w:color w:val="auto"/>
                <w:sz w:val="24"/>
                <w:szCs w:val="24"/>
              </w:rPr>
              <w:t>声环境影响分析</w:t>
            </w:r>
          </w:p>
          <w:p w14:paraId="0210027E">
            <w:pPr>
              <w:spacing w:line="360" w:lineRule="auto"/>
              <w:ind w:firstLine="720" w:firstLineChars="300"/>
              <w:rPr>
                <w:rFonts w:hint="default" w:ascii="Times New Roman" w:hAnsi="Times New Roman" w:cs="Times New Roman"/>
                <w:color w:val="auto"/>
                <w:sz w:val="24"/>
                <w:szCs w:val="24"/>
              </w:rPr>
            </w:pPr>
            <w:r>
              <w:rPr>
                <w:rFonts w:hint="eastAsia" w:cs="Times New Roman"/>
                <w:color w:val="auto"/>
                <w:sz w:val="24"/>
                <w:szCs w:val="24"/>
                <w:lang w:val="en-US" w:eastAsia="zh-CN"/>
              </w:rPr>
              <w:t>①</w:t>
            </w:r>
            <w:r>
              <w:rPr>
                <w:rFonts w:hint="default" w:ascii="Times New Roman" w:hAnsi="Times New Roman" w:cs="Times New Roman"/>
                <w:color w:val="auto"/>
                <w:sz w:val="24"/>
                <w:szCs w:val="24"/>
              </w:rPr>
              <w:t>声环境影响预测</w:t>
            </w:r>
          </w:p>
          <w:p w14:paraId="2F5724CC">
            <w:pPr>
              <w:spacing w:line="360" w:lineRule="auto"/>
              <w:ind w:firstLine="720" w:firstLineChars="300"/>
              <w:rPr>
                <w:sz w:val="24"/>
              </w:rPr>
            </w:pPr>
            <w:r>
              <w:rPr>
                <w:sz w:val="24"/>
              </w:rPr>
              <w:t>点声源衰减公式：</w:t>
            </w:r>
          </w:p>
          <w:p w14:paraId="43BC9FEA">
            <w:pPr>
              <w:spacing w:line="360" w:lineRule="auto"/>
              <w:jc w:val="center"/>
              <w:rPr>
                <w:sz w:val="24"/>
              </w:rPr>
            </w:pPr>
            <w:r>
              <w:rPr>
                <w:sz w:val="24"/>
              </w:rPr>
              <w:t>L</w:t>
            </w:r>
            <w:r>
              <w:rPr>
                <w:sz w:val="24"/>
                <w:vertAlign w:val="subscript"/>
              </w:rPr>
              <w:t>p2</w:t>
            </w:r>
            <w:r>
              <w:rPr>
                <w:sz w:val="24"/>
              </w:rPr>
              <w:t>＝L</w:t>
            </w:r>
            <w:r>
              <w:rPr>
                <w:sz w:val="24"/>
                <w:vertAlign w:val="subscript"/>
              </w:rPr>
              <w:t>p1</w:t>
            </w:r>
            <w:r>
              <w:rPr>
                <w:sz w:val="24"/>
              </w:rPr>
              <w:t>－20Lg（r</w:t>
            </w:r>
            <w:r>
              <w:rPr>
                <w:sz w:val="24"/>
                <w:vertAlign w:val="subscript"/>
              </w:rPr>
              <w:t>2</w:t>
            </w:r>
            <w:r>
              <w:rPr>
                <w:sz w:val="24"/>
              </w:rPr>
              <w:t>/r</w:t>
            </w:r>
            <w:r>
              <w:rPr>
                <w:sz w:val="24"/>
                <w:vertAlign w:val="subscript"/>
              </w:rPr>
              <w:t>1</w:t>
            </w:r>
            <w:r>
              <w:rPr>
                <w:sz w:val="24"/>
              </w:rPr>
              <w:t>）</w:t>
            </w:r>
          </w:p>
          <w:p w14:paraId="3D6D33B0">
            <w:pPr>
              <w:spacing w:line="360" w:lineRule="auto"/>
              <w:ind w:firstLine="480" w:firstLineChars="200"/>
              <w:rPr>
                <w:sz w:val="24"/>
              </w:rPr>
            </w:pPr>
            <w:r>
              <w:rPr>
                <w:sz w:val="24"/>
              </w:rPr>
              <w:t>其中：</w:t>
            </w:r>
          </w:p>
          <w:p w14:paraId="0314E8E1">
            <w:pPr>
              <w:spacing w:line="360" w:lineRule="auto"/>
              <w:ind w:firstLine="480" w:firstLineChars="200"/>
              <w:rPr>
                <w:rFonts w:hint="eastAsia"/>
                <w:sz w:val="24"/>
              </w:rPr>
            </w:pPr>
            <w:r>
              <w:rPr>
                <w:sz w:val="24"/>
              </w:rPr>
              <w:t>L</w:t>
            </w:r>
            <w:r>
              <w:rPr>
                <w:sz w:val="24"/>
                <w:vertAlign w:val="subscript"/>
              </w:rPr>
              <w:t>p1</w:t>
            </w:r>
            <w:r>
              <w:rPr>
                <w:sz w:val="24"/>
              </w:rPr>
              <w:t>—距声源r</w:t>
            </w:r>
            <w:r>
              <w:rPr>
                <w:sz w:val="24"/>
                <w:vertAlign w:val="subscript"/>
              </w:rPr>
              <w:t>1</w:t>
            </w:r>
            <w:r>
              <w:rPr>
                <w:sz w:val="24"/>
              </w:rPr>
              <w:t>处的声压级dB（A）</w:t>
            </w:r>
            <w:r>
              <w:rPr>
                <w:rFonts w:hint="eastAsia"/>
                <w:sz w:val="24"/>
              </w:rPr>
              <w:t>；</w:t>
            </w:r>
          </w:p>
          <w:p w14:paraId="68B0F3FF">
            <w:pPr>
              <w:spacing w:line="360" w:lineRule="auto"/>
              <w:ind w:firstLine="480" w:firstLineChars="200"/>
              <w:rPr>
                <w:sz w:val="24"/>
              </w:rPr>
            </w:pPr>
            <w:r>
              <w:rPr>
                <w:sz w:val="24"/>
              </w:rPr>
              <w:t>L</w:t>
            </w:r>
            <w:r>
              <w:rPr>
                <w:sz w:val="24"/>
                <w:vertAlign w:val="subscript"/>
              </w:rPr>
              <w:t>p2</w:t>
            </w:r>
            <w:r>
              <w:rPr>
                <w:sz w:val="24"/>
              </w:rPr>
              <w:t>—距声源r</w:t>
            </w:r>
            <w:r>
              <w:rPr>
                <w:sz w:val="24"/>
                <w:vertAlign w:val="subscript"/>
              </w:rPr>
              <w:t>2</w:t>
            </w:r>
            <w:r>
              <w:rPr>
                <w:sz w:val="24"/>
              </w:rPr>
              <w:t>处的声压级dB（A）</w:t>
            </w:r>
            <w:r>
              <w:rPr>
                <w:rFonts w:hint="eastAsia"/>
                <w:sz w:val="24"/>
              </w:rPr>
              <w:t>。</w:t>
            </w:r>
          </w:p>
          <w:p w14:paraId="2A72E13F">
            <w:pPr>
              <w:spacing w:line="360" w:lineRule="auto"/>
              <w:ind w:firstLine="480" w:firstLineChars="200"/>
              <w:rPr>
                <w:sz w:val="24"/>
              </w:rPr>
            </w:pPr>
            <w:r>
              <w:rPr>
                <w:sz w:val="24"/>
              </w:rPr>
              <w:t>（2）噪声级叠加公式</w:t>
            </w:r>
          </w:p>
          <w:p w14:paraId="39C3DF7B">
            <w:pPr>
              <w:spacing w:line="360" w:lineRule="auto"/>
              <w:ind w:firstLine="570"/>
              <w:jc w:val="center"/>
            </w:pPr>
            <w:r>
              <w:drawing>
                <wp:inline distT="0" distB="0" distL="114300" distR="114300">
                  <wp:extent cx="2461260" cy="321945"/>
                  <wp:effectExtent l="0" t="0" r="15240" b="1905"/>
                  <wp:docPr id="3" name="图片 4"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6.png"/>
                          <pic:cNvPicPr>
                            <a:picLocks noChangeAspect="1"/>
                          </pic:cNvPicPr>
                        </pic:nvPicPr>
                        <pic:blipFill>
                          <a:blip r:embed="rId16"/>
                          <a:stretch>
                            <a:fillRect/>
                          </a:stretch>
                        </pic:blipFill>
                        <pic:spPr>
                          <a:xfrm>
                            <a:off x="0" y="0"/>
                            <a:ext cx="2461260" cy="321945"/>
                          </a:xfrm>
                          <a:prstGeom prst="rect">
                            <a:avLst/>
                          </a:prstGeom>
                          <a:noFill/>
                          <a:ln>
                            <a:noFill/>
                          </a:ln>
                        </pic:spPr>
                      </pic:pic>
                    </a:graphicData>
                  </a:graphic>
                </wp:inline>
              </w:drawing>
            </w:r>
          </w:p>
          <w:p w14:paraId="173B12D7">
            <w:pPr>
              <w:spacing w:line="360" w:lineRule="auto"/>
              <w:ind w:firstLine="480" w:firstLineChars="200"/>
              <w:rPr>
                <w:sz w:val="24"/>
              </w:rPr>
            </w:pPr>
            <w:r>
              <w:rPr>
                <w:sz w:val="24"/>
              </w:rPr>
              <w:t>式中：</w:t>
            </w:r>
          </w:p>
          <w:p w14:paraId="1C50C3BF">
            <w:pPr>
              <w:spacing w:line="360" w:lineRule="auto"/>
              <w:ind w:firstLine="480" w:firstLineChars="200"/>
              <w:rPr>
                <w:sz w:val="24"/>
              </w:rPr>
            </w:pPr>
            <w:r>
              <w:rPr>
                <w:sz w:val="24"/>
              </w:rPr>
              <w:t>L</w:t>
            </w:r>
            <w:r>
              <w:rPr>
                <w:sz w:val="24"/>
                <w:vertAlign w:val="subscript"/>
              </w:rPr>
              <w:t>p</w:t>
            </w:r>
            <w:r>
              <w:rPr>
                <w:sz w:val="24"/>
              </w:rPr>
              <w:t>—某点叠加后的总声压级dB（A）</w:t>
            </w:r>
            <w:r>
              <w:rPr>
                <w:rFonts w:hint="eastAsia"/>
                <w:sz w:val="24"/>
              </w:rPr>
              <w:t>；</w:t>
            </w:r>
          </w:p>
          <w:p w14:paraId="007E17D2">
            <w:pPr>
              <w:spacing w:line="360" w:lineRule="auto"/>
              <w:ind w:firstLine="480" w:firstLineChars="200"/>
              <w:rPr>
                <w:sz w:val="24"/>
              </w:rPr>
            </w:pPr>
            <w:r>
              <w:rPr>
                <w:sz w:val="24"/>
              </w:rPr>
              <w:t>L</w:t>
            </w:r>
            <w:r>
              <w:rPr>
                <w:sz w:val="24"/>
                <w:vertAlign w:val="subscript"/>
              </w:rPr>
              <w:t>p11</w:t>
            </w:r>
            <w:r>
              <w:rPr>
                <w:sz w:val="24"/>
              </w:rPr>
              <w:t>、L</w:t>
            </w:r>
            <w:r>
              <w:rPr>
                <w:sz w:val="24"/>
                <w:vertAlign w:val="subscript"/>
              </w:rPr>
              <w:t>p21</w:t>
            </w:r>
            <w:r>
              <w:rPr>
                <w:sz w:val="24"/>
              </w:rPr>
              <w:t>、L</w:t>
            </w:r>
            <w:r>
              <w:rPr>
                <w:sz w:val="24"/>
                <w:vertAlign w:val="subscript"/>
              </w:rPr>
              <w:t>pn1</w:t>
            </w:r>
            <w:r>
              <w:rPr>
                <w:sz w:val="24"/>
              </w:rPr>
              <w:t>为每个噪声源对该点的声压级dB（A）。</w:t>
            </w:r>
          </w:p>
          <w:p w14:paraId="601D674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②噪声预测结果与评价</w:t>
            </w:r>
          </w:p>
          <w:p w14:paraId="7D47AC65">
            <w:pPr>
              <w:spacing w:line="360" w:lineRule="auto"/>
              <w:ind w:firstLine="570"/>
              <w:rPr>
                <w:rFonts w:hint="eastAsia"/>
                <w:color w:val="000000" w:themeColor="text1"/>
                <w:sz w:val="24"/>
                <w14:textFill>
                  <w14:solidFill>
                    <w14:schemeClr w14:val="tx1"/>
                  </w14:solidFill>
                </w14:textFill>
              </w:rPr>
            </w:pPr>
            <w:r>
              <w:rPr>
                <w:rFonts w:hint="default" w:ascii="Times New Roman" w:hAnsi="Times New Roman" w:cs="Times New Roman"/>
                <w:sz w:val="24"/>
                <w:szCs w:val="24"/>
              </w:rPr>
              <w:t>经分析和预测，通过采取墙体隔声、基础减振等噪声防治措施后，噪声可削减15-25dB(A)，再经建筑物隔声、绿化降噪及有效的距离衰减后，对厂界声环境的贡献值较小</w:t>
            </w:r>
            <w:r>
              <w:rPr>
                <w:rFonts w:hint="eastAsia" w:ascii="Times New Roman" w:hAnsi="Times New Roman" w:cs="Times New Roman"/>
                <w:sz w:val="24"/>
                <w:szCs w:val="24"/>
                <w:lang w:eastAsia="zh-CN"/>
              </w:rPr>
              <w:t>。</w:t>
            </w:r>
            <w:r>
              <w:rPr>
                <w:rFonts w:hint="eastAsia"/>
                <w:color w:val="000000" w:themeColor="text1"/>
                <w:sz w:val="24"/>
                <w14:textFill>
                  <w14:solidFill>
                    <w14:schemeClr w14:val="tx1"/>
                  </w14:solidFill>
                </w14:textFill>
              </w:rPr>
              <w:t>通过点声源衰减公式计算，项目所有设备噪声叠加源强为</w:t>
            </w:r>
            <w:r>
              <w:rPr>
                <w:rFonts w:hint="eastAsia"/>
                <w:color w:val="000000" w:themeColor="text1"/>
                <w:sz w:val="24"/>
                <w:lang w:val="en-US" w:eastAsia="zh-CN"/>
                <w14:textFill>
                  <w14:solidFill>
                    <w14:schemeClr w14:val="tx1"/>
                  </w14:solidFill>
                </w14:textFill>
              </w:rPr>
              <w:t>96.3</w:t>
            </w:r>
            <w:r>
              <w:rPr>
                <w:rFonts w:hint="eastAsia"/>
                <w:color w:val="000000" w:themeColor="text1"/>
                <w:sz w:val="24"/>
                <w14:textFill>
                  <w14:solidFill>
                    <w14:schemeClr w14:val="tx1"/>
                  </w14:solidFill>
                </w14:textFill>
              </w:rPr>
              <w:t>dB（A），本项目生产设备均安置在厂房内并加装有减震垫后削减至</w:t>
            </w:r>
            <w:r>
              <w:rPr>
                <w:rFonts w:hint="eastAsia"/>
                <w:color w:val="000000" w:themeColor="text1"/>
                <w:sz w:val="24"/>
                <w:lang w:val="en-US" w:eastAsia="zh-CN"/>
                <w14:textFill>
                  <w14:solidFill>
                    <w14:schemeClr w14:val="tx1"/>
                  </w14:solidFill>
                </w14:textFill>
              </w:rPr>
              <w:t>71.3</w:t>
            </w:r>
            <w:r>
              <w:rPr>
                <w:rFonts w:hint="eastAsia"/>
                <w:color w:val="000000" w:themeColor="text1"/>
                <w:sz w:val="24"/>
                <w14:textFill>
                  <w14:solidFill>
                    <w14:schemeClr w14:val="tx1"/>
                  </w14:solidFill>
                </w14:textFill>
              </w:rPr>
              <w:t>dB（A）。</w:t>
            </w:r>
          </w:p>
          <w:p w14:paraId="3D67815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本项目运营期间</w:t>
            </w:r>
            <w:r>
              <w:rPr>
                <w:sz w:val="24"/>
              </w:rPr>
              <w:t>噪声衰减预测结果见下表</w:t>
            </w:r>
            <w:r>
              <w:rPr>
                <w:rFonts w:hint="default" w:ascii="Times New Roman" w:hAnsi="Times New Roman" w:cs="Times New Roman"/>
                <w:sz w:val="24"/>
                <w:szCs w:val="24"/>
              </w:rPr>
              <w:t>。</w:t>
            </w:r>
          </w:p>
          <w:p w14:paraId="5D91D8CC">
            <w:pPr>
              <w:jc w:val="center"/>
              <w:rPr>
                <w:b/>
                <w:bCs/>
              </w:rPr>
            </w:pPr>
            <w:r>
              <w:rPr>
                <w:b/>
                <w:bCs/>
              </w:rPr>
              <w:t>表4-</w:t>
            </w:r>
            <w:r>
              <w:rPr>
                <w:rFonts w:hint="eastAsia"/>
                <w:b/>
                <w:bCs/>
                <w:lang w:val="en-US" w:eastAsia="zh-CN"/>
              </w:rPr>
              <w:t>8</w:t>
            </w:r>
            <w:r>
              <w:rPr>
                <w:rFonts w:hint="eastAsia"/>
                <w:b/>
                <w:bCs/>
              </w:rPr>
              <w:t xml:space="preserve">   </w:t>
            </w:r>
            <w:r>
              <w:rPr>
                <w:b/>
                <w:bCs/>
                <w:szCs w:val="21"/>
              </w:rPr>
              <w:t>项目噪声设备及噪声衰减预测结果</w:t>
            </w:r>
            <w:r>
              <w:rPr>
                <w:rFonts w:hint="eastAsia"/>
                <w:b/>
                <w:bCs/>
                <w:szCs w:val="21"/>
              </w:rPr>
              <w:t xml:space="preserve">    </w:t>
            </w:r>
            <w:r>
              <w:rPr>
                <w:b/>
                <w:szCs w:val="21"/>
                <w:lang w:bidi="ar"/>
              </w:rPr>
              <w:t>dB（A）</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55"/>
              <w:gridCol w:w="1671"/>
              <w:gridCol w:w="860"/>
              <w:gridCol w:w="2465"/>
              <w:gridCol w:w="1417"/>
            </w:tblGrid>
            <w:tr w14:paraId="101C4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exact"/>
                <w:jc w:val="center"/>
              </w:trPr>
              <w:tc>
                <w:tcPr>
                  <w:tcW w:w="1006" w:type="pct"/>
                  <w:gridSpan w:val="2"/>
                  <w:tcBorders>
                    <w:bottom w:val="single" w:color="auto" w:sz="12" w:space="0"/>
                  </w:tcBorders>
                  <w:noWrap w:val="0"/>
                  <w:vAlign w:val="center"/>
                </w:tcPr>
                <w:p w14:paraId="61ACC3FB">
                  <w:pPr>
                    <w:jc w:val="center"/>
                    <w:rPr>
                      <w:b/>
                      <w:bCs/>
                      <w:szCs w:val="21"/>
                    </w:rPr>
                  </w:pPr>
                  <w:r>
                    <w:rPr>
                      <w:b/>
                      <w:bCs/>
                      <w:szCs w:val="21"/>
                    </w:rPr>
                    <w:t>预测点</w:t>
                  </w:r>
                </w:p>
              </w:tc>
              <w:tc>
                <w:tcPr>
                  <w:tcW w:w="1040" w:type="pct"/>
                  <w:tcBorders>
                    <w:bottom w:val="single" w:color="auto" w:sz="12" w:space="0"/>
                  </w:tcBorders>
                  <w:noWrap w:val="0"/>
                  <w:vAlign w:val="center"/>
                </w:tcPr>
                <w:p w14:paraId="3F7D9556">
                  <w:pPr>
                    <w:jc w:val="center"/>
                    <w:rPr>
                      <w:b/>
                      <w:bCs/>
                      <w:szCs w:val="21"/>
                    </w:rPr>
                  </w:pPr>
                  <w:r>
                    <w:rPr>
                      <w:b/>
                      <w:bCs/>
                      <w:szCs w:val="21"/>
                    </w:rPr>
                    <w:t>降噪措施</w:t>
                  </w:r>
                </w:p>
              </w:tc>
              <w:tc>
                <w:tcPr>
                  <w:tcW w:w="535" w:type="pct"/>
                  <w:tcBorders>
                    <w:bottom w:val="single" w:color="auto" w:sz="12" w:space="0"/>
                  </w:tcBorders>
                  <w:noWrap w:val="0"/>
                  <w:vAlign w:val="center"/>
                </w:tcPr>
                <w:p w14:paraId="0AA035BA">
                  <w:pPr>
                    <w:jc w:val="center"/>
                    <w:rPr>
                      <w:b/>
                      <w:bCs/>
                      <w:szCs w:val="21"/>
                    </w:rPr>
                  </w:pPr>
                  <w:r>
                    <w:rPr>
                      <w:b/>
                      <w:bCs/>
                      <w:szCs w:val="21"/>
                    </w:rPr>
                    <w:t>位置</w:t>
                  </w:r>
                </w:p>
              </w:tc>
              <w:tc>
                <w:tcPr>
                  <w:tcW w:w="1534" w:type="pct"/>
                  <w:tcBorders>
                    <w:bottom w:val="single" w:color="auto" w:sz="12" w:space="0"/>
                  </w:tcBorders>
                  <w:noWrap w:val="0"/>
                  <w:vAlign w:val="center"/>
                </w:tcPr>
                <w:p w14:paraId="15029167">
                  <w:pPr>
                    <w:jc w:val="center"/>
                    <w:rPr>
                      <w:b/>
                      <w:bCs/>
                      <w:szCs w:val="21"/>
                    </w:rPr>
                  </w:pPr>
                  <w:r>
                    <w:rPr>
                      <w:b/>
                      <w:bCs/>
                      <w:szCs w:val="21"/>
                    </w:rPr>
                    <w:t>与噪声源距离（m）</w:t>
                  </w:r>
                </w:p>
              </w:tc>
              <w:tc>
                <w:tcPr>
                  <w:tcW w:w="882" w:type="pct"/>
                  <w:tcBorders>
                    <w:bottom w:val="single" w:color="auto" w:sz="12" w:space="0"/>
                  </w:tcBorders>
                  <w:noWrap w:val="0"/>
                  <w:vAlign w:val="center"/>
                </w:tcPr>
                <w:p w14:paraId="1D6CACB5">
                  <w:pPr>
                    <w:jc w:val="center"/>
                    <w:rPr>
                      <w:b/>
                      <w:bCs/>
                      <w:szCs w:val="21"/>
                    </w:rPr>
                  </w:pPr>
                  <w:r>
                    <w:rPr>
                      <w:b/>
                      <w:bCs/>
                      <w:szCs w:val="21"/>
                    </w:rPr>
                    <w:t>预测值</w:t>
                  </w:r>
                </w:p>
              </w:tc>
            </w:tr>
            <w:tr w14:paraId="7DD00E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36" w:type="pct"/>
                  <w:vMerge w:val="restart"/>
                  <w:tcBorders>
                    <w:top w:val="single" w:color="auto" w:sz="12" w:space="0"/>
                  </w:tcBorders>
                  <w:noWrap w:val="0"/>
                  <w:vAlign w:val="center"/>
                </w:tcPr>
                <w:p w14:paraId="71221A34">
                  <w:pPr>
                    <w:jc w:val="center"/>
                    <w:rPr>
                      <w:szCs w:val="21"/>
                    </w:rPr>
                  </w:pPr>
                  <w:r>
                    <w:rPr>
                      <w:szCs w:val="21"/>
                    </w:rPr>
                    <w:t>厂界</w:t>
                  </w:r>
                </w:p>
              </w:tc>
              <w:tc>
                <w:tcPr>
                  <w:tcW w:w="470" w:type="pct"/>
                  <w:tcBorders>
                    <w:top w:val="single" w:color="auto" w:sz="12" w:space="0"/>
                  </w:tcBorders>
                  <w:noWrap w:val="0"/>
                  <w:vAlign w:val="center"/>
                </w:tcPr>
                <w:p w14:paraId="13A97DA0">
                  <w:pPr>
                    <w:jc w:val="center"/>
                    <w:rPr>
                      <w:szCs w:val="21"/>
                    </w:rPr>
                  </w:pPr>
                  <w:r>
                    <w:rPr>
                      <w:szCs w:val="21"/>
                    </w:rPr>
                    <w:t>东侧</w:t>
                  </w:r>
                </w:p>
              </w:tc>
              <w:tc>
                <w:tcPr>
                  <w:tcW w:w="1040" w:type="pct"/>
                  <w:vMerge w:val="restart"/>
                  <w:tcBorders>
                    <w:top w:val="single" w:color="auto" w:sz="12" w:space="0"/>
                  </w:tcBorders>
                  <w:noWrap w:val="0"/>
                  <w:vAlign w:val="center"/>
                </w:tcPr>
                <w:p w14:paraId="1A5C6592">
                  <w:pPr>
                    <w:jc w:val="center"/>
                    <w:rPr>
                      <w:szCs w:val="21"/>
                    </w:rPr>
                  </w:pPr>
                  <w:r>
                    <w:rPr>
                      <w:color w:val="auto"/>
                      <w:szCs w:val="21"/>
                    </w:rPr>
                    <w:t>减震</w:t>
                  </w:r>
                  <w:r>
                    <w:rPr>
                      <w:rFonts w:hint="eastAsia"/>
                      <w:color w:val="auto"/>
                    </w:rPr>
                    <w:t>垫、距离衰减、封闭式厂房（</w:t>
                  </w:r>
                  <w:r>
                    <w:rPr>
                      <w:rFonts w:hint="eastAsia"/>
                      <w:color w:val="auto"/>
                      <w:lang w:val="en-US" w:eastAsia="zh-CN"/>
                    </w:rPr>
                    <w:t>71.3</w:t>
                  </w:r>
                  <w:r>
                    <w:rPr>
                      <w:rFonts w:hint="eastAsia"/>
                      <w:color w:val="auto"/>
                    </w:rPr>
                    <w:t>dB（A））</w:t>
                  </w:r>
                </w:p>
              </w:tc>
              <w:tc>
                <w:tcPr>
                  <w:tcW w:w="535" w:type="pct"/>
                  <w:vMerge w:val="restart"/>
                  <w:tcBorders>
                    <w:top w:val="single" w:color="auto" w:sz="12" w:space="0"/>
                  </w:tcBorders>
                  <w:noWrap w:val="0"/>
                  <w:vAlign w:val="center"/>
                </w:tcPr>
                <w:p w14:paraId="23B30F08">
                  <w:pPr>
                    <w:jc w:val="center"/>
                    <w:rPr>
                      <w:szCs w:val="21"/>
                    </w:rPr>
                  </w:pPr>
                  <w:r>
                    <w:rPr>
                      <w:rFonts w:hint="eastAsia"/>
                      <w:szCs w:val="21"/>
                    </w:rPr>
                    <w:t>生产区</w:t>
                  </w:r>
                </w:p>
              </w:tc>
              <w:tc>
                <w:tcPr>
                  <w:tcW w:w="1534" w:type="pct"/>
                  <w:tcBorders>
                    <w:top w:val="single" w:color="auto" w:sz="12" w:space="0"/>
                  </w:tcBorders>
                  <w:noWrap w:val="0"/>
                  <w:vAlign w:val="center"/>
                </w:tcPr>
                <w:p w14:paraId="4C1525D3">
                  <w:pPr>
                    <w:jc w:val="center"/>
                    <w:rPr>
                      <w:rFonts w:hint="default" w:eastAsia="宋体"/>
                      <w:szCs w:val="21"/>
                      <w:lang w:val="en-US" w:eastAsia="zh-CN"/>
                    </w:rPr>
                  </w:pPr>
                  <w:r>
                    <w:rPr>
                      <w:rFonts w:hint="eastAsia"/>
                      <w:szCs w:val="21"/>
                      <w:lang w:val="en-US" w:eastAsia="zh-CN"/>
                    </w:rPr>
                    <w:t>43.0</w:t>
                  </w:r>
                </w:p>
              </w:tc>
              <w:tc>
                <w:tcPr>
                  <w:tcW w:w="882" w:type="pct"/>
                  <w:tcBorders>
                    <w:top w:val="single" w:color="auto" w:sz="12" w:space="0"/>
                  </w:tcBorders>
                  <w:noWrap w:val="0"/>
                  <w:vAlign w:val="center"/>
                </w:tcPr>
                <w:p w14:paraId="6A501F49">
                  <w:pPr>
                    <w:jc w:val="center"/>
                    <w:rPr>
                      <w:rFonts w:hint="default" w:eastAsia="宋体"/>
                      <w:szCs w:val="21"/>
                      <w:lang w:val="en-US" w:eastAsia="zh-CN"/>
                    </w:rPr>
                  </w:pPr>
                  <w:r>
                    <w:rPr>
                      <w:rFonts w:hint="eastAsia"/>
                      <w:szCs w:val="21"/>
                      <w:lang w:val="en-US" w:eastAsia="zh-CN"/>
                    </w:rPr>
                    <w:t>38.6</w:t>
                  </w:r>
                </w:p>
              </w:tc>
            </w:tr>
            <w:tr w14:paraId="54BF7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Merge w:val="continue"/>
                  <w:noWrap w:val="0"/>
                  <w:vAlign w:val="center"/>
                </w:tcPr>
                <w:p w14:paraId="5530E523">
                  <w:pPr>
                    <w:jc w:val="center"/>
                    <w:rPr>
                      <w:szCs w:val="21"/>
                    </w:rPr>
                  </w:pPr>
                </w:p>
              </w:tc>
              <w:tc>
                <w:tcPr>
                  <w:tcW w:w="470" w:type="pct"/>
                  <w:noWrap w:val="0"/>
                  <w:vAlign w:val="center"/>
                </w:tcPr>
                <w:p w14:paraId="2ED3ACD3">
                  <w:pPr>
                    <w:jc w:val="center"/>
                    <w:rPr>
                      <w:szCs w:val="21"/>
                    </w:rPr>
                  </w:pPr>
                  <w:r>
                    <w:rPr>
                      <w:szCs w:val="21"/>
                    </w:rPr>
                    <w:t>南侧</w:t>
                  </w:r>
                </w:p>
              </w:tc>
              <w:tc>
                <w:tcPr>
                  <w:tcW w:w="1040" w:type="pct"/>
                  <w:vMerge w:val="continue"/>
                  <w:noWrap w:val="0"/>
                  <w:vAlign w:val="center"/>
                </w:tcPr>
                <w:p w14:paraId="7BA2A452">
                  <w:pPr>
                    <w:jc w:val="center"/>
                    <w:rPr>
                      <w:szCs w:val="21"/>
                    </w:rPr>
                  </w:pPr>
                </w:p>
              </w:tc>
              <w:tc>
                <w:tcPr>
                  <w:tcW w:w="535" w:type="pct"/>
                  <w:vMerge w:val="continue"/>
                  <w:noWrap w:val="0"/>
                  <w:vAlign w:val="center"/>
                </w:tcPr>
                <w:p w14:paraId="428640E6">
                  <w:pPr>
                    <w:jc w:val="center"/>
                    <w:rPr>
                      <w:szCs w:val="21"/>
                    </w:rPr>
                  </w:pPr>
                </w:p>
              </w:tc>
              <w:tc>
                <w:tcPr>
                  <w:tcW w:w="1534" w:type="pct"/>
                  <w:noWrap w:val="0"/>
                  <w:vAlign w:val="center"/>
                </w:tcPr>
                <w:p w14:paraId="5F8CDBE5">
                  <w:pPr>
                    <w:jc w:val="center"/>
                    <w:rPr>
                      <w:rFonts w:hint="default" w:eastAsia="宋体"/>
                      <w:szCs w:val="21"/>
                      <w:lang w:val="en-US" w:eastAsia="zh-CN"/>
                    </w:rPr>
                  </w:pPr>
                  <w:r>
                    <w:rPr>
                      <w:rFonts w:hint="eastAsia"/>
                      <w:szCs w:val="21"/>
                      <w:lang w:val="en-US" w:eastAsia="zh-CN"/>
                    </w:rPr>
                    <w:t>55.6</w:t>
                  </w:r>
                </w:p>
              </w:tc>
              <w:tc>
                <w:tcPr>
                  <w:tcW w:w="882" w:type="pct"/>
                  <w:noWrap w:val="0"/>
                  <w:vAlign w:val="center"/>
                </w:tcPr>
                <w:p w14:paraId="1C50DA9E">
                  <w:pPr>
                    <w:jc w:val="center"/>
                    <w:rPr>
                      <w:rFonts w:hint="default" w:eastAsia="宋体"/>
                      <w:szCs w:val="21"/>
                      <w:lang w:val="en-US" w:eastAsia="zh-CN"/>
                    </w:rPr>
                  </w:pPr>
                  <w:r>
                    <w:rPr>
                      <w:rFonts w:hint="eastAsia"/>
                      <w:szCs w:val="21"/>
                      <w:lang w:val="en-US" w:eastAsia="zh-CN"/>
                    </w:rPr>
                    <w:t>36.4</w:t>
                  </w:r>
                </w:p>
              </w:tc>
            </w:tr>
            <w:tr w14:paraId="692B9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36" w:type="pct"/>
                  <w:vMerge w:val="continue"/>
                  <w:noWrap w:val="0"/>
                  <w:vAlign w:val="center"/>
                </w:tcPr>
                <w:p w14:paraId="76B63ADB">
                  <w:pPr>
                    <w:jc w:val="center"/>
                    <w:rPr>
                      <w:szCs w:val="21"/>
                    </w:rPr>
                  </w:pPr>
                </w:p>
              </w:tc>
              <w:tc>
                <w:tcPr>
                  <w:tcW w:w="470" w:type="pct"/>
                  <w:noWrap w:val="0"/>
                  <w:vAlign w:val="center"/>
                </w:tcPr>
                <w:p w14:paraId="2A1F3C79">
                  <w:pPr>
                    <w:jc w:val="center"/>
                    <w:rPr>
                      <w:szCs w:val="21"/>
                    </w:rPr>
                  </w:pPr>
                  <w:r>
                    <w:rPr>
                      <w:szCs w:val="21"/>
                    </w:rPr>
                    <w:t>西侧</w:t>
                  </w:r>
                </w:p>
              </w:tc>
              <w:tc>
                <w:tcPr>
                  <w:tcW w:w="1040" w:type="pct"/>
                  <w:vMerge w:val="continue"/>
                  <w:noWrap w:val="0"/>
                  <w:vAlign w:val="center"/>
                </w:tcPr>
                <w:p w14:paraId="0E3A4798">
                  <w:pPr>
                    <w:jc w:val="center"/>
                    <w:rPr>
                      <w:szCs w:val="21"/>
                    </w:rPr>
                  </w:pPr>
                </w:p>
              </w:tc>
              <w:tc>
                <w:tcPr>
                  <w:tcW w:w="535" w:type="pct"/>
                  <w:vMerge w:val="continue"/>
                  <w:noWrap w:val="0"/>
                  <w:vAlign w:val="center"/>
                </w:tcPr>
                <w:p w14:paraId="12CB8C9D">
                  <w:pPr>
                    <w:jc w:val="center"/>
                    <w:rPr>
                      <w:szCs w:val="21"/>
                    </w:rPr>
                  </w:pPr>
                </w:p>
              </w:tc>
              <w:tc>
                <w:tcPr>
                  <w:tcW w:w="1534" w:type="pct"/>
                  <w:noWrap w:val="0"/>
                  <w:vAlign w:val="center"/>
                </w:tcPr>
                <w:p w14:paraId="02D6AA3C">
                  <w:pPr>
                    <w:jc w:val="center"/>
                    <w:rPr>
                      <w:rFonts w:hint="default" w:eastAsia="宋体"/>
                      <w:szCs w:val="21"/>
                      <w:lang w:val="en-US" w:eastAsia="zh-CN"/>
                    </w:rPr>
                  </w:pPr>
                  <w:r>
                    <w:rPr>
                      <w:rFonts w:hint="eastAsia"/>
                      <w:szCs w:val="21"/>
                      <w:lang w:val="en-US" w:eastAsia="zh-CN"/>
                    </w:rPr>
                    <w:t>111.2</w:t>
                  </w:r>
                </w:p>
              </w:tc>
              <w:tc>
                <w:tcPr>
                  <w:tcW w:w="882" w:type="pct"/>
                  <w:noWrap w:val="0"/>
                  <w:vAlign w:val="center"/>
                </w:tcPr>
                <w:p w14:paraId="7F6BC3A4">
                  <w:pPr>
                    <w:jc w:val="center"/>
                    <w:rPr>
                      <w:rFonts w:hint="default" w:eastAsia="宋体"/>
                      <w:szCs w:val="21"/>
                      <w:lang w:val="en-US" w:eastAsia="zh-CN"/>
                    </w:rPr>
                  </w:pPr>
                  <w:r>
                    <w:rPr>
                      <w:rFonts w:hint="eastAsia"/>
                      <w:szCs w:val="21"/>
                      <w:lang w:val="en-US" w:eastAsia="zh-CN"/>
                    </w:rPr>
                    <w:t>30.4</w:t>
                  </w:r>
                </w:p>
              </w:tc>
            </w:tr>
            <w:tr w14:paraId="66B6A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pct"/>
                  <w:vMerge w:val="continue"/>
                  <w:noWrap w:val="0"/>
                  <w:vAlign w:val="center"/>
                </w:tcPr>
                <w:p w14:paraId="1E000A09">
                  <w:pPr>
                    <w:jc w:val="center"/>
                    <w:rPr>
                      <w:szCs w:val="21"/>
                    </w:rPr>
                  </w:pPr>
                </w:p>
              </w:tc>
              <w:tc>
                <w:tcPr>
                  <w:tcW w:w="470" w:type="pct"/>
                  <w:noWrap w:val="0"/>
                  <w:vAlign w:val="center"/>
                </w:tcPr>
                <w:p w14:paraId="6F7A3A43">
                  <w:pPr>
                    <w:jc w:val="center"/>
                    <w:rPr>
                      <w:szCs w:val="21"/>
                    </w:rPr>
                  </w:pPr>
                  <w:r>
                    <w:rPr>
                      <w:szCs w:val="21"/>
                    </w:rPr>
                    <w:t>北侧</w:t>
                  </w:r>
                </w:p>
              </w:tc>
              <w:tc>
                <w:tcPr>
                  <w:tcW w:w="1040" w:type="pct"/>
                  <w:vMerge w:val="continue"/>
                  <w:noWrap w:val="0"/>
                  <w:vAlign w:val="center"/>
                </w:tcPr>
                <w:p w14:paraId="5D390285">
                  <w:pPr>
                    <w:jc w:val="center"/>
                    <w:rPr>
                      <w:szCs w:val="21"/>
                    </w:rPr>
                  </w:pPr>
                </w:p>
              </w:tc>
              <w:tc>
                <w:tcPr>
                  <w:tcW w:w="535" w:type="pct"/>
                  <w:vMerge w:val="continue"/>
                  <w:noWrap w:val="0"/>
                  <w:vAlign w:val="center"/>
                </w:tcPr>
                <w:p w14:paraId="2A1FAF5F">
                  <w:pPr>
                    <w:jc w:val="center"/>
                    <w:rPr>
                      <w:szCs w:val="21"/>
                    </w:rPr>
                  </w:pPr>
                </w:p>
              </w:tc>
              <w:tc>
                <w:tcPr>
                  <w:tcW w:w="1534" w:type="pct"/>
                  <w:noWrap w:val="0"/>
                  <w:vAlign w:val="center"/>
                </w:tcPr>
                <w:p w14:paraId="38E22701">
                  <w:pPr>
                    <w:jc w:val="center"/>
                    <w:rPr>
                      <w:rFonts w:hint="default" w:eastAsia="宋体"/>
                      <w:szCs w:val="21"/>
                      <w:lang w:val="en-US" w:eastAsia="zh-CN"/>
                    </w:rPr>
                  </w:pPr>
                  <w:r>
                    <w:rPr>
                      <w:rFonts w:hint="eastAsia"/>
                      <w:szCs w:val="21"/>
                      <w:lang w:val="en-US" w:eastAsia="zh-CN"/>
                    </w:rPr>
                    <w:t>58.5</w:t>
                  </w:r>
                </w:p>
              </w:tc>
              <w:tc>
                <w:tcPr>
                  <w:tcW w:w="882" w:type="pct"/>
                  <w:noWrap w:val="0"/>
                  <w:vAlign w:val="center"/>
                </w:tcPr>
                <w:p w14:paraId="2EF9A4BC">
                  <w:pPr>
                    <w:jc w:val="center"/>
                    <w:rPr>
                      <w:rFonts w:hint="default" w:eastAsia="宋体"/>
                      <w:szCs w:val="21"/>
                      <w:lang w:val="en-US" w:eastAsia="zh-CN"/>
                    </w:rPr>
                  </w:pPr>
                  <w:r>
                    <w:rPr>
                      <w:rFonts w:hint="eastAsia"/>
                      <w:szCs w:val="21"/>
                      <w:lang w:val="en-US" w:eastAsia="zh-CN"/>
                    </w:rPr>
                    <w:t>35.9</w:t>
                  </w:r>
                </w:p>
              </w:tc>
            </w:tr>
          </w:tbl>
          <w:p w14:paraId="498AF04F">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宋体" w:cs="Times New Roman"/>
                <w:b/>
                <w:kern w:val="0"/>
                <w:szCs w:val="21"/>
              </w:rPr>
            </w:pPr>
            <w:r>
              <w:rPr>
                <w:rFonts w:hint="default" w:ascii="Times New Roman" w:hAnsi="Times New Roman" w:cs="Times New Roman"/>
                <w:sz w:val="24"/>
                <w:szCs w:val="24"/>
              </w:rPr>
              <w:t>厂界噪声预测结果见表4-</w:t>
            </w:r>
            <w:r>
              <w:rPr>
                <w:rFonts w:hint="eastAsia" w:cs="Times New Roman"/>
                <w:sz w:val="24"/>
                <w:szCs w:val="24"/>
                <w:lang w:val="en-US" w:eastAsia="zh-CN"/>
              </w:rPr>
              <w:t>8</w:t>
            </w:r>
            <w:r>
              <w:rPr>
                <w:rFonts w:hint="default" w:ascii="Times New Roman" w:hAnsi="Times New Roman" w:cs="Times New Roman"/>
                <w:sz w:val="24"/>
                <w:szCs w:val="24"/>
              </w:rPr>
              <w:t>。</w:t>
            </w:r>
          </w:p>
          <w:p w14:paraId="33AF7CEB">
            <w:pPr>
              <w:keepNext w:val="0"/>
              <w:keepLines w:val="0"/>
              <w:pageBreakBefore w:val="0"/>
              <w:widowControl/>
              <w:kinsoku/>
              <w:wordWrap/>
              <w:overflowPunct/>
              <w:topLinePunct w:val="0"/>
              <w:autoSpaceDE/>
              <w:autoSpaceDN/>
              <w:bidi w:val="0"/>
              <w:adjustRightInd w:val="0"/>
              <w:snapToGrid w:val="0"/>
              <w:spacing w:line="240" w:lineRule="auto"/>
              <w:ind w:firstLine="1897" w:firstLineChars="900"/>
              <w:jc w:val="both"/>
              <w:textAlignment w:val="auto"/>
              <w:rPr>
                <w:rFonts w:hint="eastAsia" w:ascii="Times New Roman" w:hAnsi="Times New Roman" w:eastAsia="宋体" w:cs="Times New Roman"/>
                <w:b/>
                <w:kern w:val="0"/>
                <w:szCs w:val="21"/>
                <w:lang w:eastAsia="zh-CN"/>
              </w:rPr>
            </w:pPr>
            <w:r>
              <w:rPr>
                <w:rFonts w:hint="default" w:ascii="Times New Roman" w:hAnsi="Times New Roman" w:eastAsia="宋体" w:cs="Times New Roman"/>
                <w:b/>
                <w:kern w:val="0"/>
                <w:szCs w:val="21"/>
              </w:rPr>
              <w:t>表4-</w:t>
            </w:r>
            <w:r>
              <w:rPr>
                <w:rFonts w:hint="eastAsia" w:cs="Times New Roman"/>
                <w:b/>
                <w:kern w:val="0"/>
                <w:szCs w:val="21"/>
                <w:lang w:val="en-US" w:eastAsia="zh-CN"/>
              </w:rPr>
              <w:t xml:space="preserve">9  </w:t>
            </w:r>
            <w:r>
              <w:rPr>
                <w:rFonts w:hint="default" w:ascii="Times New Roman" w:hAnsi="Times New Roman" w:eastAsia="宋体" w:cs="Times New Roman"/>
                <w:b/>
                <w:kern w:val="0"/>
                <w:szCs w:val="21"/>
              </w:rPr>
              <w:t>运营期厂界噪声预测（单位：dB（A）</w:t>
            </w:r>
            <w:r>
              <w:rPr>
                <w:rFonts w:hint="eastAsia" w:ascii="Times New Roman" w:hAnsi="Times New Roman" w:eastAsia="宋体" w:cs="Times New Roman"/>
                <w:b/>
                <w:kern w:val="0"/>
                <w:szCs w:val="21"/>
                <w:lang w:eastAsia="zh-CN"/>
              </w:rPr>
              <w:t>）</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2518"/>
              <w:gridCol w:w="734"/>
              <w:gridCol w:w="735"/>
              <w:gridCol w:w="2186"/>
            </w:tblGrid>
            <w:tr w14:paraId="72C549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23" w:type="dxa"/>
                  <w:vMerge w:val="restart"/>
                  <w:noWrap w:val="0"/>
                  <w:vAlign w:val="center"/>
                </w:tcPr>
                <w:p w14:paraId="4DCA6F85">
                  <w:pPr>
                    <w:jc w:val="center"/>
                    <w:rPr>
                      <w:rFonts w:hint="default" w:ascii="Times New Roman" w:hAnsi="Times New Roman" w:cs="Times New Roman"/>
                    </w:rPr>
                  </w:pPr>
                  <w:r>
                    <w:rPr>
                      <w:rFonts w:hint="default" w:ascii="Times New Roman" w:hAnsi="Times New Roman" w:cs="Times New Roman"/>
                    </w:rPr>
                    <w:t>厂界位置</w:t>
                  </w:r>
                </w:p>
              </w:tc>
              <w:tc>
                <w:tcPr>
                  <w:tcW w:w="2607" w:type="dxa"/>
                  <w:vMerge w:val="restart"/>
                  <w:noWrap w:val="0"/>
                  <w:vAlign w:val="center"/>
                </w:tcPr>
                <w:p w14:paraId="0F9F99D8">
                  <w:pPr>
                    <w:jc w:val="center"/>
                    <w:rPr>
                      <w:rFonts w:hint="default" w:ascii="Times New Roman" w:hAnsi="Times New Roman" w:cs="Times New Roman"/>
                    </w:rPr>
                  </w:pPr>
                  <w:r>
                    <w:rPr>
                      <w:rFonts w:hint="default" w:ascii="Times New Roman" w:hAnsi="Times New Roman" w:cs="Times New Roman"/>
                    </w:rPr>
                    <w:t>贡献值</w:t>
                  </w:r>
                </w:p>
              </w:tc>
              <w:tc>
                <w:tcPr>
                  <w:tcW w:w="754" w:type="dxa"/>
                  <w:noWrap w:val="0"/>
                  <w:vAlign w:val="center"/>
                </w:tcPr>
                <w:p w14:paraId="4680D2B2">
                  <w:pPr>
                    <w:jc w:val="center"/>
                    <w:rPr>
                      <w:rFonts w:hint="default" w:ascii="Times New Roman" w:hAnsi="Times New Roman" w:cs="Times New Roman"/>
                    </w:rPr>
                  </w:pPr>
                  <w:r>
                    <w:rPr>
                      <w:rFonts w:hint="default" w:ascii="Times New Roman" w:hAnsi="Times New Roman" w:cs="Times New Roman"/>
                    </w:rPr>
                    <w:t>昼 间</w:t>
                  </w:r>
                </w:p>
              </w:tc>
              <w:tc>
                <w:tcPr>
                  <w:tcW w:w="755" w:type="dxa"/>
                  <w:noWrap w:val="0"/>
                  <w:vAlign w:val="center"/>
                </w:tcPr>
                <w:p w14:paraId="230ECD1C">
                  <w:pPr>
                    <w:jc w:val="center"/>
                    <w:rPr>
                      <w:rFonts w:hint="default" w:ascii="Times New Roman" w:hAnsi="Times New Roman" w:eastAsia="宋体" w:cs="Times New Roman"/>
                      <w:lang w:eastAsia="zh-CN"/>
                    </w:rPr>
                  </w:pPr>
                  <w:r>
                    <w:rPr>
                      <w:rFonts w:hint="default" w:ascii="Times New Roman" w:hAnsi="Times New Roman" w:cs="Times New Roman"/>
                      <w:lang w:eastAsia="zh-CN"/>
                    </w:rPr>
                    <w:t>夜间</w:t>
                  </w:r>
                </w:p>
              </w:tc>
              <w:tc>
                <w:tcPr>
                  <w:tcW w:w="2261" w:type="dxa"/>
                  <w:vMerge w:val="restart"/>
                  <w:noWrap w:val="0"/>
                  <w:vAlign w:val="center"/>
                </w:tcPr>
                <w:p w14:paraId="2DBF9A8E">
                  <w:pPr>
                    <w:jc w:val="center"/>
                    <w:rPr>
                      <w:rFonts w:hint="default" w:ascii="Times New Roman" w:hAnsi="Times New Roman" w:cs="Times New Roman"/>
                    </w:rPr>
                  </w:pPr>
                  <w:r>
                    <w:rPr>
                      <w:rFonts w:hint="default" w:ascii="Times New Roman" w:hAnsi="Times New Roman" w:cs="Times New Roman"/>
                    </w:rPr>
                    <w:t>超标情况</w:t>
                  </w:r>
                </w:p>
              </w:tc>
            </w:tr>
            <w:tr w14:paraId="0455E2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23" w:type="dxa"/>
                  <w:vMerge w:val="continue"/>
                  <w:noWrap w:val="0"/>
                  <w:vAlign w:val="center"/>
                </w:tcPr>
                <w:p w14:paraId="36857C66">
                  <w:pPr>
                    <w:jc w:val="center"/>
                    <w:rPr>
                      <w:rFonts w:hint="default" w:ascii="Times New Roman" w:hAnsi="Times New Roman" w:cs="Times New Roman"/>
                    </w:rPr>
                  </w:pPr>
                </w:p>
              </w:tc>
              <w:tc>
                <w:tcPr>
                  <w:tcW w:w="2607" w:type="dxa"/>
                  <w:vMerge w:val="continue"/>
                  <w:noWrap w:val="0"/>
                  <w:vAlign w:val="center"/>
                </w:tcPr>
                <w:p w14:paraId="5962BE72">
                  <w:pPr>
                    <w:jc w:val="center"/>
                    <w:rPr>
                      <w:rFonts w:hint="default" w:ascii="Times New Roman" w:hAnsi="Times New Roman" w:cs="Times New Roman"/>
                    </w:rPr>
                  </w:pPr>
                </w:p>
              </w:tc>
              <w:tc>
                <w:tcPr>
                  <w:tcW w:w="754" w:type="dxa"/>
                  <w:noWrap w:val="0"/>
                  <w:vAlign w:val="center"/>
                </w:tcPr>
                <w:p w14:paraId="17F90DEF">
                  <w:pPr>
                    <w:jc w:val="center"/>
                    <w:rPr>
                      <w:rFonts w:hint="default" w:ascii="Times New Roman" w:hAnsi="Times New Roman" w:cs="Times New Roman"/>
                    </w:rPr>
                  </w:pPr>
                  <w:r>
                    <w:rPr>
                      <w:rFonts w:hint="default" w:ascii="Times New Roman" w:hAnsi="Times New Roman" w:cs="Times New Roman"/>
                    </w:rPr>
                    <w:t>标准</w:t>
                  </w:r>
                </w:p>
              </w:tc>
              <w:tc>
                <w:tcPr>
                  <w:tcW w:w="755" w:type="dxa"/>
                  <w:noWrap w:val="0"/>
                  <w:vAlign w:val="center"/>
                </w:tcPr>
                <w:p w14:paraId="33F6C478">
                  <w:pPr>
                    <w:jc w:val="center"/>
                    <w:rPr>
                      <w:rFonts w:hint="default" w:ascii="Times New Roman" w:hAnsi="Times New Roman" w:cs="Times New Roman"/>
                    </w:rPr>
                  </w:pPr>
                  <w:r>
                    <w:rPr>
                      <w:rFonts w:hint="default" w:ascii="Times New Roman" w:hAnsi="Times New Roman" w:cs="Times New Roman"/>
                    </w:rPr>
                    <w:t>标准</w:t>
                  </w:r>
                </w:p>
              </w:tc>
              <w:tc>
                <w:tcPr>
                  <w:tcW w:w="2261" w:type="dxa"/>
                  <w:vMerge w:val="continue"/>
                  <w:noWrap w:val="0"/>
                  <w:vAlign w:val="center"/>
                </w:tcPr>
                <w:p w14:paraId="1761B95E">
                  <w:pPr>
                    <w:jc w:val="center"/>
                    <w:rPr>
                      <w:rFonts w:hint="default" w:ascii="Times New Roman" w:hAnsi="Times New Roman" w:cs="Times New Roman"/>
                    </w:rPr>
                  </w:pPr>
                </w:p>
              </w:tc>
            </w:tr>
            <w:tr w14:paraId="04450F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23" w:type="dxa"/>
                  <w:noWrap w:val="0"/>
                  <w:vAlign w:val="center"/>
                </w:tcPr>
                <w:p w14:paraId="51531BCA">
                  <w:pPr>
                    <w:jc w:val="center"/>
                    <w:rPr>
                      <w:rFonts w:hint="default" w:ascii="Times New Roman" w:hAnsi="Times New Roman" w:cs="Times New Roman"/>
                    </w:rPr>
                  </w:pPr>
                  <w:r>
                    <w:rPr>
                      <w:rFonts w:hint="default" w:ascii="Times New Roman" w:hAnsi="Times New Roman" w:cs="Times New Roman"/>
                    </w:rPr>
                    <w:t>东侧</w:t>
                  </w:r>
                </w:p>
              </w:tc>
              <w:tc>
                <w:tcPr>
                  <w:tcW w:w="2607" w:type="dxa"/>
                  <w:shd w:val="clear" w:color="auto" w:fill="auto"/>
                  <w:noWrap w:val="0"/>
                  <w:vAlign w:val="center"/>
                </w:tcPr>
                <w:p w14:paraId="170C882D">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38.6</w:t>
                  </w:r>
                </w:p>
              </w:tc>
              <w:tc>
                <w:tcPr>
                  <w:tcW w:w="754" w:type="dxa"/>
                  <w:vMerge w:val="restart"/>
                  <w:noWrap w:val="0"/>
                  <w:vAlign w:val="center"/>
                </w:tcPr>
                <w:p w14:paraId="1A3AD06B">
                  <w:pPr>
                    <w:jc w:val="center"/>
                    <w:rPr>
                      <w:rFonts w:hint="default" w:ascii="Times New Roman" w:hAnsi="Times New Roman" w:cs="Times New Roman"/>
                    </w:rPr>
                  </w:pPr>
                  <w:r>
                    <w:rPr>
                      <w:rFonts w:hint="default" w:ascii="Times New Roman" w:hAnsi="Times New Roman" w:cs="Times New Roman"/>
                    </w:rPr>
                    <w:t>60</w:t>
                  </w:r>
                </w:p>
              </w:tc>
              <w:tc>
                <w:tcPr>
                  <w:tcW w:w="755" w:type="dxa"/>
                  <w:vMerge w:val="restart"/>
                  <w:noWrap w:val="0"/>
                  <w:vAlign w:val="center"/>
                </w:tcPr>
                <w:p w14:paraId="006EED13">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50</w:t>
                  </w:r>
                </w:p>
              </w:tc>
              <w:tc>
                <w:tcPr>
                  <w:tcW w:w="2261" w:type="dxa"/>
                  <w:noWrap w:val="0"/>
                  <w:vAlign w:val="center"/>
                </w:tcPr>
                <w:p w14:paraId="383FC73C">
                  <w:pPr>
                    <w:jc w:val="center"/>
                    <w:rPr>
                      <w:rFonts w:hint="default" w:ascii="Times New Roman" w:hAnsi="Times New Roman" w:cs="Times New Roman"/>
                    </w:rPr>
                  </w:pPr>
                  <w:r>
                    <w:rPr>
                      <w:rFonts w:hint="default" w:ascii="Times New Roman" w:hAnsi="Times New Roman" w:cs="Times New Roman"/>
                    </w:rPr>
                    <w:t>达标</w:t>
                  </w:r>
                </w:p>
              </w:tc>
            </w:tr>
            <w:tr w14:paraId="264601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1923" w:type="dxa"/>
                  <w:noWrap w:val="0"/>
                  <w:vAlign w:val="center"/>
                </w:tcPr>
                <w:p w14:paraId="21785C4D">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南侧</w:t>
                  </w:r>
                </w:p>
              </w:tc>
              <w:tc>
                <w:tcPr>
                  <w:tcW w:w="2607" w:type="dxa"/>
                  <w:shd w:val="clear" w:color="auto" w:fill="auto"/>
                  <w:noWrap w:val="0"/>
                  <w:vAlign w:val="center"/>
                </w:tcPr>
                <w:p w14:paraId="7E93F07C">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36.4</w:t>
                  </w:r>
                </w:p>
              </w:tc>
              <w:tc>
                <w:tcPr>
                  <w:tcW w:w="754" w:type="dxa"/>
                  <w:vMerge w:val="continue"/>
                  <w:noWrap w:val="0"/>
                  <w:vAlign w:val="center"/>
                </w:tcPr>
                <w:p w14:paraId="771B10E6">
                  <w:pPr>
                    <w:jc w:val="center"/>
                    <w:rPr>
                      <w:rFonts w:hint="default" w:ascii="Times New Roman" w:hAnsi="Times New Roman" w:cs="Times New Roman"/>
                    </w:rPr>
                  </w:pPr>
                </w:p>
              </w:tc>
              <w:tc>
                <w:tcPr>
                  <w:tcW w:w="755" w:type="dxa"/>
                  <w:vMerge w:val="continue"/>
                  <w:noWrap w:val="0"/>
                  <w:vAlign w:val="center"/>
                </w:tcPr>
                <w:p w14:paraId="3FC34AA6">
                  <w:pPr>
                    <w:jc w:val="center"/>
                    <w:rPr>
                      <w:rFonts w:hint="default" w:ascii="Times New Roman" w:hAnsi="Times New Roman" w:cs="Times New Roman"/>
                    </w:rPr>
                  </w:pPr>
                </w:p>
              </w:tc>
              <w:tc>
                <w:tcPr>
                  <w:tcW w:w="2261" w:type="dxa"/>
                  <w:tcBorders>
                    <w:top w:val="single" w:color="auto" w:sz="6" w:space="0"/>
                  </w:tcBorders>
                  <w:noWrap w:val="0"/>
                  <w:vAlign w:val="center"/>
                </w:tcPr>
                <w:p w14:paraId="6AD4F617">
                  <w:pPr>
                    <w:jc w:val="center"/>
                    <w:rPr>
                      <w:rFonts w:hint="default" w:ascii="Times New Roman" w:hAnsi="Times New Roman" w:cs="Times New Roman"/>
                    </w:rPr>
                  </w:pPr>
                  <w:r>
                    <w:rPr>
                      <w:rFonts w:hint="default" w:ascii="Times New Roman" w:hAnsi="Times New Roman" w:cs="Times New Roman"/>
                    </w:rPr>
                    <w:t>达标</w:t>
                  </w:r>
                </w:p>
              </w:tc>
            </w:tr>
            <w:tr w14:paraId="4E20CE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23" w:type="dxa"/>
                  <w:noWrap w:val="0"/>
                  <w:vAlign w:val="center"/>
                </w:tcPr>
                <w:p w14:paraId="2C9C21A3">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西侧</w:t>
                  </w:r>
                </w:p>
              </w:tc>
              <w:tc>
                <w:tcPr>
                  <w:tcW w:w="2607" w:type="dxa"/>
                  <w:shd w:val="clear" w:color="auto" w:fill="auto"/>
                  <w:noWrap w:val="0"/>
                  <w:vAlign w:val="center"/>
                </w:tcPr>
                <w:p w14:paraId="04E36FB3">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30.4</w:t>
                  </w:r>
                </w:p>
              </w:tc>
              <w:tc>
                <w:tcPr>
                  <w:tcW w:w="754" w:type="dxa"/>
                  <w:vMerge w:val="continue"/>
                  <w:noWrap w:val="0"/>
                  <w:vAlign w:val="center"/>
                </w:tcPr>
                <w:p w14:paraId="0B3EBA44">
                  <w:pPr>
                    <w:jc w:val="center"/>
                    <w:rPr>
                      <w:rFonts w:hint="default" w:ascii="Times New Roman" w:hAnsi="Times New Roman" w:cs="Times New Roman"/>
                    </w:rPr>
                  </w:pPr>
                </w:p>
              </w:tc>
              <w:tc>
                <w:tcPr>
                  <w:tcW w:w="755" w:type="dxa"/>
                  <w:vMerge w:val="continue"/>
                  <w:noWrap w:val="0"/>
                  <w:vAlign w:val="center"/>
                </w:tcPr>
                <w:p w14:paraId="647D66C6">
                  <w:pPr>
                    <w:jc w:val="center"/>
                    <w:rPr>
                      <w:rFonts w:hint="default" w:ascii="Times New Roman" w:hAnsi="Times New Roman" w:cs="Times New Roman"/>
                    </w:rPr>
                  </w:pPr>
                </w:p>
              </w:tc>
              <w:tc>
                <w:tcPr>
                  <w:tcW w:w="2261" w:type="dxa"/>
                  <w:noWrap w:val="0"/>
                  <w:vAlign w:val="center"/>
                </w:tcPr>
                <w:p w14:paraId="472E89D3">
                  <w:pPr>
                    <w:jc w:val="center"/>
                    <w:rPr>
                      <w:rFonts w:hint="default" w:ascii="Times New Roman" w:hAnsi="Times New Roman" w:cs="Times New Roman"/>
                    </w:rPr>
                  </w:pPr>
                  <w:r>
                    <w:rPr>
                      <w:rFonts w:hint="default" w:ascii="Times New Roman" w:hAnsi="Times New Roman" w:cs="Times New Roman"/>
                    </w:rPr>
                    <w:t>达标</w:t>
                  </w:r>
                </w:p>
              </w:tc>
            </w:tr>
            <w:tr w14:paraId="0A14CE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23" w:type="dxa"/>
                  <w:noWrap w:val="0"/>
                  <w:vAlign w:val="center"/>
                </w:tcPr>
                <w:p w14:paraId="6B850040">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北侧</w:t>
                  </w:r>
                </w:p>
              </w:tc>
              <w:tc>
                <w:tcPr>
                  <w:tcW w:w="2607" w:type="dxa"/>
                  <w:shd w:val="clear" w:color="auto" w:fill="auto"/>
                  <w:noWrap w:val="0"/>
                  <w:vAlign w:val="center"/>
                </w:tcPr>
                <w:p w14:paraId="3642328C">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35.9</w:t>
                  </w:r>
                </w:p>
              </w:tc>
              <w:tc>
                <w:tcPr>
                  <w:tcW w:w="754" w:type="dxa"/>
                  <w:vMerge w:val="continue"/>
                  <w:noWrap w:val="0"/>
                  <w:vAlign w:val="center"/>
                </w:tcPr>
                <w:p w14:paraId="1F94D3F6">
                  <w:pPr>
                    <w:jc w:val="center"/>
                    <w:rPr>
                      <w:rFonts w:hint="default" w:ascii="Times New Roman" w:hAnsi="Times New Roman" w:cs="Times New Roman"/>
                    </w:rPr>
                  </w:pPr>
                </w:p>
              </w:tc>
              <w:tc>
                <w:tcPr>
                  <w:tcW w:w="755" w:type="dxa"/>
                  <w:vMerge w:val="continue"/>
                  <w:noWrap w:val="0"/>
                  <w:vAlign w:val="center"/>
                </w:tcPr>
                <w:p w14:paraId="5E45F178">
                  <w:pPr>
                    <w:jc w:val="center"/>
                    <w:rPr>
                      <w:rFonts w:hint="default" w:ascii="Times New Roman" w:hAnsi="Times New Roman" w:cs="Times New Roman"/>
                    </w:rPr>
                  </w:pPr>
                </w:p>
              </w:tc>
              <w:tc>
                <w:tcPr>
                  <w:tcW w:w="2261" w:type="dxa"/>
                  <w:noWrap w:val="0"/>
                  <w:vAlign w:val="center"/>
                </w:tcPr>
                <w:p w14:paraId="64D99F86">
                  <w:pPr>
                    <w:jc w:val="center"/>
                    <w:rPr>
                      <w:rFonts w:hint="default" w:ascii="Times New Roman" w:hAnsi="Times New Roman" w:eastAsia="宋体" w:cs="Times New Roman"/>
                      <w:lang w:eastAsia="zh-CN"/>
                    </w:rPr>
                  </w:pPr>
                  <w:r>
                    <w:rPr>
                      <w:rFonts w:hint="default" w:ascii="Times New Roman" w:hAnsi="Times New Roman" w:cs="Times New Roman"/>
                      <w:lang w:eastAsia="zh-CN"/>
                    </w:rPr>
                    <w:t>达标</w:t>
                  </w:r>
                </w:p>
              </w:tc>
            </w:tr>
          </w:tbl>
          <w:p w14:paraId="0DAF13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kern w:val="0"/>
                <w:szCs w:val="21"/>
                <w:lang w:eastAsia="zh-CN"/>
              </w:rPr>
            </w:pPr>
            <w:r>
              <w:rPr>
                <w:rFonts w:hint="default" w:ascii="Times New Roman" w:hAnsi="Times New Roman" w:eastAsia="宋体" w:cs="Times New Roman"/>
                <w:b/>
                <w:kern w:val="0"/>
                <w:szCs w:val="21"/>
              </w:rPr>
              <w:t>表4-</w:t>
            </w:r>
            <w:r>
              <w:rPr>
                <w:rFonts w:hint="eastAsia" w:cs="Times New Roman"/>
                <w:b/>
                <w:kern w:val="0"/>
                <w:szCs w:val="21"/>
                <w:lang w:val="en-US" w:eastAsia="zh-CN"/>
              </w:rPr>
              <w:t xml:space="preserve">10 </w:t>
            </w:r>
            <w:r>
              <w:rPr>
                <w:rFonts w:hint="default" w:ascii="Times New Roman" w:hAnsi="Times New Roman" w:eastAsia="宋体" w:cs="Times New Roman"/>
                <w:b/>
                <w:kern w:val="0"/>
                <w:szCs w:val="21"/>
              </w:rPr>
              <w:t xml:space="preserve"> 运营期厂界噪声预测（单位：dB（A）</w:t>
            </w:r>
            <w:r>
              <w:rPr>
                <w:rFonts w:hint="eastAsia" w:ascii="Times New Roman" w:hAnsi="Times New Roman" w:eastAsia="宋体" w:cs="Times New Roman"/>
                <w:b/>
                <w:kern w:val="0"/>
                <w:szCs w:val="21"/>
                <w:lang w:eastAsia="zh-CN"/>
              </w:rPr>
              <w:t>）</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5"/>
              <w:gridCol w:w="1205"/>
              <w:gridCol w:w="641"/>
              <w:gridCol w:w="615"/>
              <w:gridCol w:w="731"/>
              <w:gridCol w:w="654"/>
              <w:gridCol w:w="590"/>
              <w:gridCol w:w="615"/>
              <w:gridCol w:w="1287"/>
            </w:tblGrid>
            <w:tr w14:paraId="330363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95" w:type="dxa"/>
                  <w:vMerge w:val="restart"/>
                  <w:noWrap w:val="0"/>
                  <w:vAlign w:val="center"/>
                </w:tcPr>
                <w:p w14:paraId="2EF6A955">
                  <w:pPr>
                    <w:jc w:val="center"/>
                    <w:rPr>
                      <w:rFonts w:hint="default" w:ascii="Times New Roman" w:hAnsi="Times New Roman" w:cs="Times New Roman"/>
                      <w:color w:val="FF0000"/>
                    </w:rPr>
                  </w:pPr>
                  <w:r>
                    <w:rPr>
                      <w:rFonts w:hint="default" w:ascii="Times New Roman" w:hAnsi="Times New Roman" w:eastAsia="宋体" w:cs="Times New Roman"/>
                      <w:color w:val="FF0000"/>
                      <w:lang w:val="en-US" w:eastAsia="zh-CN"/>
                    </w:rPr>
                    <w:t>敏感点位置</w:t>
                  </w:r>
                </w:p>
              </w:tc>
              <w:tc>
                <w:tcPr>
                  <w:tcW w:w="1205" w:type="dxa"/>
                  <w:vMerge w:val="restart"/>
                  <w:noWrap w:val="0"/>
                  <w:vAlign w:val="center"/>
                </w:tcPr>
                <w:p w14:paraId="6E81C849">
                  <w:pPr>
                    <w:jc w:val="center"/>
                    <w:rPr>
                      <w:rFonts w:hint="default" w:ascii="Times New Roman" w:hAnsi="Times New Roman" w:cs="Times New Roman"/>
                      <w:color w:val="FF0000"/>
                    </w:rPr>
                  </w:pPr>
                  <w:r>
                    <w:rPr>
                      <w:rFonts w:hint="default" w:ascii="Times New Roman" w:hAnsi="Times New Roman" w:eastAsia="宋体" w:cs="Times New Roman"/>
                      <w:color w:val="FF0000"/>
                      <w:lang w:val="en-US" w:eastAsia="zh-CN"/>
                    </w:rPr>
                    <w:t>与本项目厂界最近距离（m）</w:t>
                  </w:r>
                </w:p>
              </w:tc>
              <w:tc>
                <w:tcPr>
                  <w:tcW w:w="1987" w:type="dxa"/>
                  <w:gridSpan w:val="3"/>
                  <w:noWrap w:val="0"/>
                  <w:vAlign w:val="center"/>
                </w:tcPr>
                <w:p w14:paraId="052CBAF4">
                  <w:pPr>
                    <w:jc w:val="center"/>
                    <w:rPr>
                      <w:rFonts w:hint="default" w:ascii="Times New Roman" w:hAnsi="Times New Roman" w:cs="Times New Roman"/>
                    </w:rPr>
                  </w:pPr>
                  <w:r>
                    <w:rPr>
                      <w:rFonts w:hint="default" w:ascii="Times New Roman" w:hAnsi="Times New Roman" w:eastAsia="宋体" w:cs="Times New Roman"/>
                      <w:lang w:val="en-US" w:eastAsia="zh-CN"/>
                    </w:rPr>
                    <w:t>昼间（dB（A）</w:t>
                  </w:r>
                </w:p>
              </w:tc>
              <w:tc>
                <w:tcPr>
                  <w:tcW w:w="1859" w:type="dxa"/>
                  <w:gridSpan w:val="3"/>
                  <w:noWrap w:val="0"/>
                  <w:vAlign w:val="center"/>
                </w:tcPr>
                <w:p w14:paraId="3AC3E920">
                  <w:pPr>
                    <w:jc w:val="cente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夜间（dB（A）</w:t>
                  </w:r>
                </w:p>
              </w:tc>
              <w:tc>
                <w:tcPr>
                  <w:tcW w:w="1287" w:type="dxa"/>
                  <w:vMerge w:val="restart"/>
                  <w:noWrap w:val="0"/>
                  <w:vAlign w:val="center"/>
                </w:tcPr>
                <w:p w14:paraId="7EC74DEE">
                  <w:pPr>
                    <w:jc w:val="center"/>
                    <w:rPr>
                      <w:rFonts w:hint="default" w:ascii="Times New Roman" w:hAnsi="Times New Roman" w:cs="Times New Roman"/>
                    </w:rPr>
                  </w:pPr>
                  <w:r>
                    <w:rPr>
                      <w:rFonts w:hint="eastAsia" w:ascii="Times New Roman" w:hAnsi="Times New Roman" w:eastAsia="宋体" w:cs="Times New Roman"/>
                      <w:lang w:val="en-US" w:eastAsia="zh-CN"/>
                    </w:rPr>
                    <w:t>达标情况</w:t>
                  </w:r>
                </w:p>
              </w:tc>
            </w:tr>
            <w:tr w14:paraId="785A89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95" w:type="dxa"/>
                  <w:vMerge w:val="continue"/>
                  <w:noWrap w:val="0"/>
                  <w:vAlign w:val="center"/>
                </w:tcPr>
                <w:p w14:paraId="0580CBA1">
                  <w:pPr>
                    <w:jc w:val="center"/>
                    <w:rPr>
                      <w:rFonts w:hint="default" w:ascii="Times New Roman" w:hAnsi="Times New Roman" w:cs="Times New Roman"/>
                      <w:color w:val="FF0000"/>
                    </w:rPr>
                  </w:pPr>
                </w:p>
              </w:tc>
              <w:tc>
                <w:tcPr>
                  <w:tcW w:w="1205" w:type="dxa"/>
                  <w:vMerge w:val="continue"/>
                  <w:noWrap w:val="0"/>
                  <w:vAlign w:val="center"/>
                </w:tcPr>
                <w:p w14:paraId="2939262F">
                  <w:pPr>
                    <w:jc w:val="center"/>
                    <w:rPr>
                      <w:rFonts w:hint="default" w:ascii="Times New Roman" w:hAnsi="Times New Roman" w:cs="Times New Roman"/>
                      <w:color w:val="FF0000"/>
                    </w:rPr>
                  </w:pPr>
                </w:p>
              </w:tc>
              <w:tc>
                <w:tcPr>
                  <w:tcW w:w="641" w:type="dxa"/>
                  <w:noWrap w:val="0"/>
                  <w:vAlign w:val="center"/>
                </w:tcPr>
                <w:p w14:paraId="6045F295">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背</w:t>
                  </w:r>
                </w:p>
                <w:p w14:paraId="4DD5B7BB">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景</w:t>
                  </w:r>
                </w:p>
                <w:p w14:paraId="272CB959">
                  <w:pPr>
                    <w:jc w:val="center"/>
                    <w:rPr>
                      <w:rFonts w:hint="default" w:ascii="Times New Roman" w:hAnsi="Times New Roman" w:cs="Times New Roman"/>
                    </w:rPr>
                  </w:pPr>
                  <w:r>
                    <w:rPr>
                      <w:rFonts w:hint="eastAsia" w:ascii="Times New Roman" w:hAnsi="Times New Roman" w:eastAsia="宋体" w:cs="Times New Roman"/>
                      <w:lang w:val="en-US" w:eastAsia="zh-CN"/>
                    </w:rPr>
                    <w:t>值</w:t>
                  </w:r>
                </w:p>
              </w:tc>
              <w:tc>
                <w:tcPr>
                  <w:tcW w:w="615" w:type="dxa"/>
                  <w:noWrap w:val="0"/>
                  <w:vAlign w:val="center"/>
                </w:tcPr>
                <w:p w14:paraId="3A024855">
                  <w:pPr>
                    <w:jc w:val="center"/>
                    <w:rPr>
                      <w:rFonts w:hint="default" w:ascii="Times New Roman" w:hAnsi="Times New Roman" w:cs="Times New Roman"/>
                    </w:rPr>
                  </w:pPr>
                  <w:r>
                    <w:rPr>
                      <w:rFonts w:hint="eastAsia" w:ascii="Times New Roman" w:hAnsi="Times New Roman" w:eastAsia="宋体" w:cs="Times New Roman"/>
                      <w:lang w:val="en-US" w:eastAsia="zh-CN"/>
                    </w:rPr>
                    <w:t>贡献值</w:t>
                  </w:r>
                </w:p>
              </w:tc>
              <w:tc>
                <w:tcPr>
                  <w:tcW w:w="731" w:type="dxa"/>
                  <w:noWrap w:val="0"/>
                  <w:vAlign w:val="center"/>
                </w:tcPr>
                <w:p w14:paraId="5309AE96">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叠</w:t>
                  </w:r>
                </w:p>
                <w:p w14:paraId="4C092E58">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加</w:t>
                  </w:r>
                </w:p>
                <w:p w14:paraId="1567DA6E">
                  <w:pPr>
                    <w:jc w:val="center"/>
                    <w:rPr>
                      <w:rFonts w:hint="default" w:ascii="Times New Roman" w:hAnsi="Times New Roman" w:cs="Times New Roman"/>
                    </w:rPr>
                  </w:pPr>
                  <w:r>
                    <w:rPr>
                      <w:rFonts w:hint="eastAsia" w:ascii="Times New Roman" w:hAnsi="Times New Roman" w:eastAsia="宋体" w:cs="Times New Roman"/>
                      <w:lang w:val="en-US" w:eastAsia="zh-CN"/>
                    </w:rPr>
                    <w:t>值</w:t>
                  </w:r>
                </w:p>
              </w:tc>
              <w:tc>
                <w:tcPr>
                  <w:tcW w:w="654" w:type="dxa"/>
                  <w:noWrap w:val="0"/>
                  <w:vAlign w:val="center"/>
                </w:tcPr>
                <w:p w14:paraId="61F43462">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背</w:t>
                  </w:r>
                </w:p>
                <w:p w14:paraId="6DE225F9">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景</w:t>
                  </w:r>
                </w:p>
                <w:p w14:paraId="157D72E3">
                  <w:pPr>
                    <w:jc w:val="center"/>
                    <w:rPr>
                      <w:rFonts w:hint="default" w:ascii="Times New Roman" w:hAnsi="Times New Roman" w:cs="Times New Roman"/>
                    </w:rPr>
                  </w:pPr>
                  <w:r>
                    <w:rPr>
                      <w:rFonts w:hint="eastAsia" w:ascii="Times New Roman" w:hAnsi="Times New Roman" w:eastAsia="宋体" w:cs="Times New Roman"/>
                      <w:lang w:val="en-US" w:eastAsia="zh-CN"/>
                    </w:rPr>
                    <w:t>值</w:t>
                  </w:r>
                </w:p>
              </w:tc>
              <w:tc>
                <w:tcPr>
                  <w:tcW w:w="590" w:type="dxa"/>
                  <w:noWrap w:val="0"/>
                  <w:vAlign w:val="center"/>
                </w:tcPr>
                <w:p w14:paraId="34DDAF8A">
                  <w:pPr>
                    <w:jc w:val="center"/>
                    <w:rPr>
                      <w:rFonts w:hint="default" w:ascii="Times New Roman" w:hAnsi="Times New Roman" w:cs="Times New Roman"/>
                    </w:rPr>
                  </w:pPr>
                  <w:r>
                    <w:rPr>
                      <w:rFonts w:hint="eastAsia" w:ascii="Times New Roman" w:hAnsi="Times New Roman" w:eastAsia="宋体" w:cs="Times New Roman"/>
                      <w:lang w:val="en-US" w:eastAsia="zh-CN"/>
                    </w:rPr>
                    <w:t>贡献值</w:t>
                  </w:r>
                </w:p>
              </w:tc>
              <w:tc>
                <w:tcPr>
                  <w:tcW w:w="615" w:type="dxa"/>
                  <w:noWrap w:val="0"/>
                  <w:vAlign w:val="center"/>
                </w:tcPr>
                <w:p w14:paraId="35ACF43E">
                  <w:pPr>
                    <w:jc w:val="center"/>
                    <w:rPr>
                      <w:rFonts w:hint="default" w:ascii="Times New Roman" w:hAnsi="Times New Roman" w:cs="Times New Roman"/>
                    </w:rPr>
                  </w:pPr>
                  <w:r>
                    <w:rPr>
                      <w:rFonts w:hint="eastAsia" w:ascii="Times New Roman" w:hAnsi="Times New Roman" w:eastAsia="宋体" w:cs="Times New Roman"/>
                      <w:lang w:val="en-US" w:eastAsia="zh-CN"/>
                    </w:rPr>
                    <w:t>叠加值</w:t>
                  </w:r>
                </w:p>
              </w:tc>
              <w:tc>
                <w:tcPr>
                  <w:tcW w:w="1287" w:type="dxa"/>
                  <w:vMerge w:val="continue"/>
                  <w:noWrap w:val="0"/>
                  <w:vAlign w:val="center"/>
                </w:tcPr>
                <w:p w14:paraId="3F7E95F6">
                  <w:pPr>
                    <w:jc w:val="center"/>
                    <w:rPr>
                      <w:rFonts w:hint="default" w:ascii="Times New Roman" w:hAnsi="Times New Roman" w:cs="Times New Roman"/>
                    </w:rPr>
                  </w:pPr>
                </w:p>
              </w:tc>
            </w:tr>
            <w:tr w14:paraId="5F0487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95" w:type="dxa"/>
                  <w:noWrap w:val="0"/>
                  <w:vAlign w:val="center"/>
                </w:tcPr>
                <w:p w14:paraId="69423C0B">
                  <w:pPr>
                    <w:jc w:val="center"/>
                    <w:rPr>
                      <w:rFonts w:hint="default" w:ascii="Times New Roman" w:hAnsi="Times New Roman" w:cs="Times New Roman"/>
                      <w:color w:val="FF0000"/>
                      <w:lang w:val="en-US"/>
                    </w:rPr>
                  </w:pPr>
                  <w:r>
                    <w:rPr>
                      <w:rFonts w:hint="default" w:ascii="Times New Roman" w:hAnsi="Times New Roman" w:eastAsia="宋体" w:cs="Times New Roman"/>
                      <w:color w:val="FF0000"/>
                      <w:lang w:val="en-US" w:eastAsia="zh-CN"/>
                    </w:rPr>
                    <w:t>项目</w:t>
                  </w:r>
                  <w:r>
                    <w:rPr>
                      <w:rFonts w:hint="eastAsia" w:cs="Times New Roman"/>
                      <w:color w:val="FF0000"/>
                      <w:lang w:val="en-US" w:eastAsia="zh-CN"/>
                    </w:rPr>
                    <w:t>西</w:t>
                  </w:r>
                  <w:r>
                    <w:rPr>
                      <w:rFonts w:hint="eastAsia" w:ascii="Times New Roman" w:hAnsi="Times New Roman" w:eastAsia="宋体" w:cs="Times New Roman"/>
                      <w:color w:val="FF0000"/>
                      <w:lang w:val="en-US" w:eastAsia="zh-CN"/>
                    </w:rPr>
                    <w:t>侧</w:t>
                  </w:r>
                  <w:r>
                    <w:rPr>
                      <w:rFonts w:hint="eastAsia" w:cs="Times New Roman"/>
                      <w:color w:val="FF0000"/>
                      <w:lang w:val="en-US" w:eastAsia="zh-CN"/>
                    </w:rPr>
                    <w:t>居民区</w:t>
                  </w:r>
                </w:p>
              </w:tc>
              <w:tc>
                <w:tcPr>
                  <w:tcW w:w="1205" w:type="dxa"/>
                  <w:noWrap w:val="0"/>
                  <w:vAlign w:val="center"/>
                </w:tcPr>
                <w:p w14:paraId="684BF4CC">
                  <w:pPr>
                    <w:jc w:val="center"/>
                    <w:rPr>
                      <w:rFonts w:hint="default" w:ascii="Times New Roman" w:hAnsi="Times New Roman" w:eastAsia="宋体" w:cs="Times New Roman"/>
                      <w:color w:val="FF0000"/>
                      <w:szCs w:val="21"/>
                      <w:lang w:val="en-US" w:eastAsia="zh-CN"/>
                    </w:rPr>
                  </w:pPr>
                  <w:r>
                    <w:rPr>
                      <w:rFonts w:hint="eastAsia" w:cs="Times New Roman"/>
                      <w:color w:val="FF0000"/>
                      <w:szCs w:val="21"/>
                      <w:lang w:val="en-US" w:eastAsia="zh-CN"/>
                    </w:rPr>
                    <w:t>1</w:t>
                  </w:r>
                  <w:r>
                    <w:rPr>
                      <w:rFonts w:hint="default" w:ascii="Times New Roman" w:hAnsi="Times New Roman" w:eastAsia="宋体" w:cs="Times New Roman"/>
                      <w:color w:val="FF0000"/>
                      <w:lang w:val="en-US" w:eastAsia="zh-CN"/>
                    </w:rPr>
                    <w:t>m</w:t>
                  </w:r>
                </w:p>
              </w:tc>
              <w:tc>
                <w:tcPr>
                  <w:tcW w:w="641" w:type="dxa"/>
                  <w:noWrap w:val="0"/>
                  <w:vAlign w:val="center"/>
                </w:tcPr>
                <w:p w14:paraId="4219896F">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50.0</w:t>
                  </w:r>
                </w:p>
              </w:tc>
              <w:tc>
                <w:tcPr>
                  <w:tcW w:w="615" w:type="dxa"/>
                  <w:noWrap w:val="0"/>
                  <w:vAlign w:val="center"/>
                </w:tcPr>
                <w:p w14:paraId="0779F3A8">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30.3</w:t>
                  </w:r>
                </w:p>
              </w:tc>
              <w:tc>
                <w:tcPr>
                  <w:tcW w:w="731" w:type="dxa"/>
                  <w:noWrap w:val="0"/>
                  <w:vAlign w:val="center"/>
                </w:tcPr>
                <w:p w14:paraId="33194572">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50.04</w:t>
                  </w:r>
                </w:p>
              </w:tc>
              <w:tc>
                <w:tcPr>
                  <w:tcW w:w="654" w:type="dxa"/>
                  <w:noWrap w:val="0"/>
                  <w:vAlign w:val="center"/>
                </w:tcPr>
                <w:p w14:paraId="309AEEB4">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44.0</w:t>
                  </w:r>
                </w:p>
              </w:tc>
              <w:tc>
                <w:tcPr>
                  <w:tcW w:w="590" w:type="dxa"/>
                  <w:noWrap w:val="0"/>
                  <w:vAlign w:val="center"/>
                </w:tcPr>
                <w:p w14:paraId="77EB80ED">
                  <w:pPr>
                    <w:jc w:val="center"/>
                    <w:rPr>
                      <w:rFonts w:hint="default" w:ascii="Times New Roman" w:hAnsi="Times New Roman" w:cs="Times New Roman"/>
                      <w:color w:val="auto"/>
                      <w:lang w:val="en-US" w:eastAsia="zh-CN"/>
                    </w:rPr>
                  </w:pPr>
                  <w:r>
                    <w:rPr>
                      <w:rFonts w:hint="eastAsia" w:cs="Times New Roman"/>
                      <w:color w:val="auto"/>
                      <w:lang w:val="en-US" w:eastAsia="zh-CN"/>
                    </w:rPr>
                    <w:t>30.3</w:t>
                  </w:r>
                </w:p>
              </w:tc>
              <w:tc>
                <w:tcPr>
                  <w:tcW w:w="615" w:type="dxa"/>
                  <w:noWrap w:val="0"/>
                  <w:vAlign w:val="center"/>
                </w:tcPr>
                <w:p w14:paraId="72BBBD17">
                  <w:pPr>
                    <w:jc w:val="center"/>
                    <w:rPr>
                      <w:rFonts w:hint="default" w:ascii="Times New Roman" w:hAnsi="Times New Roman" w:cs="Times New Roman"/>
                      <w:color w:val="auto"/>
                      <w:lang w:val="en-US" w:eastAsia="zh-CN"/>
                    </w:rPr>
                  </w:pPr>
                  <w:r>
                    <w:rPr>
                      <w:rFonts w:hint="eastAsia" w:cs="Times New Roman"/>
                      <w:color w:val="auto"/>
                      <w:lang w:val="en-US" w:eastAsia="zh-CN"/>
                    </w:rPr>
                    <w:t>44.2</w:t>
                  </w:r>
                </w:p>
              </w:tc>
              <w:tc>
                <w:tcPr>
                  <w:tcW w:w="1287" w:type="dxa"/>
                  <w:noWrap w:val="0"/>
                  <w:vAlign w:val="center"/>
                </w:tcPr>
                <w:p w14:paraId="1C39D54A">
                  <w:pPr>
                    <w:jc w:val="center"/>
                    <w:rPr>
                      <w:rFonts w:hint="default" w:ascii="Times New Roman" w:hAnsi="Times New Roman" w:cs="Times New Roman"/>
                      <w:color w:val="auto"/>
                    </w:rPr>
                  </w:pPr>
                  <w:r>
                    <w:rPr>
                      <w:rFonts w:hint="default" w:ascii="Times New Roman" w:hAnsi="Times New Roman" w:cs="Times New Roman"/>
                      <w:color w:val="auto"/>
                    </w:rPr>
                    <w:t>达标</w:t>
                  </w:r>
                </w:p>
              </w:tc>
            </w:tr>
          </w:tbl>
          <w:p w14:paraId="42DB68E5">
            <w:pPr>
              <w:spacing w:line="360" w:lineRule="auto"/>
              <w:ind w:firstLine="57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经预测，项目厂界周边最近敏感点的昼间、夜间噪声预测值满足《工业企业厂界环境噪声排放标准》</w:t>
            </w:r>
            <w:r>
              <w:rPr>
                <w:rFonts w:hint="default" w:ascii="Times New Roman" w:hAnsi="Times New Roman" w:eastAsia="宋体" w:cs="Times New Roman"/>
                <w:color w:val="auto"/>
                <w:sz w:val="24"/>
                <w:szCs w:val="24"/>
                <w:lang w:val="en-US" w:eastAsia="zh-CN"/>
              </w:rPr>
              <w:t>（GB12348-2008）</w:t>
            </w:r>
            <w:r>
              <w:rPr>
                <w:rFonts w:hint="eastAsia" w:ascii="Times New Roman" w:hAnsi="Times New Roman" w:eastAsia="宋体" w:cs="Times New Roman"/>
                <w:color w:val="auto"/>
                <w:sz w:val="24"/>
                <w:szCs w:val="24"/>
                <w:lang w:val="en-US" w:eastAsia="zh-CN"/>
              </w:rPr>
              <w:t>中2类标准（昼间</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，夜间</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）要求。项目对周边敏感点的影响较小，不会产生扰民事件。</w:t>
            </w:r>
          </w:p>
          <w:p w14:paraId="60E29788">
            <w:pPr>
              <w:spacing w:line="360" w:lineRule="auto"/>
              <w:rPr>
                <w:rFonts w:hint="default"/>
              </w:rPr>
            </w:pPr>
            <w:r>
              <w:rPr>
                <w:rFonts w:hint="eastAsia" w:ascii="Times New Roman" w:hAnsi="Times New Roman" w:cs="Times New Roman"/>
                <w:b/>
                <w:bCs/>
                <w:sz w:val="24"/>
                <w:szCs w:val="24"/>
                <w:lang w:val="en-US" w:eastAsia="zh-CN"/>
              </w:rPr>
              <w:t>3.3</w:t>
            </w:r>
            <w:r>
              <w:rPr>
                <w:b/>
                <w:bCs/>
                <w:sz w:val="24"/>
              </w:rPr>
              <w:t>噪声影响结论及措施</w:t>
            </w:r>
          </w:p>
          <w:p w14:paraId="171B108F">
            <w:pPr>
              <w:spacing w:line="360" w:lineRule="auto"/>
              <w:ind w:firstLine="480" w:firstLineChars="200"/>
              <w:rPr>
                <w:rFonts w:hint="default" w:ascii="Times New Roman" w:hAnsi="Times New Roman" w:eastAsia="宋体" w:cs="Times New Roman"/>
                <w:color w:val="auto"/>
                <w:sz w:val="24"/>
                <w:szCs w:val="24"/>
              </w:rPr>
            </w:pPr>
            <w:bookmarkStart w:id="32" w:name="_Toc14786"/>
            <w:r>
              <w:rPr>
                <w:rFonts w:hint="default" w:ascii="Times New Roman" w:hAnsi="Times New Roman" w:eastAsia="宋体" w:cs="Times New Roman"/>
                <w:color w:val="auto"/>
                <w:sz w:val="24"/>
                <w:szCs w:val="24"/>
              </w:rPr>
              <w:t>本项目噪声计算结果显示：</w:t>
            </w:r>
            <w:r>
              <w:rPr>
                <w:rFonts w:hint="default" w:ascii="Times New Roman" w:hAnsi="Times New Roman" w:cs="Times New Roman"/>
                <w:color w:val="auto"/>
                <w:sz w:val="24"/>
                <w:szCs w:val="24"/>
              </w:rPr>
              <w:t>项目厂界噪声能够达到《工业企业厂界环境噪声排放标准》（GB12348-2008）中的</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类</w:t>
            </w:r>
            <w:r>
              <w:rPr>
                <w:rFonts w:hint="default" w:ascii="Times New Roman" w:hAnsi="Times New Roman" w:cs="Times New Roman"/>
                <w:color w:val="auto"/>
                <w:sz w:val="24"/>
                <w:szCs w:val="24"/>
              </w:rPr>
              <w:t>标准限值的要求，</w:t>
            </w:r>
            <w:r>
              <w:rPr>
                <w:rFonts w:hint="default" w:ascii="Times New Roman" w:hAnsi="Times New Roman" w:cs="Times New Roman"/>
                <w:bCs/>
                <w:color w:val="auto"/>
                <w:sz w:val="24"/>
                <w:szCs w:val="24"/>
              </w:rPr>
              <w:t>对</w:t>
            </w:r>
            <w:r>
              <w:rPr>
                <w:rFonts w:hint="default" w:ascii="Times New Roman" w:hAnsi="Times New Roman" w:cs="Times New Roman"/>
                <w:color w:val="auto"/>
                <w:sz w:val="24"/>
                <w:szCs w:val="24"/>
              </w:rPr>
              <w:t>周围声环境影响较小</w:t>
            </w:r>
            <w:r>
              <w:rPr>
                <w:rFonts w:hint="default" w:ascii="Times New Roman" w:hAnsi="Times New Roman" w:cs="Times New Roman"/>
                <w:bCs/>
                <w:color w:val="auto"/>
                <w:sz w:val="24"/>
                <w:szCs w:val="24"/>
              </w:rPr>
              <w:t>。</w:t>
            </w:r>
            <w:r>
              <w:rPr>
                <w:rFonts w:hint="default" w:ascii="Times New Roman" w:hAnsi="Times New Roman" w:eastAsia="宋体" w:cs="Times New Roman"/>
                <w:color w:val="auto"/>
                <w:sz w:val="24"/>
                <w:szCs w:val="24"/>
              </w:rPr>
              <w:t>为最大限度的降低噪声对厂界环境的影响，应采取隔声降噪措施，噪声防治贯彻</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以防为主，防治结合</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的原则，具体措施有：</w:t>
            </w:r>
          </w:p>
          <w:p w14:paraId="543A1989">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000000" w:themeColor="text1"/>
                <w:kern w:val="0"/>
                <w:sz w:val="24"/>
                <w:szCs w:val="20"/>
                <w14:textFill>
                  <w14:solidFill>
                    <w14:schemeClr w14:val="tx1"/>
                  </w14:solidFill>
                </w14:textFill>
              </w:rPr>
            </w:pPr>
            <w:bookmarkStart w:id="33" w:name="_Toc17958"/>
            <w:r>
              <w:rPr>
                <w:rFonts w:hint="default" w:ascii="Times New Roman" w:hAnsi="Times New Roman" w:eastAsia="宋体" w:cs="Times New Roman"/>
                <w:color w:val="000000" w:themeColor="text1"/>
                <w:kern w:val="0"/>
                <w:sz w:val="24"/>
                <w:szCs w:val="20"/>
                <w14:textFill>
                  <w14:solidFill>
                    <w14:schemeClr w14:val="tx1"/>
                  </w14:solidFill>
                </w14:textFill>
              </w:rPr>
              <w:t>（</w:t>
            </w:r>
            <w:r>
              <w:rPr>
                <w:rFonts w:hint="default" w:ascii="Times New Roman" w:hAnsi="Times New Roman" w:eastAsia="Times New Roman" w:cs="Times New Roman"/>
                <w:color w:val="000000" w:themeColor="text1"/>
                <w:kern w:val="0"/>
                <w:sz w:val="24"/>
                <w:szCs w:val="20"/>
                <w14:textFill>
                  <w14:solidFill>
                    <w14:schemeClr w14:val="tx1"/>
                  </w14:solidFill>
                </w14:textFill>
              </w:rPr>
              <w:t>1</w:t>
            </w:r>
            <w:r>
              <w:rPr>
                <w:rFonts w:hint="default" w:ascii="Times New Roman" w:hAnsi="Times New Roman" w:eastAsia="宋体" w:cs="Times New Roman"/>
                <w:color w:val="000000" w:themeColor="text1"/>
                <w:kern w:val="0"/>
                <w:sz w:val="24"/>
                <w:szCs w:val="20"/>
                <w14:textFill>
                  <w14:solidFill>
                    <w14:schemeClr w14:val="tx1"/>
                  </w14:solidFill>
                </w14:textFill>
              </w:rPr>
              <w:t>）加强设备的维护，确保设备处于良好的运转状态，杜绝因设备不正常运转时产生的高噪声现象。</w:t>
            </w:r>
            <w:bookmarkEnd w:id="32"/>
            <w:bookmarkEnd w:id="33"/>
          </w:p>
          <w:p w14:paraId="21374DA1">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Times New Roman" w:cs="Times New Roman"/>
                <w:color w:val="000000" w:themeColor="text1"/>
                <w:kern w:val="0"/>
                <w:sz w:val="24"/>
                <w:szCs w:val="20"/>
                <w14:textFill>
                  <w14:solidFill>
                    <w14:schemeClr w14:val="tx1"/>
                  </w14:solidFill>
                </w14:textFill>
              </w:rPr>
            </w:pPr>
            <w:bookmarkStart w:id="34" w:name="_Toc16354"/>
            <w:bookmarkStart w:id="35" w:name="_Toc1672"/>
            <w:r>
              <w:rPr>
                <w:rFonts w:hint="default" w:ascii="Times New Roman" w:hAnsi="Times New Roman" w:eastAsia="宋体" w:cs="Times New Roman"/>
                <w:color w:val="000000" w:themeColor="text1"/>
                <w:kern w:val="0"/>
                <w:sz w:val="24"/>
                <w:szCs w:val="20"/>
                <w14:textFill>
                  <w14:solidFill>
                    <w14:schemeClr w14:val="tx1"/>
                  </w14:solidFill>
                </w14:textFill>
              </w:rPr>
              <w:t>（</w:t>
            </w:r>
            <w:r>
              <w:rPr>
                <w:rFonts w:hint="default" w:ascii="Times New Roman" w:hAnsi="Times New Roman" w:eastAsia="宋体" w:cs="Times New Roman"/>
                <w:color w:val="000000" w:themeColor="text1"/>
                <w:kern w:val="0"/>
                <w:sz w:val="24"/>
                <w:szCs w:val="20"/>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0"/>
                <w14:textFill>
                  <w14:solidFill>
                    <w14:schemeClr w14:val="tx1"/>
                  </w14:solidFill>
                </w14:textFill>
              </w:rPr>
              <w:t>）加强职工环保意识教育、提倡文明生产，防止人为噪声。</w:t>
            </w:r>
            <w:bookmarkEnd w:id="34"/>
            <w:bookmarkEnd w:id="35"/>
          </w:p>
          <w:p w14:paraId="00A12F37">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000000" w:themeColor="text1"/>
                <w:sz w:val="24"/>
                <w14:textFill>
                  <w14:solidFill>
                    <w14:schemeClr w14:val="tx1"/>
                  </w14:solidFill>
                </w14:textFill>
              </w:rPr>
            </w:pPr>
            <w:bookmarkStart w:id="36" w:name="_Toc10808"/>
            <w:bookmarkStart w:id="37" w:name="_Toc31423"/>
            <w:r>
              <w:rPr>
                <w:rFonts w:hint="default" w:ascii="Times New Roman" w:hAnsi="Times New Roman" w:eastAsia="宋体" w:cs="Times New Roman"/>
                <w:color w:val="000000" w:themeColor="text1"/>
                <w:kern w:val="0"/>
                <w:sz w:val="24"/>
                <w:szCs w:val="20"/>
                <w14:textFill>
                  <w14:solidFill>
                    <w14:schemeClr w14:val="tx1"/>
                  </w14:solidFill>
                </w14:textFill>
              </w:rPr>
              <w:t>（</w:t>
            </w:r>
            <w:r>
              <w:rPr>
                <w:rFonts w:hint="default" w:ascii="Times New Roman" w:hAnsi="Times New Roman" w:eastAsia="宋体" w:cs="Times New Roman"/>
                <w:color w:val="000000" w:themeColor="text1"/>
                <w:kern w:val="0"/>
                <w:sz w:val="24"/>
                <w:szCs w:val="20"/>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0"/>
                <w14:textFill>
                  <w14:solidFill>
                    <w14:schemeClr w14:val="tx1"/>
                  </w14:solidFill>
                </w14:textFill>
              </w:rPr>
              <w:t>）厂界四周种植高大树木，设置绿化隔声带，不仅能隔声降噪，还能起到抑制扬尘的作用。</w:t>
            </w:r>
            <w:bookmarkEnd w:id="36"/>
            <w:bookmarkEnd w:id="37"/>
          </w:p>
          <w:p w14:paraId="2CFC2DA4">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000000" w:themeColor="text1"/>
                <w:spacing w:val="6"/>
                <w:sz w:val="24"/>
                <w:lang w:eastAsia="zh-CN"/>
                <w14:textFill>
                  <w14:solidFill>
                    <w14:schemeClr w14:val="tx1"/>
                  </w14:solidFill>
                </w14:textFill>
              </w:rPr>
            </w:pPr>
            <w:bookmarkStart w:id="38" w:name="_Toc29353"/>
            <w:bookmarkStart w:id="39" w:name="_Toc25236"/>
            <w:r>
              <w:rPr>
                <w:rFonts w:hint="default" w:ascii="Times New Roman" w:hAnsi="Times New Roman" w:eastAsia="宋体" w:cs="Times New Roman"/>
                <w:color w:val="000000" w:themeColor="text1"/>
                <w:kern w:val="0"/>
                <w:sz w:val="24"/>
                <w:szCs w:val="20"/>
                <w14:textFill>
                  <w14:solidFill>
                    <w14:schemeClr w14:val="tx1"/>
                  </w14:solidFill>
                </w14:textFill>
              </w:rPr>
              <w:t>（</w:t>
            </w:r>
            <w:r>
              <w:rPr>
                <w:rFonts w:hint="default" w:ascii="Times New Roman" w:hAnsi="Times New Roman" w:eastAsia="宋体" w:cs="Times New Roman"/>
                <w:color w:val="000000" w:themeColor="text1"/>
                <w:kern w:val="0"/>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0"/>
                <w14:textFill>
                  <w14:solidFill>
                    <w14:schemeClr w14:val="tx1"/>
                  </w14:solidFill>
                </w14:textFill>
              </w:rPr>
              <w:t>）首先设计时选用低噪声设备，所有产噪设备均设置在车间内，生产车间采用围护结构，设备加装减振、消声装置等降噪措施。</w:t>
            </w:r>
            <w:bookmarkEnd w:id="38"/>
            <w:bookmarkEnd w:id="39"/>
          </w:p>
          <w:p w14:paraId="1FC1271E">
            <w:pPr>
              <w:keepNext/>
              <w:pageBreakBefore w:val="0"/>
              <w:widowControl w:val="0"/>
              <w:kinsoku/>
              <w:wordWrap/>
              <w:overflowPunct/>
              <w:topLinePunct w:val="0"/>
              <w:autoSpaceDE/>
              <w:autoSpaceDN/>
              <w:bidi w:val="0"/>
              <w:adjustRightInd/>
              <w:snapToGrid/>
              <w:spacing w:line="360" w:lineRule="auto"/>
              <w:ind w:firstLine="504" w:firstLineChars="200"/>
              <w:textAlignment w:val="auto"/>
              <w:outlineLvl w:val="0"/>
              <w:rPr>
                <w:rFonts w:hint="default" w:ascii="Times New Roman" w:hAnsi="Times New Roman" w:eastAsia="宋体" w:cs="Times New Roman"/>
                <w:color w:val="000000" w:themeColor="text1"/>
                <w:spacing w:val="6"/>
                <w:sz w:val="24"/>
                <w14:textFill>
                  <w14:solidFill>
                    <w14:schemeClr w14:val="tx1"/>
                  </w14:solidFill>
                </w14:textFill>
              </w:rPr>
            </w:pPr>
            <w:bookmarkStart w:id="40" w:name="_Toc19182"/>
            <w:bookmarkStart w:id="41" w:name="_Toc28510"/>
            <w:r>
              <w:rPr>
                <w:rFonts w:hint="default" w:ascii="Times New Roman" w:hAnsi="Times New Roman" w:eastAsia="宋体" w:cs="Times New Roman"/>
                <w:color w:val="000000" w:themeColor="text1"/>
                <w:spacing w:val="6"/>
                <w:sz w:val="24"/>
                <w14:textFill>
                  <w14:solidFill>
                    <w14:schemeClr w14:val="tx1"/>
                  </w14:solidFill>
                </w14:textFill>
              </w:rPr>
              <w:t>本项目在严格执行相关噪声防治措施后，将项目所产生的噪声对周围环境影响降至最低。</w:t>
            </w:r>
            <w:bookmarkEnd w:id="40"/>
            <w:bookmarkEnd w:id="41"/>
          </w:p>
          <w:p w14:paraId="253DFB7E">
            <w:pPr>
              <w:spacing w:line="360" w:lineRule="auto"/>
              <w:rPr>
                <w:rFonts w:hint="default"/>
              </w:rPr>
            </w:pPr>
            <w:r>
              <w:rPr>
                <w:rFonts w:hint="eastAsia" w:ascii="Times New Roman" w:hAnsi="Times New Roman" w:cs="Times New Roman"/>
                <w:b/>
                <w:bCs/>
                <w:sz w:val="24"/>
                <w:szCs w:val="24"/>
                <w:lang w:val="en-US" w:eastAsia="zh-CN"/>
              </w:rPr>
              <w:t>3.4</w:t>
            </w:r>
            <w:r>
              <w:rPr>
                <w:rFonts w:hint="default" w:ascii="Times New Roman" w:hAnsi="Times New Roman" w:cs="Times New Roman"/>
                <w:b/>
                <w:bCs/>
                <w:sz w:val="24"/>
                <w:szCs w:val="24"/>
              </w:rPr>
              <w:t>噪声监测要求</w:t>
            </w:r>
          </w:p>
          <w:p w14:paraId="24B4B99C">
            <w:pPr>
              <w:pStyle w:val="10"/>
              <w:rPr>
                <w:rFonts w:hint="default" w:ascii="Times New Roman" w:hAnsi="Times New Roman" w:eastAsia="宋体" w:cs="Times New Roman"/>
                <w:b/>
                <w:color w:val="000000" w:themeColor="text1"/>
                <w:spacing w:val="6"/>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w:t>
            </w:r>
            <w:r>
              <w:rPr>
                <w:rFonts w:hint="eastAsia"/>
                <w:color w:val="000000" w:themeColor="text1"/>
                <w14:textFill>
                  <w14:solidFill>
                    <w14:schemeClr w14:val="tx1"/>
                  </w14:solidFill>
                </w14:textFill>
              </w:rPr>
              <w:t>排污许可证申请与核发技术规范 工业噪声</w:t>
            </w:r>
            <w:r>
              <w:rPr>
                <w:rFonts w:hint="eastAsia"/>
                <w:color w:val="000000" w:themeColor="text1"/>
                <w:lang w:eastAsia="zh-CN"/>
                <w14:textFill>
                  <w14:solidFill>
                    <w14:schemeClr w14:val="tx1"/>
                  </w14:solidFill>
                </w14:textFill>
              </w:rPr>
              <w:t>》（HJ 1301-2023）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中厂界噪声监测要求详见下表：</w:t>
            </w:r>
          </w:p>
          <w:p w14:paraId="65BAC101">
            <w:pPr>
              <w:keepNext w:val="0"/>
              <w:keepLines w:val="0"/>
              <w:pageBreakBefore w:val="0"/>
              <w:widowControl w:val="0"/>
              <w:kinsoku/>
              <w:wordWrap/>
              <w:overflowPunct/>
              <w:topLinePunct w:val="0"/>
              <w:autoSpaceDE/>
              <w:autoSpaceDN/>
              <w:bidi w:val="0"/>
              <w:adjustRightInd/>
              <w:snapToGrid/>
              <w:spacing w:line="360" w:lineRule="auto"/>
              <w:ind w:firstLine="506" w:firstLineChars="20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pacing w:val="6"/>
                <w:sz w:val="24"/>
                <w:szCs w:val="24"/>
                <w14:textFill>
                  <w14:solidFill>
                    <w14:schemeClr w14:val="tx1"/>
                  </w14:solidFill>
                </w14:textFill>
              </w:rPr>
              <w:t>表</w:t>
            </w:r>
            <w:r>
              <w:rPr>
                <w:rFonts w:hint="default" w:ascii="Times New Roman" w:hAnsi="Times New Roman" w:eastAsia="宋体" w:cs="Times New Roman"/>
                <w:b/>
                <w:color w:val="000000" w:themeColor="text1"/>
                <w:spacing w:val="6"/>
                <w:sz w:val="24"/>
                <w:szCs w:val="24"/>
                <w:lang w:val="en-US" w:eastAsia="zh-CN"/>
                <w14:textFill>
                  <w14:solidFill>
                    <w14:schemeClr w14:val="tx1"/>
                  </w14:solidFill>
                </w14:textFill>
              </w:rPr>
              <w:t>4-</w:t>
            </w:r>
            <w:r>
              <w:rPr>
                <w:rFonts w:hint="eastAsia" w:cs="Times New Roman"/>
                <w:b/>
                <w:color w:val="000000" w:themeColor="text1"/>
                <w:spacing w:val="6"/>
                <w:sz w:val="24"/>
                <w:szCs w:val="24"/>
                <w:lang w:val="en-US" w:eastAsia="zh-CN"/>
                <w14:textFill>
                  <w14:solidFill>
                    <w14:schemeClr w14:val="tx1"/>
                  </w14:solidFill>
                </w14:textFill>
              </w:rPr>
              <w:t>11</w:t>
            </w:r>
            <w:r>
              <w:rPr>
                <w:rFonts w:hint="default" w:ascii="Times New Roman" w:hAnsi="Times New Roman" w:eastAsia="宋体" w:cs="Times New Roman"/>
                <w:b/>
                <w:color w:val="000000" w:themeColor="text1"/>
                <w:spacing w:val="6"/>
                <w:sz w:val="24"/>
                <w:szCs w:val="24"/>
                <w:lang w:val="en-US" w:eastAsia="zh-CN"/>
                <w14:textFill>
                  <w14:solidFill>
                    <w14:schemeClr w14:val="tx1"/>
                  </w14:solidFill>
                </w14:textFill>
              </w:rPr>
              <w:t xml:space="preserve">   噪声环境监测计划一览表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39"/>
              <w:gridCol w:w="1518"/>
              <w:gridCol w:w="1096"/>
              <w:gridCol w:w="1905"/>
              <w:gridCol w:w="1501"/>
            </w:tblGrid>
            <w:tr w14:paraId="7B3F3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23" w:hRule="atLeast"/>
                <w:jc w:val="center"/>
              </w:trPr>
              <w:tc>
                <w:tcPr>
                  <w:tcW w:w="480" w:type="pct"/>
                  <w:tcBorders>
                    <w:tl2br w:val="nil"/>
                    <w:tr2bl w:val="nil"/>
                  </w:tcBorders>
                  <w:noWrap w:val="0"/>
                  <w:vAlign w:val="center"/>
                </w:tcPr>
                <w:p w14:paraId="77056917">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w:t>
                  </w:r>
                </w:p>
                <w:p w14:paraId="35F4358C">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类别</w:t>
                  </w:r>
                </w:p>
              </w:tc>
              <w:tc>
                <w:tcPr>
                  <w:tcW w:w="771" w:type="pct"/>
                  <w:tcBorders>
                    <w:tl2br w:val="nil"/>
                    <w:tr2bl w:val="nil"/>
                  </w:tcBorders>
                  <w:noWrap w:val="0"/>
                  <w:vAlign w:val="center"/>
                </w:tcPr>
                <w:p w14:paraId="1AED9D78">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监测点位</w:t>
                  </w:r>
                </w:p>
              </w:tc>
              <w:tc>
                <w:tcPr>
                  <w:tcW w:w="945" w:type="pct"/>
                  <w:tcBorders>
                    <w:tl2br w:val="nil"/>
                    <w:tr2bl w:val="nil"/>
                  </w:tcBorders>
                  <w:noWrap w:val="0"/>
                  <w:vAlign w:val="center"/>
                </w:tcPr>
                <w:p w14:paraId="28A634C5">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监测项目</w:t>
                  </w:r>
                </w:p>
              </w:tc>
              <w:tc>
                <w:tcPr>
                  <w:tcW w:w="682" w:type="pct"/>
                  <w:tcBorders>
                    <w:tl2br w:val="nil"/>
                    <w:tr2bl w:val="nil"/>
                  </w:tcBorders>
                  <w:noWrap w:val="0"/>
                  <w:vAlign w:val="center"/>
                </w:tcPr>
                <w:p w14:paraId="73727A0D">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监测频率</w:t>
                  </w:r>
                </w:p>
              </w:tc>
              <w:tc>
                <w:tcPr>
                  <w:tcW w:w="1186" w:type="pct"/>
                  <w:tcBorders>
                    <w:tl2br w:val="nil"/>
                    <w:tr2bl w:val="nil"/>
                  </w:tcBorders>
                  <w:noWrap w:val="0"/>
                  <w:vAlign w:val="center"/>
                </w:tcPr>
                <w:p w14:paraId="79EF9457">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采样</w:t>
                  </w:r>
                </w:p>
                <w:p w14:paraId="5FF27841">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时间</w:t>
                  </w:r>
                </w:p>
              </w:tc>
              <w:tc>
                <w:tcPr>
                  <w:tcW w:w="934" w:type="pct"/>
                  <w:tcBorders>
                    <w:tl2br w:val="nil"/>
                    <w:tr2bl w:val="nil"/>
                  </w:tcBorders>
                  <w:noWrap w:val="0"/>
                  <w:vAlign w:val="center"/>
                </w:tcPr>
                <w:p w14:paraId="2CFEE7BC">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实施</w:t>
                  </w:r>
                </w:p>
                <w:p w14:paraId="30714154">
                  <w:pPr>
                    <w:overflowPunct w:val="0"/>
                    <w:adjustRightInd w:val="0"/>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机构</w:t>
                  </w:r>
                </w:p>
              </w:tc>
            </w:tr>
            <w:tr w14:paraId="0F2B1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80" w:type="pct"/>
                  <w:tcBorders>
                    <w:tl2br w:val="nil"/>
                    <w:tr2bl w:val="nil"/>
                  </w:tcBorders>
                  <w:noWrap w:val="0"/>
                  <w:vAlign w:val="center"/>
                </w:tcPr>
                <w:p w14:paraId="3938DC4B">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噪声</w:t>
                  </w:r>
                </w:p>
              </w:tc>
              <w:tc>
                <w:tcPr>
                  <w:tcW w:w="771" w:type="pct"/>
                  <w:tcBorders>
                    <w:tl2br w:val="nil"/>
                    <w:tr2bl w:val="nil"/>
                  </w:tcBorders>
                  <w:noWrap w:val="0"/>
                  <w:vAlign w:val="center"/>
                </w:tcPr>
                <w:p w14:paraId="30A10BB9">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厂界外1m处</w:t>
                  </w:r>
                </w:p>
              </w:tc>
              <w:tc>
                <w:tcPr>
                  <w:tcW w:w="945" w:type="pct"/>
                  <w:tcBorders>
                    <w:tl2br w:val="nil"/>
                    <w:tr2bl w:val="nil"/>
                  </w:tcBorders>
                  <w:noWrap w:val="0"/>
                  <w:vAlign w:val="center"/>
                </w:tcPr>
                <w:p w14:paraId="41CACEAB">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厂界噪声</w:t>
                  </w:r>
                </w:p>
                <w:p w14:paraId="3F8DE86B">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（等效A声级）</w:t>
                  </w:r>
                </w:p>
              </w:tc>
              <w:tc>
                <w:tcPr>
                  <w:tcW w:w="682" w:type="pct"/>
                  <w:tcBorders>
                    <w:tl2br w:val="nil"/>
                    <w:tr2bl w:val="nil"/>
                  </w:tcBorders>
                  <w:noWrap w:val="0"/>
                  <w:vAlign w:val="center"/>
                </w:tcPr>
                <w:p w14:paraId="365AADD2">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1次</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/季度</w:t>
                  </w:r>
                </w:p>
              </w:tc>
              <w:tc>
                <w:tcPr>
                  <w:tcW w:w="1186" w:type="pct"/>
                  <w:tcBorders>
                    <w:tl2br w:val="nil"/>
                    <w:tr2bl w:val="nil"/>
                  </w:tcBorders>
                  <w:noWrap w:val="0"/>
                  <w:vAlign w:val="center"/>
                </w:tcPr>
                <w:p w14:paraId="22B6CD7A">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每天昼、夜间各1次</w:t>
                  </w:r>
                </w:p>
              </w:tc>
              <w:tc>
                <w:tcPr>
                  <w:tcW w:w="934" w:type="pct"/>
                  <w:tcBorders>
                    <w:tl2br w:val="nil"/>
                    <w:tr2bl w:val="nil"/>
                  </w:tcBorders>
                  <w:noWrap w:val="0"/>
                  <w:vAlign w:val="center"/>
                </w:tcPr>
                <w:p w14:paraId="1BB1791A">
                  <w:pPr>
                    <w:overflowPunct w:val="0"/>
                    <w:adjustRightInd w:val="0"/>
                    <w:snapToGrid w:val="0"/>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有资质的检测单位</w:t>
                  </w:r>
                </w:p>
              </w:tc>
            </w:tr>
          </w:tbl>
          <w:p w14:paraId="73D4980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4 固体废弃物环境影响分析及保护措施</w:t>
            </w:r>
          </w:p>
          <w:p w14:paraId="059DFEAD">
            <w:pPr>
              <w:widowControl w:val="0"/>
              <w:numPr>
                <w:ilvl w:val="0"/>
                <w:numId w:val="0"/>
              </w:numPr>
              <w:adjustRightInd w:val="0"/>
              <w:snapToGrid w:val="0"/>
              <w:spacing w:line="360" w:lineRule="auto"/>
              <w:ind w:firstLine="504" w:firstLineChars="200"/>
              <w:jc w:val="both"/>
              <w:rPr>
                <w:rFonts w:hint="default" w:ascii="Times New Roman" w:hAnsi="Times New Roman" w:eastAsia="宋体" w:cs="Times New Roman"/>
                <w:color w:val="000000" w:themeColor="text1"/>
                <w:spacing w:val="6"/>
                <w:sz w:val="24"/>
                <w14:textFill>
                  <w14:solidFill>
                    <w14:schemeClr w14:val="tx1"/>
                  </w14:solidFill>
                </w14:textFill>
              </w:rPr>
            </w:pP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本项目固体废物主要为职工生活垃圾、</w:t>
            </w:r>
            <w:r>
              <w:rPr>
                <w:rFonts w:hint="eastAsia" w:ascii="宋体" w:hAnsi="宋体" w:cs="宋体"/>
                <w:bCs/>
                <w:color w:val="000000" w:themeColor="text1"/>
                <w:spacing w:val="0"/>
                <w:sz w:val="24"/>
                <w:szCs w:val="24"/>
                <w:lang w:val="en-US" w:eastAsia="zh-CN"/>
                <w14:textFill>
                  <w14:solidFill>
                    <w14:schemeClr w14:val="tx1"/>
                  </w14:solidFill>
                </w14:textFill>
              </w:rPr>
              <w:t>炉渣、袋式除尘器捕集的飞灰、袋式除尘器更换的废布袋，以及清选杂质。</w:t>
            </w:r>
          </w:p>
          <w:p w14:paraId="645E4362">
            <w:pPr>
              <w:pStyle w:val="8"/>
              <w:spacing w:line="360" w:lineRule="auto"/>
              <w:ind w:left="0" w:leftChars="0" w:firstLine="0" w:firstLineChars="0"/>
              <w:rPr>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4.1</w:t>
            </w:r>
            <w:r>
              <w:rPr>
                <w:b/>
                <w:bCs/>
                <w:color w:val="000000" w:themeColor="text1"/>
                <w:sz w:val="24"/>
                <w:szCs w:val="24"/>
                <w14:textFill>
                  <w14:solidFill>
                    <w14:schemeClr w14:val="tx1"/>
                  </w14:solidFill>
                </w14:textFill>
              </w:rPr>
              <w:t>固废产排情况</w:t>
            </w:r>
          </w:p>
          <w:p w14:paraId="6B874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一般固体废物</w:t>
            </w:r>
          </w:p>
          <w:p w14:paraId="06CDE1F6">
            <w:pPr>
              <w:pStyle w:val="8"/>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14:textFill>
                  <w14:solidFill>
                    <w14:schemeClr w14:val="tx1"/>
                  </w14:solidFill>
                </w14:textFill>
              </w:rPr>
              <w:t xml:space="preserve">生活垃圾 </w:t>
            </w:r>
          </w:p>
          <w:p w14:paraId="68B57734">
            <w:pPr>
              <w:spacing w:line="360" w:lineRule="auto"/>
              <w:ind w:firstLine="56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职工生活垃圾以每人每天1kg计，则产生量为</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rPr>
              <w:t>kg/d，</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rPr>
              <w:t>t/a，由市政环卫部门统一清运处理。</w:t>
            </w:r>
          </w:p>
          <w:p w14:paraId="00ACCAB6">
            <w:pPr>
              <w:widowControl w:val="0"/>
              <w:numPr>
                <w:ilvl w:val="0"/>
                <w:numId w:val="0"/>
              </w:numPr>
              <w:adjustRightInd w:val="0"/>
              <w:snapToGrid w:val="0"/>
              <w:spacing w:line="360" w:lineRule="auto"/>
              <w:ind w:firstLine="480" w:firstLineChars="200"/>
              <w:jc w:val="both"/>
              <w:rPr>
                <w:rFonts w:hint="eastAsia" w:ascii="宋体" w:hAnsi="宋体" w:cs="宋体"/>
                <w:b w:val="0"/>
                <w:bCs w:val="0"/>
                <w:color w:val="auto"/>
                <w:kern w:val="0"/>
                <w:sz w:val="24"/>
                <w:szCs w:val="24"/>
                <w:lang w:val="en-US" w:eastAsia="zh-CN"/>
              </w:rPr>
            </w:pPr>
            <w:r>
              <w:rPr>
                <w:rFonts w:hint="eastAsia" w:cs="Times New Roman"/>
                <w:color w:val="auto"/>
                <w:sz w:val="24"/>
                <w:szCs w:val="24"/>
                <w:lang w:val="en-US" w:eastAsia="zh-CN"/>
              </w:rPr>
              <w:t>②</w:t>
            </w:r>
            <w:r>
              <w:rPr>
                <w:rFonts w:hint="eastAsia" w:ascii="宋体" w:hAnsi="宋体" w:cs="宋体"/>
                <w:b w:val="0"/>
                <w:bCs w:val="0"/>
                <w:color w:val="auto"/>
                <w:kern w:val="0"/>
                <w:sz w:val="24"/>
                <w:szCs w:val="24"/>
                <w:lang w:val="en-US" w:eastAsia="zh-CN"/>
              </w:rPr>
              <w:t>炉渣和袋式除尘器捕集的飞灰</w:t>
            </w:r>
          </w:p>
          <w:p w14:paraId="198EFADA">
            <w:pPr>
              <w:pStyle w:val="48"/>
              <w:ind w:firstLine="48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热风炉灰渣产生量根据《污染源源强核算技术指南 锅炉》（HJ991-2018）中固体废物源强进行核算。</w:t>
            </w:r>
          </w:p>
          <w:p w14:paraId="73ABEBDF">
            <w:pPr>
              <w:pStyle w:val="48"/>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eastAsia" w:ascii="Times New Roman" w:hAnsi="Times New Roman" w:cs="Times New Roman"/>
                <w:color w:val="auto"/>
                <w:highlight w:val="none"/>
                <w:lang w:val="en-US" w:eastAsia="zh-CN"/>
              </w:rPr>
            </w:pPr>
            <w:r>
              <w:rPr>
                <w:color w:val="auto"/>
              </w:rPr>
              <w:drawing>
                <wp:inline distT="0" distB="0" distL="114300" distR="114300">
                  <wp:extent cx="2077720" cy="480060"/>
                  <wp:effectExtent l="0" t="0" r="17780"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2077720" cy="480060"/>
                          </a:xfrm>
                          <a:prstGeom prst="rect">
                            <a:avLst/>
                          </a:prstGeom>
                          <a:noFill/>
                          <a:ln>
                            <a:noFill/>
                          </a:ln>
                        </pic:spPr>
                      </pic:pic>
                    </a:graphicData>
                  </a:graphic>
                </wp:inline>
              </w:drawing>
            </w:r>
          </w:p>
          <w:p w14:paraId="6073F30A">
            <w:pPr>
              <w:pStyle w:val="48"/>
              <w:ind w:firstLine="960" w:firstLineChars="4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E</w:t>
            </w:r>
            <w:r>
              <w:rPr>
                <w:rFonts w:hint="eastAsia" w:ascii="Times New Roman" w:hAnsi="Times New Roman" w:cs="Times New Roman"/>
                <w:color w:val="auto"/>
                <w:highlight w:val="none"/>
                <w:vertAlign w:val="subscript"/>
                <w:lang w:val="en-US" w:eastAsia="zh-CN"/>
              </w:rPr>
              <w:t>hz</w:t>
            </w:r>
            <w:r>
              <w:rPr>
                <w:rFonts w:hint="eastAsia" w:ascii="Times New Roman" w:hAnsi="Times New Roman" w:cs="Times New Roman"/>
                <w:color w:val="auto"/>
                <w:highlight w:val="none"/>
                <w:lang w:val="en-US" w:eastAsia="zh-CN"/>
              </w:rPr>
              <w:t>—核算时段内灰渣产生量，t；</w:t>
            </w:r>
          </w:p>
          <w:p w14:paraId="5FBAF215">
            <w:pPr>
              <w:pStyle w:val="48"/>
              <w:ind w:firstLine="960" w:firstLineChars="400"/>
              <w:rPr>
                <w:rFonts w:hint="default" w:ascii="Times New Roman" w:hAnsi="Times New Roman" w:cs="Times New Roman"/>
                <w:color w:val="auto"/>
                <w:highlight w:val="yellow"/>
                <w:lang w:val="en-US" w:eastAsia="zh-CN"/>
              </w:rPr>
            </w:pPr>
            <w:r>
              <w:rPr>
                <w:rFonts w:hint="eastAsia" w:ascii="Times New Roman" w:hAnsi="Times New Roman" w:cs="Times New Roman"/>
                <w:color w:val="auto"/>
                <w:highlight w:val="none"/>
                <w:lang w:val="en-US" w:eastAsia="zh-CN"/>
              </w:rPr>
              <w:t>R—核算时段内锅炉燃料耗量，t；480t</w:t>
            </w:r>
          </w:p>
          <w:p w14:paraId="7C01E490">
            <w:pPr>
              <w:pStyle w:val="48"/>
              <w:ind w:firstLine="960" w:firstLineChars="4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A</w:t>
            </w:r>
            <w:r>
              <w:rPr>
                <w:rFonts w:hint="eastAsia" w:ascii="Times New Roman" w:hAnsi="Times New Roman" w:cs="Times New Roman"/>
                <w:color w:val="auto"/>
                <w:highlight w:val="none"/>
                <w:vertAlign w:val="subscript"/>
                <w:lang w:val="en-US" w:eastAsia="zh-CN"/>
              </w:rPr>
              <w:t>ar</w:t>
            </w:r>
            <w:r>
              <w:rPr>
                <w:rFonts w:hint="eastAsia" w:ascii="Times New Roman" w:hAnsi="Times New Roman" w:cs="Times New Roman"/>
                <w:color w:val="auto"/>
                <w:highlight w:val="none"/>
                <w:lang w:val="en-US" w:eastAsia="zh-CN"/>
              </w:rPr>
              <w:t>—收到基灰分的质量分数，%；5.38%</w:t>
            </w:r>
          </w:p>
          <w:p w14:paraId="06619F97">
            <w:pPr>
              <w:pStyle w:val="48"/>
              <w:ind w:firstLine="960" w:firstLineChars="4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q</w:t>
            </w:r>
            <w:r>
              <w:rPr>
                <w:rFonts w:hint="eastAsia" w:ascii="Times New Roman" w:hAnsi="Times New Roman" w:cs="Times New Roman"/>
                <w:color w:val="auto"/>
                <w:highlight w:val="none"/>
                <w:vertAlign w:val="subscript"/>
                <w:lang w:val="en-US" w:eastAsia="zh-CN"/>
              </w:rPr>
              <w:t>4</w:t>
            </w:r>
            <w:r>
              <w:rPr>
                <w:rFonts w:hint="eastAsia" w:ascii="Times New Roman" w:hAnsi="Times New Roman" w:cs="Times New Roman"/>
                <w:color w:val="auto"/>
                <w:highlight w:val="none"/>
                <w:lang w:val="en-US" w:eastAsia="zh-CN"/>
              </w:rPr>
              <w:t>—锅炉机械不完全燃烧热损失，%；</w:t>
            </w:r>
          </w:p>
          <w:p w14:paraId="7E0F3910">
            <w:pPr>
              <w:pStyle w:val="48"/>
              <w:ind w:firstLine="960" w:firstLineChars="400"/>
              <w:rPr>
                <w:rFonts w:hint="eastAsia" w:ascii="宋体" w:hAnsi="宋体" w:cs="宋体"/>
                <w:b w:val="0"/>
                <w:bCs w:val="0"/>
                <w:color w:val="FF0000"/>
                <w:kern w:val="0"/>
                <w:sz w:val="24"/>
                <w:szCs w:val="24"/>
                <w:lang w:val="en-US" w:eastAsia="zh-CN"/>
              </w:rPr>
            </w:pPr>
            <w:r>
              <w:rPr>
                <w:rFonts w:hint="eastAsia" w:ascii="Times New Roman" w:hAnsi="Times New Roman" w:cs="Times New Roman"/>
                <w:color w:val="auto"/>
                <w:highlight w:val="none"/>
                <w:lang w:val="en-US" w:eastAsia="zh-CN"/>
              </w:rPr>
              <w:t>Q</w:t>
            </w:r>
            <w:r>
              <w:rPr>
                <w:rFonts w:hint="eastAsia" w:ascii="Times New Roman" w:hAnsi="Times New Roman" w:cs="Times New Roman"/>
                <w:color w:val="auto"/>
                <w:highlight w:val="none"/>
                <w:vertAlign w:val="subscript"/>
                <w:lang w:val="en-US" w:eastAsia="zh-CN"/>
              </w:rPr>
              <w:t>net，ar</w:t>
            </w:r>
            <w:r>
              <w:rPr>
                <w:rFonts w:hint="eastAsia" w:ascii="Times New Roman" w:hAnsi="Times New Roman" w:cs="Times New Roman"/>
                <w:color w:val="auto"/>
                <w:highlight w:val="none"/>
                <w:lang w:val="en-US" w:eastAsia="zh-CN"/>
              </w:rPr>
              <w:t>—收到基低位发热量，KJ/kg。16320KJ/kg</w:t>
            </w:r>
          </w:p>
          <w:p w14:paraId="4ADC3735">
            <w:pPr>
              <w:widowControl w:val="0"/>
              <w:numPr>
                <w:ilvl w:val="0"/>
                <w:numId w:val="0"/>
              </w:numPr>
              <w:adjustRightInd w:val="0"/>
              <w:snapToGrid w:val="0"/>
              <w:spacing w:line="360" w:lineRule="auto"/>
              <w:ind w:firstLine="480" w:firstLineChars="200"/>
              <w:jc w:val="both"/>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经计算，建设项目炉渣和飞灰的产生总量为30.39 t/a，其中炉渣的产生量为24.31 t/a，飞灰的产生量为6.08 t/a。</w:t>
            </w:r>
          </w:p>
          <w:p w14:paraId="1EE8FDE1">
            <w:pPr>
              <w:spacing w:line="360" w:lineRule="auto"/>
              <w:ind w:firstLine="560"/>
              <w:textAlignment w:val="baseline"/>
              <w:rPr>
                <w:rFonts w:hint="default" w:ascii="Times New Roman" w:hAnsi="Times New Roman" w:eastAsia="宋体" w:cs="Times New Roman"/>
                <w:color w:val="auto"/>
                <w:sz w:val="24"/>
                <w:szCs w:val="24"/>
              </w:rPr>
            </w:pPr>
            <w:r>
              <w:rPr>
                <w:rFonts w:hint="eastAsia" w:ascii="宋体" w:hAnsi="宋体" w:cs="宋体"/>
                <w:b w:val="0"/>
                <w:bCs w:val="0"/>
                <w:color w:val="auto"/>
                <w:kern w:val="0"/>
                <w:sz w:val="24"/>
                <w:szCs w:val="24"/>
                <w:lang w:val="en-US" w:eastAsia="zh-CN"/>
              </w:rPr>
              <w:t>炉渣产生后落入热风炉炉膛下封闭的储渣格，定期清理；</w:t>
            </w:r>
            <w:r>
              <w:rPr>
                <w:rFonts w:hint="eastAsia" w:ascii="宋体" w:hAnsi="宋体" w:cs="宋体"/>
                <w:bCs/>
                <w:color w:val="000000"/>
                <w:sz w:val="24"/>
                <w:szCs w:val="24"/>
                <w:lang w:val="en-US" w:eastAsia="zh-CN"/>
              </w:rPr>
              <w:t>布袋除尘器捕集的飞灰定期从布袋除尘器中清理到下方的积灰管中，再落到下方的编织袋中</w:t>
            </w:r>
            <w:r>
              <w:rPr>
                <w:rFonts w:hint="eastAsia" w:ascii="宋体" w:hAnsi="宋体" w:cs="宋体"/>
                <w:b w:val="0"/>
                <w:bCs w:val="0"/>
                <w:color w:val="auto"/>
                <w:kern w:val="0"/>
                <w:sz w:val="24"/>
                <w:szCs w:val="24"/>
                <w:lang w:val="en-US" w:eastAsia="zh-CN"/>
              </w:rPr>
              <w:t>定期清理。</w:t>
            </w:r>
          </w:p>
          <w:p w14:paraId="78ECC172">
            <w:pPr>
              <w:widowControl w:val="0"/>
              <w:numPr>
                <w:ilvl w:val="0"/>
                <w:numId w:val="0"/>
              </w:numPr>
              <w:adjustRightInd w:val="0"/>
              <w:snapToGrid w:val="0"/>
              <w:spacing w:line="360" w:lineRule="auto"/>
              <w:ind w:firstLine="480" w:firstLineChars="200"/>
              <w:jc w:val="both"/>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③袋式除尘器更换的废布袋</w:t>
            </w:r>
          </w:p>
          <w:p w14:paraId="5C89EE44">
            <w:pPr>
              <w:spacing w:line="360" w:lineRule="auto"/>
              <w:ind w:firstLine="560"/>
              <w:textAlignment w:val="baseline"/>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宋体" w:hAnsi="宋体" w:cs="宋体"/>
                <w:b w:val="0"/>
                <w:bCs w:val="0"/>
                <w:kern w:val="0"/>
                <w:sz w:val="24"/>
                <w:szCs w:val="24"/>
                <w:lang w:val="en-US" w:eastAsia="zh-CN"/>
              </w:rPr>
              <w:t>布袋除尘器使用的布袋，有破损的需要更换，更换后有效利用，不能利用的</w:t>
            </w:r>
            <w:r>
              <w:rPr>
                <w:rFonts w:hint="eastAsia" w:ascii="宋体" w:hAnsi="宋体" w:cs="宋体"/>
                <w:b w:val="0"/>
                <w:bCs w:val="0"/>
                <w:color w:val="auto"/>
                <w:kern w:val="0"/>
                <w:sz w:val="24"/>
                <w:szCs w:val="24"/>
                <w:lang w:val="en-US" w:eastAsia="zh-CN"/>
              </w:rPr>
              <w:t>定期清理。</w:t>
            </w:r>
          </w:p>
          <w:p w14:paraId="3DAEE810">
            <w:pPr>
              <w:widowControl w:val="0"/>
              <w:numPr>
                <w:ilvl w:val="0"/>
                <w:numId w:val="0"/>
              </w:numPr>
              <w:adjustRightInd w:val="0"/>
              <w:snapToGrid w:val="0"/>
              <w:spacing w:line="360" w:lineRule="auto"/>
              <w:ind w:firstLine="480" w:firstLineChars="200"/>
              <w:jc w:val="both"/>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④清选杂质</w:t>
            </w:r>
          </w:p>
          <w:p w14:paraId="7F3D11C1">
            <w:pPr>
              <w:widowControl w:val="0"/>
              <w:numPr>
                <w:ilvl w:val="0"/>
                <w:numId w:val="0"/>
              </w:numPr>
              <w:adjustRightInd w:val="0"/>
              <w:snapToGrid w:val="0"/>
              <w:spacing w:line="360" w:lineRule="auto"/>
              <w:ind w:firstLine="480" w:firstLineChars="200"/>
              <w:jc w:val="both"/>
              <w:rPr>
                <w:rFonts w:hint="default" w:ascii="宋体" w:hAnsi="宋体" w:cs="宋体"/>
                <w:bCs/>
                <w:color w:val="auto"/>
                <w:sz w:val="24"/>
                <w:szCs w:val="24"/>
                <w:lang w:val="en-US" w:eastAsia="zh-CN"/>
              </w:rPr>
            </w:pPr>
            <w:r>
              <w:rPr>
                <w:rFonts w:hint="eastAsia" w:ascii="宋体" w:hAnsi="宋体" w:cs="宋体"/>
                <w:bCs/>
                <w:color w:val="000000" w:themeColor="text1"/>
                <w:sz w:val="24"/>
                <w:szCs w:val="24"/>
                <w:lang w:val="en-US" w:eastAsia="zh-CN"/>
                <w14:textFill>
                  <w14:solidFill>
                    <w14:schemeClr w14:val="tx1"/>
                  </w14:solidFill>
                </w14:textFill>
              </w:rPr>
              <w:t>根据业主提供清选机产生的固体废物</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生产量按原料的</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%计</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原料年用量</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16000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则</w:t>
            </w:r>
            <w:r>
              <w:rPr>
                <w:rFonts w:hint="eastAsia" w:ascii="宋体" w:hAnsi="宋体" w:cs="宋体"/>
                <w:bCs/>
                <w:color w:val="000000" w:themeColor="text1"/>
                <w:sz w:val="24"/>
                <w:szCs w:val="24"/>
                <w:lang w:val="en-US" w:eastAsia="zh-CN"/>
                <w14:textFill>
                  <w14:solidFill>
                    <w14:schemeClr w14:val="tx1"/>
                  </w14:solidFill>
                </w14:textFill>
              </w:rPr>
              <w:t>清选机产生的沙土、植物茎叶、烂辣椒等固体废物</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量为</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160</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t/a</w:t>
            </w:r>
            <w:r>
              <w:rPr>
                <w:rFonts w:hint="eastAsia" w:ascii="宋体" w:hAnsi="宋体" w:cs="宋体"/>
                <w:bCs/>
                <w:color w:val="000000" w:themeColor="text1"/>
                <w:sz w:val="24"/>
                <w:szCs w:val="24"/>
                <w:lang w:val="en-US" w:eastAsia="zh-CN"/>
                <w14:textFill>
                  <w14:solidFill>
                    <w14:schemeClr w14:val="tx1"/>
                  </w14:solidFill>
                </w14:textFill>
              </w:rPr>
              <w:t>，产生后</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定期</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清理</w:t>
            </w:r>
            <w:r>
              <w:rPr>
                <w:rFonts w:hint="eastAsia" w:ascii="宋体" w:hAnsi="宋体" w:cs="宋体"/>
                <w:bCs/>
                <w:color w:val="000000" w:themeColor="text1"/>
                <w:sz w:val="24"/>
                <w:szCs w:val="24"/>
                <w:lang w:val="en-US" w:eastAsia="zh-CN"/>
                <w14:textFill>
                  <w14:solidFill>
                    <w14:schemeClr w14:val="tx1"/>
                  </w14:solidFill>
                </w14:textFill>
              </w:rPr>
              <w:t>。</w:t>
            </w:r>
          </w:p>
          <w:p w14:paraId="4FA60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（2）危险废物</w:t>
            </w:r>
          </w:p>
          <w:p w14:paraId="75FC9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kern w:val="0"/>
                <w:sz w:val="24"/>
                <w:szCs w:val="24"/>
                <w:highlight w:val="none"/>
                <w:lang w:val="en-US" w:eastAsia="zh-CN" w:bidi="ar-SA"/>
                <w14:textFill>
                  <w14:solidFill>
                    <w14:schemeClr w14:val="tx1"/>
                  </w14:solidFill>
                </w14:textFill>
              </w:rPr>
              <w:t>①</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废机油</w:t>
            </w:r>
          </w:p>
          <w:p w14:paraId="71FB5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ascii="Times New Roman" w:hAnsi="Times New Roman" w:cs="Times New Roman"/>
                <w:color w:val="auto"/>
                <w:sz w:val="24"/>
                <w:szCs w:val="24"/>
              </w:rPr>
              <w:t>本项目设备维护过程中会产生废润滑油，产生量约</w:t>
            </w:r>
            <w:r>
              <w:rPr>
                <w:rFonts w:hint="eastAsia" w:cs="Times New Roman"/>
                <w:color w:val="auto"/>
                <w:sz w:val="24"/>
                <w:szCs w:val="24"/>
                <w:lang w:val="en-US" w:eastAsia="zh-CN"/>
              </w:rPr>
              <w:t>0.05</w:t>
            </w:r>
            <w:r>
              <w:rPr>
                <w:rFonts w:ascii="Times New Roman" w:hAnsi="Times New Roman" w:cs="Times New Roman"/>
                <w:color w:val="auto"/>
                <w:sz w:val="24"/>
                <w:szCs w:val="24"/>
              </w:rPr>
              <w:t>t/a，</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根据《</w:t>
            </w:r>
            <w:r>
              <w:rPr>
                <w:rFonts w:hint="eastAsia" w:cs="Times New Roman"/>
                <w:color w:val="000000" w:themeColor="text1"/>
                <w:kern w:val="2"/>
                <w:sz w:val="24"/>
                <w:szCs w:val="24"/>
                <w:highlight w:val="none"/>
                <w:lang w:val="en-US" w:eastAsia="zh-CN"/>
                <w14:textFill>
                  <w14:solidFill>
                    <w14:schemeClr w14:val="tx1"/>
                  </w14:solidFill>
                </w14:textFill>
              </w:rPr>
              <w:t>国家危险废物名录（2025年版）</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》，属于危险废物，废物代码</w:t>
            </w:r>
            <w:r>
              <w:rPr>
                <w:rFonts w:ascii="Times New Roman" w:hAnsi="Times New Roman" w:cs="Times New Roman"/>
                <w:color w:val="000000" w:themeColor="text1"/>
                <w:sz w:val="24"/>
                <w:szCs w:val="24"/>
                <w14:textFill>
                  <w14:solidFill>
                    <w14:schemeClr w14:val="tx1"/>
                  </w14:solidFill>
                </w14:textFill>
              </w:rPr>
              <w:t>900-</w:t>
            </w:r>
            <w:r>
              <w:rPr>
                <w:rFonts w:hint="eastAsia" w:ascii="Times New Roman" w:hAnsi="Times New Roman" w:cs="Times New Roman"/>
                <w:color w:val="000000" w:themeColor="text1"/>
                <w:sz w:val="24"/>
                <w:szCs w:val="24"/>
                <w:lang w:val="en-US" w:eastAsia="zh-CN"/>
                <w14:textFill>
                  <w14:solidFill>
                    <w14:schemeClr w14:val="tx1"/>
                  </w14:solidFill>
                </w14:textFill>
              </w:rPr>
              <w:t>214</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08</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，暂存危废暂存间后交有危险废物处置资质单位处置。</w:t>
            </w:r>
          </w:p>
          <w:p w14:paraId="0A489406">
            <w:pPr>
              <w:pageBreakBefore w:val="0"/>
              <w:widowControl w:val="0"/>
              <w:kinsoku/>
              <w:wordWrap/>
              <w:overflowPunct/>
              <w:topLinePunct w:val="0"/>
              <w:autoSpaceDE/>
              <w:autoSpaceDN/>
              <w:bidi w:val="0"/>
              <w:adjustRightInd/>
              <w:snapToGrid/>
              <w:spacing w:line="360" w:lineRule="auto"/>
              <w:ind w:firstLine="504" w:firstLineChars="200"/>
              <w:textAlignment w:val="auto"/>
              <w:rPr>
                <w:rFonts w:hint="default" w:ascii="Times New Roman" w:hAnsi="Times New Roman" w:eastAsia="宋体" w:cs="Times New Roman"/>
                <w:color w:val="000000" w:themeColor="text1"/>
                <w:spacing w:val="6"/>
                <w:sz w:val="24"/>
                <w14:textFill>
                  <w14:solidFill>
                    <w14:schemeClr w14:val="tx1"/>
                  </w14:solidFill>
                </w14:textFill>
              </w:rPr>
            </w:pP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项目</w:t>
            </w:r>
            <w:r>
              <w:rPr>
                <w:rFonts w:hint="eastAsia" w:cs="Times New Roman"/>
                <w:color w:val="000000" w:themeColor="text1"/>
                <w:spacing w:val="6"/>
                <w:sz w:val="24"/>
                <w:lang w:val="en-US" w:eastAsia="zh-CN"/>
                <w14:textFill>
                  <w14:solidFill>
                    <w14:schemeClr w14:val="tx1"/>
                  </w14:solidFill>
                </w14:textFill>
              </w:rPr>
              <w:t>一般</w:t>
            </w: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固体废物产生情况见下表 4-</w:t>
            </w:r>
            <w:r>
              <w:rPr>
                <w:rFonts w:hint="eastAsia" w:cs="Times New Roman"/>
                <w:color w:val="000000" w:themeColor="text1"/>
                <w:spacing w:val="6"/>
                <w:sz w:val="24"/>
                <w:lang w:val="en-US" w:eastAsia="zh-CN"/>
                <w14:textFill>
                  <w14:solidFill>
                    <w14:schemeClr w14:val="tx1"/>
                  </w14:solidFill>
                </w14:textFill>
              </w:rPr>
              <w:t>12、危险废物产生情况见下表4-13</w:t>
            </w: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w:t>
            </w:r>
          </w:p>
          <w:p w14:paraId="7F22225A">
            <w:pPr>
              <w:pageBreakBefore w:val="0"/>
              <w:widowControl w:val="0"/>
              <w:kinsoku/>
              <w:wordWrap/>
              <w:overflowPunct/>
              <w:topLinePunct w:val="0"/>
              <w:autoSpaceDE/>
              <w:autoSpaceDN/>
              <w:bidi w:val="0"/>
              <w:adjustRightInd/>
              <w:snapToGrid/>
              <w:spacing w:line="360" w:lineRule="auto"/>
              <w:ind w:firstLine="506" w:firstLineChars="200"/>
              <w:jc w:val="center"/>
              <w:textAlignment w:val="auto"/>
              <w:rPr>
                <w:rFonts w:hint="default" w:ascii="Times New Roman" w:hAnsi="Times New Roman" w:eastAsia="宋体" w:cs="Times New Roman"/>
                <w:b/>
                <w:bCs/>
                <w:color w:val="000000" w:themeColor="text1"/>
                <w:spacing w:val="6"/>
                <w:sz w:val="24"/>
                <w14:textFill>
                  <w14:solidFill>
                    <w14:schemeClr w14:val="tx1"/>
                  </w14:solidFill>
                </w14:textFill>
              </w:rPr>
            </w:pPr>
            <w:r>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t>表4-</w:t>
            </w:r>
            <w:r>
              <w:rPr>
                <w:rFonts w:hint="eastAsia" w:cs="Times New Roman"/>
                <w:b/>
                <w:bCs/>
                <w:color w:val="000000" w:themeColor="text1"/>
                <w:spacing w:val="6"/>
                <w:sz w:val="24"/>
                <w:lang w:val="en-US" w:eastAsia="zh-CN"/>
                <w14:textFill>
                  <w14:solidFill>
                    <w14:schemeClr w14:val="tx1"/>
                  </w14:solidFill>
                </w14:textFill>
              </w:rPr>
              <w:t xml:space="preserve">12 </w:t>
            </w:r>
            <w:r>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t>项目</w:t>
            </w:r>
            <w:r>
              <w:rPr>
                <w:rFonts w:hint="eastAsia" w:cs="Times New Roman"/>
                <w:b/>
                <w:bCs/>
                <w:color w:val="000000" w:themeColor="text1"/>
                <w:spacing w:val="6"/>
                <w:sz w:val="24"/>
                <w:lang w:val="en-US" w:eastAsia="zh-CN"/>
                <w14:textFill>
                  <w14:solidFill>
                    <w14:schemeClr w14:val="tx1"/>
                  </w14:solidFill>
                </w14:textFill>
              </w:rPr>
              <w:t>一般</w:t>
            </w:r>
            <w:r>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t>固体废物产生及处置情况情况</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45"/>
              <w:gridCol w:w="1385"/>
              <w:gridCol w:w="1082"/>
              <w:gridCol w:w="2515"/>
            </w:tblGrid>
            <w:tr w14:paraId="0A248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0" w:type="pct"/>
                  <w:tcBorders>
                    <w:tl2br w:val="nil"/>
                    <w:tr2bl w:val="nil"/>
                  </w:tcBorders>
                  <w:noWrap w:val="0"/>
                  <w:vAlign w:val="center"/>
                </w:tcPr>
                <w:p w14:paraId="56518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t>分类</w:t>
                  </w:r>
                </w:p>
              </w:tc>
              <w:tc>
                <w:tcPr>
                  <w:tcW w:w="837" w:type="pct"/>
                  <w:tcBorders>
                    <w:tl2br w:val="nil"/>
                    <w:tr2bl w:val="nil"/>
                  </w:tcBorders>
                  <w:noWrap w:val="0"/>
                  <w:vAlign w:val="center"/>
                </w:tcPr>
                <w:p w14:paraId="26E30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t>废物名称</w:t>
                  </w:r>
                </w:p>
              </w:tc>
              <w:tc>
                <w:tcPr>
                  <w:tcW w:w="862" w:type="pct"/>
                  <w:tcBorders>
                    <w:tl2br w:val="nil"/>
                    <w:tr2bl w:val="nil"/>
                  </w:tcBorders>
                  <w:noWrap w:val="0"/>
                  <w:vAlign w:val="center"/>
                </w:tcPr>
                <w:p w14:paraId="612AB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固废代码</w:t>
                  </w:r>
                </w:p>
              </w:tc>
              <w:tc>
                <w:tcPr>
                  <w:tcW w:w="673" w:type="pct"/>
                  <w:tcBorders>
                    <w:tl2br w:val="nil"/>
                    <w:tr2bl w:val="nil"/>
                  </w:tcBorders>
                  <w:noWrap w:val="0"/>
                  <w:vAlign w:val="center"/>
                </w:tcPr>
                <w:p w14:paraId="54EF3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vertAlign w:val="baseline"/>
                      <w:lang w:eastAsia="zh-CN"/>
                    </w:rPr>
                  </w:pPr>
                  <w:r>
                    <w:rPr>
                      <w:rFonts w:hint="default" w:ascii="Times New Roman" w:hAnsi="Times New Roman" w:eastAsia="宋体" w:cs="Times New Roman"/>
                      <w:color w:val="auto"/>
                      <w:spacing w:val="6"/>
                      <w:sz w:val="21"/>
                      <w:szCs w:val="21"/>
                      <w:vertAlign w:val="baseline"/>
                      <w:lang w:eastAsia="zh-CN"/>
                    </w:rPr>
                    <w:t>产生量</w:t>
                  </w:r>
                </w:p>
              </w:tc>
              <w:tc>
                <w:tcPr>
                  <w:tcW w:w="1566" w:type="pct"/>
                  <w:tcBorders>
                    <w:tl2br w:val="nil"/>
                    <w:tr2bl w:val="nil"/>
                  </w:tcBorders>
                  <w:noWrap w:val="0"/>
                  <w:vAlign w:val="center"/>
                </w:tcPr>
                <w:p w14:paraId="5D9F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6"/>
                      <w:sz w:val="21"/>
                      <w:szCs w:val="21"/>
                      <w:vertAlign w:val="baseline"/>
                      <w:lang w:eastAsia="zh-CN"/>
                      <w14:textFill>
                        <w14:solidFill>
                          <w14:schemeClr w14:val="tx1"/>
                        </w14:solidFill>
                      </w14:textFill>
                    </w:rPr>
                    <w:t>处置去向</w:t>
                  </w:r>
                </w:p>
              </w:tc>
            </w:tr>
            <w:tr w14:paraId="314027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0" w:type="pct"/>
                  <w:vMerge w:val="restart"/>
                  <w:tcBorders>
                    <w:tl2br w:val="nil"/>
                    <w:tr2bl w:val="nil"/>
                  </w:tcBorders>
                  <w:noWrap w:val="0"/>
                  <w:vAlign w:val="center"/>
                </w:tcPr>
                <w:p w14:paraId="6443A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一般固体废物</w:t>
                  </w:r>
                </w:p>
              </w:tc>
              <w:tc>
                <w:tcPr>
                  <w:tcW w:w="837" w:type="pct"/>
                  <w:tcBorders>
                    <w:tl2br w:val="nil"/>
                    <w:tr2bl w:val="nil"/>
                  </w:tcBorders>
                  <w:noWrap w:val="0"/>
                  <w:vAlign w:val="center"/>
                </w:tcPr>
                <w:p w14:paraId="7BDD1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lang w:val="en-US" w:eastAsia="zh-CN"/>
                    </w:rPr>
                  </w:pPr>
                  <w:r>
                    <w:rPr>
                      <w:rFonts w:hint="eastAsia" w:ascii="Times New Roman" w:hAnsi="Times New Roman" w:eastAsia="宋体" w:cs="Times New Roman"/>
                      <w:color w:val="auto"/>
                      <w:spacing w:val="6"/>
                      <w:sz w:val="21"/>
                      <w:szCs w:val="21"/>
                      <w:lang w:val="en-US" w:eastAsia="zh-CN"/>
                    </w:rPr>
                    <w:t>生活垃圾</w:t>
                  </w:r>
                </w:p>
              </w:tc>
              <w:tc>
                <w:tcPr>
                  <w:tcW w:w="862" w:type="pct"/>
                  <w:tcBorders>
                    <w:tl2br w:val="nil"/>
                    <w:tr2bl w:val="nil"/>
                  </w:tcBorders>
                  <w:noWrap w:val="0"/>
                  <w:vAlign w:val="center"/>
                </w:tcPr>
                <w:p w14:paraId="05B48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pacing w:val="6"/>
                      <w:sz w:val="21"/>
                      <w:szCs w:val="21"/>
                      <w:lang w:val="en-US" w:eastAsia="zh-CN"/>
                    </w:rPr>
                  </w:pPr>
                  <w:r>
                    <w:rPr>
                      <w:rFonts w:hint="eastAsia" w:cs="Times New Roman"/>
                      <w:color w:val="auto"/>
                      <w:spacing w:val="6"/>
                      <w:sz w:val="21"/>
                      <w:szCs w:val="21"/>
                      <w:lang w:val="en-US" w:eastAsia="zh-CN"/>
                    </w:rPr>
                    <w:t>/</w:t>
                  </w:r>
                </w:p>
              </w:tc>
              <w:tc>
                <w:tcPr>
                  <w:tcW w:w="673" w:type="pct"/>
                  <w:tcBorders>
                    <w:tl2br w:val="nil"/>
                    <w:tr2bl w:val="nil"/>
                  </w:tcBorders>
                  <w:noWrap w:val="0"/>
                  <w:vAlign w:val="center"/>
                </w:tcPr>
                <w:p w14:paraId="46000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vertAlign w:val="baseline"/>
                      <w:lang w:val="en-US" w:eastAsia="zh-CN"/>
                    </w:rPr>
                  </w:pPr>
                  <w:r>
                    <w:rPr>
                      <w:rFonts w:hint="eastAsia" w:cs="Times New Roman"/>
                      <w:color w:val="auto"/>
                      <w:spacing w:val="6"/>
                      <w:sz w:val="21"/>
                      <w:szCs w:val="21"/>
                      <w:vertAlign w:val="baseline"/>
                      <w:lang w:val="en-US" w:eastAsia="zh-CN"/>
                    </w:rPr>
                    <w:t>1.2</w:t>
                  </w:r>
                  <w:r>
                    <w:rPr>
                      <w:rFonts w:ascii="Times New Roman" w:hAnsi="Times New Roman" w:eastAsia="宋体" w:cs="Times New Roman"/>
                      <w:color w:val="auto"/>
                      <w:sz w:val="21"/>
                      <w:szCs w:val="21"/>
                    </w:rPr>
                    <w:t>t/a</w:t>
                  </w:r>
                </w:p>
              </w:tc>
              <w:tc>
                <w:tcPr>
                  <w:tcW w:w="1566" w:type="pct"/>
                  <w:tcBorders>
                    <w:tl2br w:val="nil"/>
                    <w:tr2bl w:val="nil"/>
                  </w:tcBorders>
                  <w:noWrap w:val="0"/>
                  <w:vAlign w:val="center"/>
                </w:tcPr>
                <w:p w14:paraId="2D9A4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vertAlign w:val="baseline"/>
                    </w:rPr>
                  </w:pPr>
                  <w:r>
                    <w:rPr>
                      <w:rFonts w:hint="default" w:ascii="Times New Roman" w:hAnsi="Times New Roman" w:eastAsia="宋体" w:cs="Times New Roman"/>
                      <w:color w:val="auto"/>
                      <w:spacing w:val="6"/>
                      <w:sz w:val="21"/>
                      <w:szCs w:val="21"/>
                      <w:vertAlign w:val="baseline"/>
                      <w:lang w:val="en-US" w:eastAsia="zh-CN"/>
                    </w:rPr>
                    <w:t>交由</w:t>
                  </w:r>
                  <w:r>
                    <w:rPr>
                      <w:rFonts w:hint="eastAsia" w:cs="Times New Roman"/>
                      <w:color w:val="auto"/>
                      <w:spacing w:val="6"/>
                      <w:sz w:val="21"/>
                      <w:szCs w:val="21"/>
                      <w:vertAlign w:val="baseline"/>
                      <w:lang w:val="en-US" w:eastAsia="zh-CN"/>
                    </w:rPr>
                    <w:t>环卫部门统一清运</w:t>
                  </w:r>
                </w:p>
              </w:tc>
            </w:tr>
            <w:tr w14:paraId="337EA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60" w:type="pct"/>
                  <w:vMerge w:val="continue"/>
                  <w:tcBorders>
                    <w:tl2br w:val="nil"/>
                    <w:tr2bl w:val="nil"/>
                  </w:tcBorders>
                  <w:noWrap w:val="0"/>
                  <w:vAlign w:val="center"/>
                </w:tcPr>
                <w:p w14:paraId="657AE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lang w:val="en-US" w:eastAsia="zh-CN"/>
                    </w:rPr>
                  </w:pPr>
                </w:p>
              </w:tc>
              <w:tc>
                <w:tcPr>
                  <w:tcW w:w="837" w:type="pct"/>
                  <w:tcBorders>
                    <w:tl2br w:val="nil"/>
                    <w:tr2bl w:val="nil"/>
                  </w:tcBorders>
                  <w:noWrap w:val="0"/>
                  <w:vAlign w:val="center"/>
                </w:tcPr>
                <w:p w14:paraId="44276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lang w:val="en-US" w:eastAsia="zh-CN"/>
                      <w14:textFill>
                        <w14:solidFill>
                          <w14:schemeClr w14:val="tx1"/>
                        </w14:solidFill>
                      </w14:textFill>
                    </w:rPr>
                    <w:t>炉渣</w:t>
                  </w:r>
                </w:p>
              </w:tc>
              <w:tc>
                <w:tcPr>
                  <w:tcW w:w="862" w:type="pct"/>
                  <w:tcBorders>
                    <w:tl2br w:val="nil"/>
                    <w:tr2bl w:val="nil"/>
                  </w:tcBorders>
                  <w:noWrap w:val="0"/>
                  <w:vAlign w:val="center"/>
                </w:tcPr>
                <w:p w14:paraId="321C7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themeColor="text1"/>
                      <w:spacing w:val="6"/>
                      <w:sz w:val="21"/>
                      <w:szCs w:val="21"/>
                      <w:lang w:val="en-US" w:eastAsia="zh-CN"/>
                      <w14:textFill>
                        <w14:solidFill>
                          <w14:schemeClr w14:val="tx1"/>
                        </w14:solidFill>
                      </w14:textFill>
                    </w:rPr>
                  </w:pPr>
                  <w:r>
                    <w:rPr>
                      <w:rFonts w:hint="eastAsia" w:cs="Times New Roman"/>
                      <w:color w:val="000000" w:themeColor="text1"/>
                      <w:spacing w:val="6"/>
                      <w:sz w:val="21"/>
                      <w:szCs w:val="21"/>
                      <w:lang w:val="en-US" w:eastAsia="zh-CN"/>
                      <w14:textFill>
                        <w14:solidFill>
                          <w14:schemeClr w14:val="tx1"/>
                        </w14:solidFill>
                      </w14:textFill>
                    </w:rPr>
                    <w:t>/</w:t>
                  </w:r>
                </w:p>
              </w:tc>
              <w:tc>
                <w:tcPr>
                  <w:tcW w:w="673" w:type="pct"/>
                  <w:tcBorders>
                    <w:tl2br w:val="nil"/>
                    <w:tr2bl w:val="nil"/>
                  </w:tcBorders>
                  <w:noWrap w:val="0"/>
                  <w:vAlign w:val="center"/>
                </w:tcPr>
                <w:p w14:paraId="72FBE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24.31t/a</w:t>
                  </w:r>
                </w:p>
              </w:tc>
              <w:tc>
                <w:tcPr>
                  <w:tcW w:w="1566" w:type="pct"/>
                  <w:tcBorders>
                    <w:tl2br w:val="nil"/>
                    <w:tr2bl w:val="nil"/>
                  </w:tcBorders>
                  <w:noWrap w:val="0"/>
                  <w:vAlign w:val="center"/>
                </w:tcPr>
                <w:p w14:paraId="59FD2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定期清理</w:t>
                  </w:r>
                </w:p>
              </w:tc>
            </w:tr>
            <w:tr w14:paraId="4751F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0" w:type="pct"/>
                  <w:vMerge w:val="continue"/>
                  <w:tcBorders>
                    <w:tl2br w:val="nil"/>
                    <w:tr2bl w:val="nil"/>
                  </w:tcBorders>
                  <w:noWrap w:val="0"/>
                  <w:vAlign w:val="center"/>
                </w:tcPr>
                <w:p w14:paraId="2EBA5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lang w:val="en-US" w:eastAsia="zh-CN"/>
                    </w:rPr>
                  </w:pPr>
                </w:p>
              </w:tc>
              <w:tc>
                <w:tcPr>
                  <w:tcW w:w="837" w:type="pct"/>
                  <w:tcBorders>
                    <w:tl2br w:val="nil"/>
                    <w:tr2bl w:val="nil"/>
                  </w:tcBorders>
                  <w:noWrap w:val="0"/>
                  <w:vAlign w:val="center"/>
                </w:tcPr>
                <w:p w14:paraId="2C4D7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6"/>
                      <w:sz w:val="21"/>
                      <w:szCs w:val="21"/>
                      <w:lang w:val="en-US" w:eastAsia="zh-CN"/>
                      <w14:textFill>
                        <w14:solidFill>
                          <w14:schemeClr w14:val="tx1"/>
                        </w14:solidFill>
                      </w14:textFill>
                    </w:rPr>
                    <w:t>飞灰</w:t>
                  </w:r>
                </w:p>
              </w:tc>
              <w:tc>
                <w:tcPr>
                  <w:tcW w:w="862" w:type="pct"/>
                  <w:tcBorders>
                    <w:tl2br w:val="nil"/>
                    <w:tr2bl w:val="nil"/>
                  </w:tcBorders>
                  <w:noWrap w:val="0"/>
                  <w:vAlign w:val="center"/>
                </w:tcPr>
                <w:p w14:paraId="33793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673" w:type="pct"/>
                  <w:tcBorders>
                    <w:tl2br w:val="nil"/>
                    <w:tr2bl w:val="nil"/>
                  </w:tcBorders>
                  <w:noWrap w:val="0"/>
                  <w:vAlign w:val="center"/>
                </w:tcPr>
                <w:p w14:paraId="1167F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6.08t/a</w:t>
                  </w:r>
                </w:p>
              </w:tc>
              <w:tc>
                <w:tcPr>
                  <w:tcW w:w="1566" w:type="pct"/>
                  <w:tcBorders>
                    <w:tl2br w:val="nil"/>
                    <w:tr2bl w:val="nil"/>
                  </w:tcBorders>
                  <w:noWrap w:val="0"/>
                  <w:vAlign w:val="center"/>
                </w:tcPr>
                <w:p w14:paraId="551A6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定期清理</w:t>
                  </w:r>
                </w:p>
              </w:tc>
            </w:tr>
            <w:tr w14:paraId="07058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60" w:type="pct"/>
                  <w:vMerge w:val="continue"/>
                  <w:tcBorders>
                    <w:tl2br w:val="nil"/>
                    <w:tr2bl w:val="nil"/>
                  </w:tcBorders>
                  <w:noWrap w:val="0"/>
                  <w:vAlign w:val="center"/>
                </w:tcPr>
                <w:p w14:paraId="14FDE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6"/>
                      <w:sz w:val="21"/>
                      <w:szCs w:val="21"/>
                      <w:lang w:val="en-US" w:eastAsia="zh-CN"/>
                    </w:rPr>
                  </w:pPr>
                </w:p>
              </w:tc>
              <w:tc>
                <w:tcPr>
                  <w:tcW w:w="837" w:type="pct"/>
                  <w:tcBorders>
                    <w:tl2br w:val="nil"/>
                    <w:tr2bl w:val="nil"/>
                  </w:tcBorders>
                  <w:noWrap w:val="0"/>
                  <w:vAlign w:val="center"/>
                </w:tcPr>
                <w:p w14:paraId="35BC6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6"/>
                      <w:sz w:val="21"/>
                      <w:szCs w:val="21"/>
                      <w:lang w:val="en-US" w:eastAsia="zh-CN"/>
                      <w14:textFill>
                        <w14:solidFill>
                          <w14:schemeClr w14:val="tx1"/>
                        </w14:solidFill>
                      </w14:textFill>
                    </w:rPr>
                  </w:pPr>
                  <w:r>
                    <w:rPr>
                      <w:rFonts w:hint="eastAsia" w:cs="Times New Roman"/>
                      <w:color w:val="000000" w:themeColor="text1"/>
                      <w:spacing w:val="6"/>
                      <w:sz w:val="21"/>
                      <w:szCs w:val="21"/>
                      <w:lang w:val="en-US" w:eastAsia="zh-CN"/>
                      <w14:textFill>
                        <w14:solidFill>
                          <w14:schemeClr w14:val="tx1"/>
                        </w14:solidFill>
                      </w14:textFill>
                    </w:rPr>
                    <w:t>清选杂质</w:t>
                  </w:r>
                </w:p>
              </w:tc>
              <w:tc>
                <w:tcPr>
                  <w:tcW w:w="862" w:type="pct"/>
                  <w:tcBorders>
                    <w:tl2br w:val="nil"/>
                    <w:tr2bl w:val="nil"/>
                  </w:tcBorders>
                  <w:noWrap w:val="0"/>
                  <w:vAlign w:val="center"/>
                </w:tcPr>
                <w:p w14:paraId="4B9A9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673" w:type="pct"/>
                  <w:tcBorders>
                    <w:tl2br w:val="nil"/>
                    <w:tr2bl w:val="nil"/>
                  </w:tcBorders>
                  <w:noWrap w:val="0"/>
                  <w:vAlign w:val="center"/>
                </w:tcPr>
                <w:p w14:paraId="1B53A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160</w:t>
                  </w:r>
                  <w:r>
                    <w:rPr>
                      <w:rFonts w:ascii="Times New Roman" w:hAnsi="Times New Roman" w:eastAsia="宋体" w:cs="Times New Roman"/>
                      <w:color w:val="000000" w:themeColor="text1"/>
                      <w:sz w:val="21"/>
                      <w:szCs w:val="21"/>
                      <w14:textFill>
                        <w14:solidFill>
                          <w14:schemeClr w14:val="tx1"/>
                        </w14:solidFill>
                      </w14:textFill>
                    </w:rPr>
                    <w:t>t/a</w:t>
                  </w:r>
                </w:p>
              </w:tc>
              <w:tc>
                <w:tcPr>
                  <w:tcW w:w="1566" w:type="pct"/>
                  <w:tcBorders>
                    <w:tl2br w:val="nil"/>
                    <w:tr2bl w:val="nil"/>
                  </w:tcBorders>
                  <w:noWrap w:val="0"/>
                  <w:vAlign w:val="center"/>
                </w:tcPr>
                <w:p w14:paraId="2D795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themeColor="text1"/>
                      <w:spacing w:val="6"/>
                      <w:sz w:val="21"/>
                      <w:szCs w:val="21"/>
                      <w:vertAlign w:val="baseline"/>
                      <w:lang w:val="en-US" w:eastAsia="zh-CN"/>
                      <w14:textFill>
                        <w14:solidFill>
                          <w14:schemeClr w14:val="tx1"/>
                        </w14:solidFill>
                      </w14:textFill>
                    </w:rPr>
                  </w:pPr>
                  <w:r>
                    <w:rPr>
                      <w:rFonts w:hint="eastAsia" w:cs="Times New Roman"/>
                      <w:color w:val="000000" w:themeColor="text1"/>
                      <w:spacing w:val="6"/>
                      <w:sz w:val="21"/>
                      <w:szCs w:val="21"/>
                      <w:vertAlign w:val="baseline"/>
                      <w:lang w:val="en-US" w:eastAsia="zh-CN"/>
                      <w14:textFill>
                        <w14:solidFill>
                          <w14:schemeClr w14:val="tx1"/>
                        </w14:solidFill>
                      </w14:textFill>
                    </w:rPr>
                    <w:t>定期清理</w:t>
                  </w:r>
                </w:p>
              </w:tc>
            </w:tr>
          </w:tbl>
          <w:p w14:paraId="15CAAE34">
            <w:pPr>
              <w:pStyle w:val="16"/>
              <w:keepNext w:val="0"/>
              <w:keepLines w:val="0"/>
              <w:pageBreakBefore w:val="0"/>
              <w:widowControl w:val="0"/>
              <w:tabs>
                <w:tab w:val="left" w:pos="2760"/>
              </w:tabs>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Times New Roman" w:eastAsia="宋体" w:cs="Times New Roman"/>
                <w:b/>
                <w:bCs/>
                <w:color w:val="000000" w:themeColor="text1"/>
                <w:kern w:val="0"/>
                <w:sz w:val="24"/>
                <w:szCs w:val="24"/>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表</w:t>
            </w:r>
            <w:r>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t>4-</w:t>
            </w:r>
            <w:r>
              <w:rPr>
                <w:rFonts w:hint="eastAsia" w:ascii="Times New Roman" w:eastAsia="宋体" w:cs="Times New Roman"/>
                <w:b/>
                <w:bCs/>
                <w:color w:val="000000" w:themeColor="text1"/>
                <w:kern w:val="0"/>
                <w:sz w:val="24"/>
                <w:szCs w:val="24"/>
                <w:lang w:val="en-US" w:eastAsia="zh-CN" w:bidi="ar-SA"/>
                <w14:textFill>
                  <w14:solidFill>
                    <w14:schemeClr w14:val="tx1"/>
                  </w14:solidFill>
                </w14:textFill>
              </w:rPr>
              <w:t>13</w:t>
            </w: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 xml:space="preserve">  项目</w:t>
            </w:r>
            <w:r>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t>危险</w:t>
            </w:r>
            <w:r>
              <w:rPr>
                <w:rFonts w:hint="default" w:ascii="Times New Roman" w:hAnsi="Times New Roman" w:eastAsia="宋体" w:cs="Times New Roman"/>
                <w:b/>
                <w:bCs/>
                <w:color w:val="000000" w:themeColor="text1"/>
                <w:spacing w:val="6"/>
                <w:sz w:val="24"/>
                <w:lang w:val="en-US" w:eastAsia="zh-CN"/>
                <w14:textFill>
                  <w14:solidFill>
                    <w14:schemeClr w14:val="tx1"/>
                  </w14:solidFill>
                </w14:textFill>
              </w:rPr>
              <w:t>废物产生及处置情况情况</w:t>
            </w:r>
          </w:p>
          <w:tbl>
            <w:tblPr>
              <w:tblStyle w:val="42"/>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481"/>
              <w:gridCol w:w="1350"/>
              <w:gridCol w:w="1485"/>
              <w:gridCol w:w="1380"/>
              <w:gridCol w:w="2337"/>
            </w:tblGrid>
            <w:tr w14:paraId="28CDA6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2" w:type="pct"/>
                  <w:tcBorders>
                    <w:tl2br w:val="nil"/>
                    <w:tr2bl w:val="nil"/>
                  </w:tcBorders>
                  <w:noWrap w:val="0"/>
                  <w:vAlign w:val="center"/>
                </w:tcPr>
                <w:p w14:paraId="582B659E">
                  <w:pPr>
                    <w:widowControl/>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名称</w:t>
                  </w:r>
                </w:p>
              </w:tc>
              <w:tc>
                <w:tcPr>
                  <w:tcW w:w="840" w:type="pct"/>
                  <w:tcBorders>
                    <w:tl2br w:val="nil"/>
                    <w:tr2bl w:val="nil"/>
                  </w:tcBorders>
                  <w:noWrap w:val="0"/>
                  <w:vAlign w:val="center"/>
                </w:tcPr>
                <w:p w14:paraId="08F2B232">
                  <w:pPr>
                    <w:widowControl/>
                    <w:spacing w:line="240" w:lineRule="auto"/>
                    <w:ind w:firstLine="0" w:firstLineChars="0"/>
                    <w:jc w:val="center"/>
                    <w:rPr>
                      <w:rFonts w:ascii="Times New Roman" w:hAnsi="Times New Roman" w:eastAsia="宋体" w:cs="Times New Roman"/>
                      <w:color w:val="FF0000"/>
                      <w:sz w:val="21"/>
                      <w:szCs w:val="21"/>
                    </w:rPr>
                  </w:pPr>
                  <w:r>
                    <w:rPr>
                      <w:rFonts w:ascii="Times New Roman" w:hAnsi="Times New Roman" w:eastAsia="宋体" w:cs="Times New Roman"/>
                      <w:color w:val="auto"/>
                      <w:sz w:val="21"/>
                      <w:szCs w:val="21"/>
                    </w:rPr>
                    <w:t>产生量（t/a）</w:t>
                  </w:r>
                </w:p>
              </w:tc>
              <w:tc>
                <w:tcPr>
                  <w:tcW w:w="924" w:type="pct"/>
                  <w:tcBorders>
                    <w:tl2br w:val="nil"/>
                    <w:tr2bl w:val="nil"/>
                  </w:tcBorders>
                  <w:noWrap w:val="0"/>
                  <w:vAlign w:val="center"/>
                </w:tcPr>
                <w:p w14:paraId="7B1D3D7E">
                  <w:pPr>
                    <w:widowControl/>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代码</w:t>
                  </w:r>
                </w:p>
              </w:tc>
              <w:tc>
                <w:tcPr>
                  <w:tcW w:w="859" w:type="pct"/>
                  <w:tcBorders>
                    <w:tl2br w:val="nil"/>
                    <w:tr2bl w:val="nil"/>
                  </w:tcBorders>
                  <w:noWrap w:val="0"/>
                  <w:vAlign w:val="center"/>
                </w:tcPr>
                <w:p w14:paraId="5C6726F5">
                  <w:pPr>
                    <w:widowControl/>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固废性质</w:t>
                  </w:r>
                </w:p>
              </w:tc>
              <w:tc>
                <w:tcPr>
                  <w:tcW w:w="1454" w:type="pct"/>
                  <w:tcBorders>
                    <w:tl2br w:val="nil"/>
                    <w:tr2bl w:val="nil"/>
                  </w:tcBorders>
                  <w:noWrap w:val="0"/>
                  <w:vAlign w:val="center"/>
                </w:tcPr>
                <w:p w14:paraId="218443B5">
                  <w:pPr>
                    <w:widowControl/>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处置方式</w:t>
                  </w:r>
                </w:p>
              </w:tc>
            </w:tr>
            <w:tr w14:paraId="4C8BA5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2" w:type="pct"/>
                  <w:tcBorders>
                    <w:tl2br w:val="nil"/>
                    <w:tr2bl w:val="nil"/>
                  </w:tcBorders>
                  <w:noWrap w:val="0"/>
                  <w:vAlign w:val="center"/>
                </w:tcPr>
                <w:p w14:paraId="4C53A004">
                  <w:pPr>
                    <w:widowControl/>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废机油</w:t>
                  </w:r>
                </w:p>
              </w:tc>
              <w:tc>
                <w:tcPr>
                  <w:tcW w:w="840" w:type="pct"/>
                  <w:tcBorders>
                    <w:tl2br w:val="nil"/>
                    <w:tr2bl w:val="nil"/>
                  </w:tcBorders>
                  <w:noWrap w:val="0"/>
                  <w:vAlign w:val="center"/>
                </w:tcPr>
                <w:p w14:paraId="34CEE107">
                  <w:pPr>
                    <w:widowControl/>
                    <w:spacing w:line="240" w:lineRule="auto"/>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0.05</w:t>
                  </w:r>
                </w:p>
              </w:tc>
              <w:tc>
                <w:tcPr>
                  <w:tcW w:w="924" w:type="pct"/>
                  <w:tcBorders>
                    <w:tl2br w:val="nil"/>
                    <w:tr2bl w:val="nil"/>
                  </w:tcBorders>
                  <w:noWrap w:val="0"/>
                  <w:vAlign w:val="center"/>
                </w:tcPr>
                <w:p w14:paraId="4913926C">
                  <w:pPr>
                    <w:widowControl/>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900-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214</w:t>
                  </w:r>
                  <w:r>
                    <w:rPr>
                      <w:rFonts w:hint="eastAsia"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08</w:t>
                  </w:r>
                </w:p>
              </w:tc>
              <w:tc>
                <w:tcPr>
                  <w:tcW w:w="859" w:type="pct"/>
                  <w:tcBorders>
                    <w:tl2br w:val="nil"/>
                    <w:tr2bl w:val="nil"/>
                  </w:tcBorders>
                  <w:noWrap w:val="0"/>
                  <w:vAlign w:val="center"/>
                </w:tcPr>
                <w:p w14:paraId="070549E7">
                  <w:pPr>
                    <w:widowControl/>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危险废物</w:t>
                  </w:r>
                </w:p>
              </w:tc>
              <w:tc>
                <w:tcPr>
                  <w:tcW w:w="1454" w:type="pct"/>
                  <w:tcBorders>
                    <w:tl2br w:val="nil"/>
                    <w:tr2bl w:val="nil"/>
                  </w:tcBorders>
                  <w:noWrap w:val="0"/>
                  <w:vAlign w:val="center"/>
                </w:tcPr>
                <w:p w14:paraId="19619752">
                  <w:pPr>
                    <w:widowControl/>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暂存危废暂存间后交有资质单位处置</w:t>
                  </w:r>
                </w:p>
              </w:tc>
            </w:tr>
          </w:tbl>
          <w:p w14:paraId="7FE53812">
            <w:pPr>
              <w:keepNext w:val="0"/>
              <w:keepLines w:val="0"/>
              <w:pageBreakBefore w:val="0"/>
              <w:widowControl w:val="0"/>
              <w:kinsoku/>
              <w:wordWrap/>
              <w:overflowPunct/>
              <w:topLinePunct w:val="0"/>
              <w:autoSpaceDE/>
              <w:autoSpaceDN/>
              <w:bidi w:val="0"/>
              <w:snapToGrid/>
              <w:spacing w:line="360" w:lineRule="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4</w:t>
            </w:r>
            <w:r>
              <w:rPr>
                <w:rFonts w:hint="eastAsia" w:hAnsi="宋体" w:eastAsia="宋体" w:cs="宋体"/>
                <w:b/>
                <w:bCs/>
                <w:color w:val="000000" w:themeColor="text1"/>
                <w:sz w:val="24"/>
                <w:szCs w:val="24"/>
                <w:lang w:val="en-US" w:eastAsia="zh-CN"/>
                <w14:textFill>
                  <w14:solidFill>
                    <w14:schemeClr w14:val="tx1"/>
                  </w14:solidFill>
                </w14:textFill>
              </w:rPr>
              <w:t>.2管理要求</w:t>
            </w:r>
          </w:p>
          <w:p w14:paraId="01A1ADB8">
            <w:pPr>
              <w:pStyle w:val="16"/>
              <w:keepNext w:val="0"/>
              <w:keepLines w:val="0"/>
              <w:pageBreakBefore w:val="0"/>
              <w:widowControl w:val="0"/>
              <w:tabs>
                <w:tab w:val="left" w:pos="2760"/>
              </w:tabs>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（1）一般固废管理</w:t>
            </w:r>
          </w:p>
          <w:p w14:paraId="1E4A3A8A">
            <w:pPr>
              <w:pStyle w:val="3"/>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textAlignment w:val="auto"/>
              <w:rPr>
                <w:rFonts w:hint="eastAsia" w:ascii="宋体" w:hAnsi="宋体" w:eastAsia="宋体" w:cs="宋体"/>
                <w:b w:val="0"/>
                <w:bCs/>
                <w:color w:val="000000" w:themeColor="text1"/>
                <w:spacing w:val="4"/>
                <w:sz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排污单位应建立环境管理台账制度，一般工业固体废物环境管理台账记录应符合生态环境部规定的一般工业固体废物环境管理台账相关标准及管理文件要求。固废分类堆放，树立标志，并及时处置，避免造成二次污染。根据</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《排污许可证申请与核发技术规范 工业固体废物（试行）》（HJ1200-2021）、《一般工业固体废物管理台账制定指南（试行）》</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企业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产废单位应当设立专人负责台账的管理与归档，一般工业固体废物管理台账保存期限不少于5年。</w:t>
            </w:r>
          </w:p>
          <w:p w14:paraId="74052F95">
            <w:pPr>
              <w:pStyle w:val="16"/>
              <w:keepNext w:val="0"/>
              <w:keepLines w:val="0"/>
              <w:pageBreakBefore w:val="0"/>
              <w:widowControl w:val="0"/>
              <w:tabs>
                <w:tab w:val="left" w:pos="2760"/>
              </w:tabs>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（2）危险废物管理</w:t>
            </w:r>
          </w:p>
          <w:p w14:paraId="28325782">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根据《危险废物转移管理办法》、《危险废物贮存污染控制标准》（GB18597-2023）和《危险废物收集贮存运输技术规范》(HJ2025-2012)，</w:t>
            </w:r>
            <w:r>
              <w:rPr>
                <w:snapToGrid w:val="0"/>
                <w:color w:val="000000" w:themeColor="text1"/>
                <w:sz w:val="24"/>
                <w:szCs w:val="24"/>
                <w14:textFill>
                  <w14:solidFill>
                    <w14:schemeClr w14:val="tx1"/>
                  </w14:solidFill>
                </w14:textFill>
              </w:rPr>
              <w:t>项目建设1座10m</w:t>
            </w:r>
            <w:r>
              <w:rPr>
                <w:snapToGrid w:val="0"/>
                <w:color w:val="000000" w:themeColor="text1"/>
                <w:sz w:val="24"/>
                <w:szCs w:val="24"/>
                <w:vertAlign w:val="superscript"/>
                <w14:textFill>
                  <w14:solidFill>
                    <w14:schemeClr w14:val="tx1"/>
                  </w14:solidFill>
                </w14:textFill>
              </w:rPr>
              <w:t>2</w:t>
            </w:r>
            <w:r>
              <w:rPr>
                <w:snapToGrid w:val="0"/>
                <w:color w:val="000000" w:themeColor="text1"/>
                <w:sz w:val="24"/>
                <w:szCs w:val="24"/>
                <w14:textFill>
                  <w14:solidFill>
                    <w14:schemeClr w14:val="tx1"/>
                  </w14:solidFill>
                </w14:textFill>
              </w:rPr>
              <w:t>的危废暂存间，应严格按照《危险废物贮存污染控制标准》（GB18597-2023）要求采取相应的防渗措施，确保采取的防渗措施达到相应的防渗要求，并做到</w:t>
            </w:r>
            <w:r>
              <w:rPr>
                <w:rFonts w:hint="eastAsia"/>
                <w:snapToGrid w:val="0"/>
                <w:color w:val="000000" w:themeColor="text1"/>
                <w:sz w:val="24"/>
                <w:szCs w:val="24"/>
                <w14:textFill>
                  <w14:solidFill>
                    <w14:schemeClr w14:val="tx1"/>
                  </w14:solidFill>
                </w14:textFill>
              </w:rPr>
              <w:t>“</w:t>
            </w:r>
            <w:r>
              <w:rPr>
                <w:snapToGrid w:val="0"/>
                <w:color w:val="000000" w:themeColor="text1"/>
                <w:sz w:val="24"/>
                <w:szCs w:val="24"/>
                <w14:textFill>
                  <w14:solidFill>
                    <w14:schemeClr w14:val="tx1"/>
                  </w14:solidFill>
                </w14:textFill>
              </w:rPr>
              <w:t>六防</w:t>
            </w:r>
            <w:r>
              <w:rPr>
                <w:rFonts w:hint="eastAsia"/>
                <w:snapToGrid w:val="0"/>
                <w:color w:val="000000" w:themeColor="text1"/>
                <w:sz w:val="24"/>
                <w:szCs w:val="24"/>
                <w14:textFill>
                  <w14:solidFill>
                    <w14:schemeClr w14:val="tx1"/>
                  </w14:solidFill>
                </w14:textFill>
              </w:rPr>
              <w:t>”</w:t>
            </w:r>
            <w:r>
              <w:rPr>
                <w:snapToGrid w:val="0"/>
                <w:color w:val="000000" w:themeColor="text1"/>
                <w:sz w:val="24"/>
                <w:szCs w:val="24"/>
                <w14:textFill>
                  <w14:solidFill>
                    <w14:schemeClr w14:val="tx1"/>
                  </w14:solidFill>
                </w14:textFill>
              </w:rPr>
              <w:t>（防风、防晒、防雨、防漏、防渗、防腐）。</w:t>
            </w:r>
            <w:r>
              <w:rPr>
                <w:rFonts w:hint="eastAsia" w:ascii="宋体" w:hAnsi="宋体" w:eastAsia="宋体" w:cs="宋体"/>
                <w:color w:val="000000" w:themeColor="text1"/>
                <w:sz w:val="24"/>
                <w:szCs w:val="24"/>
                <w:highlight w:val="none"/>
                <w:lang w:val="en-US" w:eastAsia="zh-CN"/>
                <w14:textFill>
                  <w14:solidFill>
                    <w14:schemeClr w14:val="tx1"/>
                  </w14:solidFill>
                </w14:textFill>
              </w:rPr>
              <w:t>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取后应继续保留三年。</w:t>
            </w:r>
          </w:p>
          <w:p w14:paraId="52B98AE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本项目危险废物的暂存设施设计要求如下：</w:t>
            </w:r>
          </w:p>
          <w:p w14:paraId="7462F49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a.地面与裙脚要用坚固、防渗的材料建造，建筑材料必须与危险废物相容。</w:t>
            </w:r>
          </w:p>
          <w:p w14:paraId="4DFC3C8B">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b.设施内要有安全照明设施和观察窗口。</w:t>
            </w:r>
          </w:p>
          <w:p w14:paraId="582327E2">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c.应设计堵截泄漏的裙脚，地面与裙脚所围建的容积不低于堵截最大容器的最大储量或总储量的五分之一。</w:t>
            </w:r>
          </w:p>
          <w:p w14:paraId="511BF02B">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d.不相容的危险废物必须分开存放，并设有隔离间隔断。</w:t>
            </w:r>
          </w:p>
          <w:p w14:paraId="081412B4">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e.防渗层为至少1m厚粘土层（渗透系数≤10</w:t>
            </w:r>
            <w:r>
              <w:rPr>
                <w:rFonts w:hint="eastAsia" w:ascii="宋体" w:hAnsi="宋体" w:eastAsia="宋体" w:cs="宋体"/>
                <w:color w:val="000000" w:themeColor="text1"/>
                <w:sz w:val="24"/>
                <w:szCs w:val="24"/>
                <w:highlight w:val="none"/>
                <w:vertAlign w:val="superscript"/>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cm/s），或2mm厚高密度聚乙烯，或至少2mm厚的其它人工材料，渗透系数≤10</w:t>
            </w:r>
            <w:r>
              <w:rPr>
                <w:rFonts w:hint="eastAsia" w:ascii="宋体" w:hAnsi="宋体" w:eastAsia="宋体" w:cs="宋体"/>
                <w:color w:val="000000" w:themeColor="text1"/>
                <w:sz w:val="24"/>
                <w:szCs w:val="24"/>
                <w:highlight w:val="none"/>
                <w:vertAlign w:val="superscript"/>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cm/s。</w:t>
            </w:r>
          </w:p>
          <w:p w14:paraId="62D01259">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本项目危险废物的暂存、转运管理要求如下：</w:t>
            </w:r>
          </w:p>
          <w:p w14:paraId="6E3BF4E3">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a.盛装危险废物的每个包装物、容器外表面应当有警示标识，在每个包装物、容器上应当系中文标签，中文标签的内容应当包括：产生单位、产生日期、类别及需要的特别说明等。</w:t>
            </w:r>
          </w:p>
          <w:p w14:paraId="40A0A438">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b.对危险废物进行登记，登记内容应当包括危险废物的来源、种类、重量或者数量、交接时间、最终去向以及经办人签名等项目。登记资料至少保存3年。</w:t>
            </w:r>
          </w:p>
          <w:p w14:paraId="67D396E7">
            <w:pPr>
              <w:pStyle w:val="3"/>
              <w:keepNext w:val="0"/>
              <w:keepLines w:val="0"/>
              <w:pageBreakBefore w:val="0"/>
              <w:kinsoku/>
              <w:wordWrap/>
              <w:overflowPunct/>
              <w:topLinePunct w:val="0"/>
              <w:autoSpaceDE/>
              <w:autoSpaceDN/>
              <w:bidi w:val="0"/>
              <w:adjustRightInd/>
              <w:spacing w:before="0" w:after="0" w:line="360" w:lineRule="auto"/>
              <w:ind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c.禁止在非收集、非暂时贮存地点倾倒、堆放危险废物，禁止将危险废物混入其它废物和生活垃圾。</w:t>
            </w:r>
          </w:p>
          <w:p w14:paraId="403F1081">
            <w:pPr>
              <w:pStyle w:val="3"/>
              <w:keepNext w:val="0"/>
              <w:keepLines w:val="0"/>
              <w:pageBreakBefore w:val="0"/>
              <w:kinsoku/>
              <w:wordWrap/>
              <w:overflowPunct/>
              <w:topLinePunct w:val="0"/>
              <w:autoSpaceDE/>
              <w:autoSpaceDN/>
              <w:bidi w:val="0"/>
              <w:adjustRightInd/>
              <w:spacing w:before="0" w:after="0" w:line="360" w:lineRule="auto"/>
              <w:ind w:righ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②危险废物标识</w:t>
            </w:r>
          </w:p>
          <w:p w14:paraId="3FE37916">
            <w:pPr>
              <w:pStyle w:val="3"/>
              <w:keepNext w:val="0"/>
              <w:keepLines w:val="0"/>
              <w:pageBreakBefore w:val="0"/>
              <w:kinsoku/>
              <w:wordWrap/>
              <w:overflowPunct/>
              <w:topLinePunct w:val="0"/>
              <w:autoSpaceDE/>
              <w:autoSpaceDN/>
              <w:bidi w:val="0"/>
              <w:adjustRightInd/>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危废暂存间标识标牌按照《危险废物识别标志设置技术规范》（HJ1276-2022）执行。如下图：</w:t>
            </w:r>
          </w:p>
          <w:p w14:paraId="200B3DFB">
            <w:pPr>
              <w:pStyle w:val="3"/>
              <w:keepNext w:val="0"/>
              <w:keepLines w:val="0"/>
              <w:pageBreakBefore w:val="0"/>
              <w:kinsoku/>
              <w:wordWrap/>
              <w:overflowPunct/>
              <w:topLinePunct w:val="0"/>
              <w:autoSpaceDE/>
              <w:autoSpaceDN/>
              <w:bidi w:val="0"/>
              <w:adjustRightInd/>
              <w:spacing w:before="0" w:after="0" w:line="360" w:lineRule="auto"/>
              <w:ind w:left="0" w:leftChars="0" w:right="0" w:firstLine="0" w:firstLineChars="0"/>
              <w:jc w:val="center"/>
              <w:textAlignment w:val="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color w:val="000000" w:themeColor="text1"/>
                <w14:textFill>
                  <w14:solidFill>
                    <w14:schemeClr w14:val="tx1"/>
                  </w14:solidFill>
                </w14:textFill>
              </w:rPr>
              <w:drawing>
                <wp:inline distT="0" distB="0" distL="114300" distR="114300">
                  <wp:extent cx="3559175" cy="1307465"/>
                  <wp:effectExtent l="0" t="0" r="3175" b="698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8"/>
                          <a:stretch>
                            <a:fillRect/>
                          </a:stretch>
                        </pic:blipFill>
                        <pic:spPr>
                          <a:xfrm>
                            <a:off x="0" y="0"/>
                            <a:ext cx="3559175" cy="1307465"/>
                          </a:xfrm>
                          <a:prstGeom prst="rect">
                            <a:avLst/>
                          </a:prstGeom>
                          <a:noFill/>
                          <a:ln>
                            <a:noFill/>
                          </a:ln>
                        </pic:spPr>
                      </pic:pic>
                    </a:graphicData>
                  </a:graphic>
                </wp:inline>
              </w:drawing>
            </w:r>
          </w:p>
          <w:p w14:paraId="3C45E858">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5地下水、土壤</w:t>
            </w:r>
          </w:p>
          <w:p w14:paraId="7311706F">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5.1地下水及土壤污染途径识别</w:t>
            </w:r>
          </w:p>
          <w:p w14:paraId="120FE30F">
            <w:pPr>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本项目运营期</w:t>
            </w:r>
            <w:r>
              <w:rPr>
                <w:rFonts w:hint="eastAsia" w:cs="Times New Roman"/>
                <w:color w:val="auto"/>
                <w:sz w:val="24"/>
                <w:szCs w:val="24"/>
                <w:lang w:val="en-US" w:eastAsia="zh-CN" w:bidi="ar-SA"/>
              </w:rPr>
              <w:t>生活污水排入项目区化粪池</w:t>
            </w:r>
            <w:r>
              <w:rPr>
                <w:rFonts w:hint="default" w:ascii="Times New Roman" w:hAnsi="Times New Roman" w:eastAsia="宋体" w:cs="Times New Roman"/>
                <w:color w:val="auto"/>
                <w:sz w:val="24"/>
                <w:szCs w:val="24"/>
                <w:lang w:val="en-US" w:eastAsia="zh-CN" w:bidi="ar-SA"/>
              </w:rPr>
              <w:t>。</w:t>
            </w:r>
          </w:p>
          <w:p w14:paraId="58267681">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5.2预防措施</w:t>
            </w:r>
          </w:p>
          <w:p w14:paraId="16E1E827">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防止地下水及土壤污染的主要措施就是切断污染物进入地下水及土壤环境的途径，防止污染物的跑、冒、滴、漏，将污染物泄漏的环境风险事故降到最低限度。通过采取防渗措施，厂区防渗效果应相应地满足《一般工业固体废物贮存和填埋污染控制标准》（GB18599-2020），尽可能避免废水进入土壤及地下水环境事故的发生。</w:t>
            </w:r>
          </w:p>
          <w:p w14:paraId="001053B2">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项目地下水污染防治措施和对策坚持</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源头控制、分区控制、污染监控、应急响应</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的原则。</w:t>
            </w:r>
          </w:p>
          <w:p w14:paraId="54B637C3">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（1）源头控制</w:t>
            </w:r>
          </w:p>
          <w:p w14:paraId="0357A0A1">
            <w:pPr>
              <w:keepNext w:val="0"/>
              <w:keepLines w:val="0"/>
              <w:pageBreakBefore w:val="0"/>
              <w:widowControl w:val="0"/>
              <w:kinsoku/>
              <w:wordWrap/>
              <w:overflowPunct/>
              <w:topLinePunct w:val="0"/>
              <w:bidi w:val="0"/>
              <w:spacing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选择先进、成熟、可靠的工艺技术，对生产设备定期进行保养、维护，尽可能从源头上减少污染物产生；严格按照国家相关规范要求，对工艺、管道、设备、污水收集及处理构筑物采取相应的措施，以防止和降低污染物的跑、冒、滴、漏，将污染物泄漏的环境风险事故降到最低程度。</w:t>
            </w:r>
          </w:p>
          <w:p w14:paraId="40FF4DC6">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（2）分区防渗</w:t>
            </w:r>
          </w:p>
          <w:p w14:paraId="29E84168">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根据《建设项目环境影响报告表编制技术指南（污染影响类）》（2021年试行），同时针对项目特点，项目生产装置、辅助设施及公用工程设施在布置上应该按照污染物渗漏的可能性进行区分，划分为污染区和非污染区，污染区根据可能发生泄漏的污染物性质进一步划分为</w:t>
            </w:r>
            <w:r>
              <w:rPr>
                <w:rFonts w:hint="eastAsia" w:cs="Times New Roman"/>
                <w:color w:val="auto"/>
                <w:sz w:val="24"/>
                <w:szCs w:val="24"/>
                <w:lang w:val="en-US" w:eastAsia="zh-CN" w:bidi="ar-SA"/>
              </w:rPr>
              <w:t>重点防渗区、</w:t>
            </w:r>
            <w:r>
              <w:rPr>
                <w:rFonts w:hint="default" w:ascii="Times New Roman" w:hAnsi="Times New Roman" w:eastAsia="宋体" w:cs="Times New Roman"/>
                <w:color w:val="auto"/>
                <w:sz w:val="24"/>
                <w:szCs w:val="24"/>
                <w:lang w:val="en-US" w:eastAsia="zh-CN" w:bidi="ar-SA"/>
              </w:rPr>
              <w:t>简单</w:t>
            </w:r>
            <w:r>
              <w:rPr>
                <w:rFonts w:hint="eastAsia" w:cs="Times New Roman"/>
                <w:color w:val="auto"/>
                <w:sz w:val="24"/>
                <w:szCs w:val="24"/>
                <w:lang w:val="en-US" w:eastAsia="zh-CN" w:bidi="ar-SA"/>
              </w:rPr>
              <w:t>防渗区</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、一般防渗区开展防渗工作，本项目具体分区防渗要求列表如下。</w:t>
            </w:r>
          </w:p>
          <w:p w14:paraId="159ACCC9">
            <w:pPr>
              <w:spacing w:line="240" w:lineRule="auto"/>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表4-</w:t>
            </w: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eastAsia"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项目地下水防控情况一览表</w:t>
            </w:r>
          </w:p>
          <w:tbl>
            <w:tblPr>
              <w:tblStyle w:val="28"/>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10"/>
              <w:gridCol w:w="4930"/>
            </w:tblGrid>
            <w:tr w14:paraId="137990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pct"/>
                  <w:tcBorders>
                    <w:bottom w:val="single" w:color="auto" w:sz="12" w:space="0"/>
                  </w:tcBorders>
                  <w:noWrap w:val="0"/>
                  <w:vAlign w:val="center"/>
                </w:tcPr>
                <w:p w14:paraId="43ADFF8E">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项目</w:t>
                  </w:r>
                </w:p>
              </w:tc>
              <w:tc>
                <w:tcPr>
                  <w:tcW w:w="877" w:type="pct"/>
                  <w:tcBorders>
                    <w:bottom w:val="single" w:color="auto" w:sz="12" w:space="0"/>
                  </w:tcBorders>
                  <w:noWrap w:val="0"/>
                  <w:vAlign w:val="center"/>
                </w:tcPr>
                <w:p w14:paraId="618D8C22">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防渗分区</w:t>
                  </w:r>
                </w:p>
              </w:tc>
              <w:tc>
                <w:tcPr>
                  <w:tcW w:w="3069" w:type="pct"/>
                  <w:tcBorders>
                    <w:bottom w:val="single" w:color="auto" w:sz="12" w:space="0"/>
                  </w:tcBorders>
                  <w:noWrap w:val="0"/>
                  <w:vAlign w:val="center"/>
                </w:tcPr>
                <w:p w14:paraId="22BB9DD8">
                  <w:pPr>
                    <w:spacing w:line="240" w:lineRule="auto"/>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防渗技术要求</w:t>
                  </w:r>
                </w:p>
              </w:tc>
            </w:tr>
            <w:tr w14:paraId="180F39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2" w:type="pct"/>
                  <w:tcBorders>
                    <w:tl2br w:val="nil"/>
                    <w:tr2bl w:val="nil"/>
                  </w:tcBorders>
                  <w:noWrap w:val="0"/>
                  <w:vAlign w:val="center"/>
                </w:tcPr>
                <w:p w14:paraId="557FBBF0">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办公区</w:t>
                  </w:r>
                </w:p>
              </w:tc>
              <w:tc>
                <w:tcPr>
                  <w:tcW w:w="877" w:type="pct"/>
                  <w:tcBorders>
                    <w:tl2br w:val="nil"/>
                    <w:tr2bl w:val="nil"/>
                  </w:tcBorders>
                  <w:noWrap w:val="0"/>
                  <w:vAlign w:val="center"/>
                </w:tcPr>
                <w:p w14:paraId="466EF94D">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简单防渗</w:t>
                  </w:r>
                </w:p>
              </w:tc>
              <w:tc>
                <w:tcPr>
                  <w:tcW w:w="3069" w:type="pct"/>
                  <w:tcBorders>
                    <w:tl2br w:val="nil"/>
                    <w:tr2bl w:val="nil"/>
                  </w:tcBorders>
                  <w:noWrap w:val="0"/>
                  <w:vAlign w:val="center"/>
                </w:tcPr>
                <w:p w14:paraId="474EDB1C">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w:t>
                  </w:r>
                </w:p>
              </w:tc>
            </w:tr>
            <w:tr w14:paraId="00FDA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2" w:type="pct"/>
                  <w:tcBorders>
                    <w:tl2br w:val="nil"/>
                    <w:tr2bl w:val="nil"/>
                  </w:tcBorders>
                  <w:noWrap w:val="0"/>
                  <w:vAlign w:val="center"/>
                </w:tcPr>
                <w:p w14:paraId="61B5FFF8">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生产车间</w:t>
                  </w:r>
                </w:p>
              </w:tc>
              <w:tc>
                <w:tcPr>
                  <w:tcW w:w="877" w:type="pct"/>
                  <w:tcBorders>
                    <w:tl2br w:val="nil"/>
                    <w:tr2bl w:val="nil"/>
                  </w:tcBorders>
                  <w:noWrap w:val="0"/>
                  <w:vAlign w:val="center"/>
                </w:tcPr>
                <w:p w14:paraId="26B1B0EC">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一般防渗区</w:t>
                  </w:r>
                </w:p>
              </w:tc>
              <w:tc>
                <w:tcPr>
                  <w:tcW w:w="3069" w:type="pct"/>
                  <w:tcBorders>
                    <w:tl2br w:val="nil"/>
                    <w:tr2bl w:val="nil"/>
                  </w:tcBorders>
                  <w:noWrap w:val="0"/>
                  <w:vAlign w:val="center"/>
                </w:tcPr>
                <w:p w14:paraId="30E3E830">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等效黏土防渗层Mb≥1.5m，K≤1×10</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cm/s；或参照GB16889执行</w:t>
                  </w:r>
                </w:p>
              </w:tc>
            </w:tr>
            <w:tr w14:paraId="79BB5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052" w:type="pct"/>
                  <w:tcBorders>
                    <w:tl2br w:val="nil"/>
                    <w:tr2bl w:val="nil"/>
                  </w:tcBorders>
                  <w:noWrap w:val="0"/>
                  <w:vAlign w:val="center"/>
                </w:tcPr>
                <w:p w14:paraId="2AC17108">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危险废物暂存间</w:t>
                  </w:r>
                </w:p>
              </w:tc>
              <w:tc>
                <w:tcPr>
                  <w:tcW w:w="877" w:type="pct"/>
                  <w:tcBorders>
                    <w:tl2br w:val="nil"/>
                    <w:tr2bl w:val="nil"/>
                  </w:tcBorders>
                  <w:noWrap w:val="0"/>
                  <w:vAlign w:val="center"/>
                </w:tcPr>
                <w:p w14:paraId="4DD23C15">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重点防渗区</w:t>
                  </w:r>
                </w:p>
              </w:tc>
              <w:tc>
                <w:tcPr>
                  <w:tcW w:w="3069" w:type="pct"/>
                  <w:tcBorders>
                    <w:tl2br w:val="nil"/>
                    <w:tr2bl w:val="nil"/>
                  </w:tcBorders>
                  <w:noWrap w:val="0"/>
                  <w:vAlign w:val="center"/>
                </w:tcPr>
                <w:p w14:paraId="79B585F7">
                  <w:pPr>
                    <w:keepNext w:val="0"/>
                    <w:keepLines w:val="0"/>
                    <w:widowControl/>
                    <w:suppressLineNumbers w:val="0"/>
                    <w:jc w:val="left"/>
                    <w:rPr>
                      <w:rFonts w:hint="default"/>
                      <w:snapToGrid w:val="0"/>
                      <w:color w:val="0000FF"/>
                      <w:szCs w:val="21"/>
                      <w:lang w:val="en-US" w:eastAsia="zh-CN"/>
                    </w:rPr>
                  </w:pPr>
                  <w:r>
                    <w:rPr>
                      <w:rFonts w:hint="default" w:ascii="Times New Roman" w:hAnsi="Times New Roman" w:eastAsia="宋体" w:cs="Times New Roman"/>
                      <w:color w:val="FF0000"/>
                      <w:sz w:val="21"/>
                      <w:szCs w:val="21"/>
                      <w:lang w:val="en-US" w:eastAsia="zh-CN"/>
                    </w:rPr>
                    <w:t>执行《危险废物贮存污染控制标准》（GB18597-2023）中要求</w:t>
                  </w:r>
                  <w:r>
                    <w:rPr>
                      <w:rFonts w:hint="eastAsia"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kern w:val="0"/>
                      <w:sz w:val="21"/>
                      <w:szCs w:val="21"/>
                      <w:lang w:val="en-US" w:eastAsia="zh-CN" w:bidi="ar"/>
                    </w:rPr>
                    <w:t>执行《危险废物贮存污染控制标准》（GB18597-2023）中要求</w:t>
                  </w:r>
                  <w:r>
                    <w:rPr>
                      <w:rFonts w:hint="eastAsia" w:ascii="Times New Roman" w:hAnsi="Times New Roman" w:eastAsia="宋体" w:cs="Times New Roman"/>
                      <w:color w:val="FF0000"/>
                      <w:kern w:val="0"/>
                      <w:sz w:val="21"/>
                      <w:szCs w:val="21"/>
                      <w:lang w:val="en-US" w:eastAsia="zh-CN" w:bidi="ar"/>
                    </w:rPr>
                    <w:t>：直接接触地面时防渗层至少1m厚黏土层（渗透系数不大于10</w:t>
                  </w:r>
                  <w:r>
                    <w:rPr>
                      <w:rFonts w:hint="eastAsia" w:ascii="Times New Roman" w:hAnsi="Times New Roman" w:eastAsia="宋体" w:cs="Times New Roman"/>
                      <w:color w:val="FF0000"/>
                      <w:kern w:val="0"/>
                      <w:sz w:val="21"/>
                      <w:szCs w:val="21"/>
                      <w:vertAlign w:val="superscript"/>
                      <w:lang w:val="en-US" w:eastAsia="zh-CN" w:bidi="ar"/>
                    </w:rPr>
                    <w:t>-7</w:t>
                  </w:r>
                  <w:r>
                    <w:rPr>
                      <w:rFonts w:hint="eastAsia" w:ascii="Times New Roman" w:hAnsi="Times New Roman" w:eastAsia="宋体" w:cs="Times New Roman"/>
                      <w:color w:val="FF0000"/>
                      <w:kern w:val="0"/>
                      <w:sz w:val="21"/>
                      <w:szCs w:val="21"/>
                      <w:lang w:val="en-US" w:eastAsia="zh-CN" w:bidi="ar"/>
                    </w:rPr>
                    <w:t>cm/s）或2mm厚高密度聚乙烯膜等人工防渗材料（渗透系数不大于10</w:t>
                  </w:r>
                  <w:r>
                    <w:rPr>
                      <w:rFonts w:hint="eastAsia" w:ascii="Times New Roman" w:hAnsi="Times New Roman" w:eastAsia="宋体" w:cs="Times New Roman"/>
                      <w:color w:val="FF0000"/>
                      <w:kern w:val="0"/>
                      <w:sz w:val="21"/>
                      <w:szCs w:val="21"/>
                      <w:vertAlign w:val="superscript"/>
                      <w:lang w:val="en-US" w:eastAsia="zh-CN" w:bidi="ar"/>
                    </w:rPr>
                    <w:t>-10</w:t>
                  </w:r>
                  <w:r>
                    <w:rPr>
                      <w:rFonts w:hint="eastAsia" w:ascii="Times New Roman" w:hAnsi="Times New Roman" w:eastAsia="宋体" w:cs="Times New Roman"/>
                      <w:color w:val="FF0000"/>
                      <w:kern w:val="0"/>
                      <w:sz w:val="21"/>
                      <w:szCs w:val="21"/>
                      <w:lang w:val="en-US" w:eastAsia="zh-CN" w:bidi="ar"/>
                    </w:rPr>
                    <w:t>cm/s）或其他等效材料；设置专用容器储存危废的前提下采取抗渗混凝土或等效措施。堵截泄漏的裙脚,地面与裙脚所围建的容积</w:t>
                  </w:r>
                  <w:r>
                    <w:rPr>
                      <w:rFonts w:hint="default" w:ascii="Times New Roman" w:hAnsi="Times New Roman" w:eastAsia="宋体" w:cs="Times New Roman"/>
                      <w:color w:val="FF0000"/>
                      <w:kern w:val="0"/>
                      <w:sz w:val="21"/>
                      <w:szCs w:val="21"/>
                      <w:lang w:val="en-US" w:eastAsia="zh-CN" w:bidi="ar"/>
                    </w:rPr>
                    <w:t>不低于堵截最大容器的最大储量或总储量的五分之一。</w:t>
                  </w:r>
                </w:p>
              </w:tc>
            </w:tr>
          </w:tbl>
          <w:p w14:paraId="533C816B">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cs="Times New Roman"/>
                <w:b/>
                <w:bCs/>
                <w:color w:val="FF0000"/>
                <w:sz w:val="24"/>
                <w:szCs w:val="24"/>
                <w:lang w:val="en-US" w:eastAsia="zh-CN" w:bidi="ar-SA"/>
              </w:rPr>
            </w:pPr>
            <w:r>
              <w:rPr>
                <w:rFonts w:hint="default" w:ascii="Times New Roman" w:hAnsi="Times New Roman" w:cs="Times New Roman"/>
                <w:color w:val="FF0000"/>
                <w:sz w:val="24"/>
                <w:szCs w:val="24"/>
              </w:rPr>
              <w:t>综上所述，本项目营运期按照相应规范对</w:t>
            </w:r>
            <w:r>
              <w:rPr>
                <w:rFonts w:hint="default" w:ascii="Times New Roman" w:hAnsi="Times New Roman" w:cs="Times New Roman"/>
                <w:color w:val="FF0000"/>
                <w:sz w:val="24"/>
                <w:szCs w:val="24"/>
                <w:lang w:eastAsia="zh-CN"/>
              </w:rPr>
              <w:t>项目</w:t>
            </w:r>
            <w:r>
              <w:rPr>
                <w:rFonts w:hint="default" w:ascii="Times New Roman" w:hAnsi="Times New Roman" w:cs="Times New Roman"/>
                <w:color w:val="FF0000"/>
                <w:sz w:val="24"/>
                <w:szCs w:val="24"/>
              </w:rPr>
              <w:t>区域进行分区防渗，落实环境管理制度。在落实上述措施后，项目的运营对区域土壤、地下水环境质量影响不大。</w:t>
            </w:r>
          </w:p>
          <w:p w14:paraId="2F6219D4">
            <w:pPr>
              <w:spacing w:line="360" w:lineRule="auto"/>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lang w:val="en-US" w:eastAsia="zh-CN" w:bidi="ar-SA"/>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环境风险分析</w:t>
            </w:r>
          </w:p>
          <w:p w14:paraId="07B1B4B8">
            <w:pPr>
              <w:pStyle w:val="12"/>
              <w:ind w:left="0" w:leftChars="0" w:firstLine="0" w:firstLineChars="0"/>
              <w:rPr>
                <w:rFonts w:hint="default" w:ascii="Times New Roman" w:hAnsi="Times New Roman"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lang w:val="en-US" w:eastAsia="zh-CN" w:bidi="ar-SA"/>
                <w14:textFill>
                  <w14:solidFill>
                    <w14:schemeClr w14:val="tx1"/>
                  </w14:solidFill>
                </w14:textFill>
              </w:rPr>
              <w:t>6.1环境风险潜势初判</w:t>
            </w:r>
          </w:p>
          <w:p w14:paraId="76276F25">
            <w:pPr>
              <w:spacing w:line="360" w:lineRule="auto"/>
              <w:ind w:firstLine="480" w:firstLineChars="2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根据HJ169-2018中附录C可知：计算本项目所涉及的每种危险物质在厂界内的最大存在总量与其在HJ169-2018附录B中对应的临界量的比值Q。</w:t>
            </w:r>
          </w:p>
          <w:p w14:paraId="5AB9C399">
            <w:pPr>
              <w:spacing w:line="360" w:lineRule="auto"/>
              <w:ind w:firstLine="480" w:firstLineChars="2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当只涉及一种危险物质时，计算该物质的总量与其临界量比值，即为Q；当存在多种危险物质时，则按式（C.1）计算物质总量与其临界量比值（Q）；。</w:t>
            </w:r>
          </w:p>
          <w:p w14:paraId="5D81653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drawing>
                <wp:inline distT="0" distB="0" distL="114300" distR="114300">
                  <wp:extent cx="3010535" cy="331470"/>
                  <wp:effectExtent l="0" t="0" r="18415" b="11430"/>
                  <wp:docPr id="1" name="图片 15"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7.png"/>
                          <pic:cNvPicPr>
                            <a:picLocks noChangeAspect="1"/>
                          </pic:cNvPicPr>
                        </pic:nvPicPr>
                        <pic:blipFill>
                          <a:blip r:embed="rId19"/>
                          <a:stretch>
                            <a:fillRect/>
                          </a:stretch>
                        </pic:blipFill>
                        <pic:spPr>
                          <a:xfrm>
                            <a:off x="0" y="0"/>
                            <a:ext cx="3010535" cy="331470"/>
                          </a:xfrm>
                          <a:prstGeom prst="rect">
                            <a:avLst/>
                          </a:prstGeom>
                          <a:noFill/>
                          <a:ln>
                            <a:noFill/>
                          </a:ln>
                        </pic:spPr>
                      </pic:pic>
                    </a:graphicData>
                  </a:graphic>
                </wp:inline>
              </w:drawing>
            </w:r>
          </w:p>
          <w:p w14:paraId="0690ED38">
            <w:pPr>
              <w:spacing w:line="360" w:lineRule="auto"/>
              <w:ind w:firstLine="480" w:firstLineChars="2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式中：q</w:t>
            </w:r>
            <w:r>
              <w:rPr>
                <w:rFonts w:hint="default" w:ascii="Times New Roman" w:hAnsi="Times New Roman" w:eastAsia="宋体" w:cs="Times New Roman"/>
                <w:color w:val="000000" w:themeColor="text1"/>
                <w:sz w:val="24"/>
                <w:szCs w:val="24"/>
                <w:vertAlign w:val="subscript"/>
                <w:lang w:bidi="ar-SA"/>
                <w14:textFill>
                  <w14:solidFill>
                    <w14:schemeClr w14:val="tx1"/>
                  </w14:solidFill>
                </w14:textFill>
              </w:rPr>
              <w:t>1</w:t>
            </w:r>
            <w:r>
              <w:rPr>
                <w:rFonts w:hint="default" w:ascii="Times New Roman" w:hAnsi="Times New Roman" w:eastAsia="宋体" w:cs="Times New Roman"/>
                <w:color w:val="000000" w:themeColor="text1"/>
                <w:sz w:val="24"/>
                <w:szCs w:val="24"/>
                <w:lang w:bidi="ar-SA"/>
                <w14:textFill>
                  <w14:solidFill>
                    <w14:schemeClr w14:val="tx1"/>
                  </w14:solidFill>
                </w14:textFill>
              </w:rPr>
              <w:t>，q</w:t>
            </w:r>
            <w:r>
              <w:rPr>
                <w:rFonts w:hint="default" w:ascii="Times New Roman" w:hAnsi="Times New Roman" w:eastAsia="宋体" w:cs="Times New Roman"/>
                <w:color w:val="000000" w:themeColor="text1"/>
                <w:sz w:val="24"/>
                <w:szCs w:val="24"/>
                <w:vertAlign w:val="subscript"/>
                <w:lang w:bidi="ar-SA"/>
                <w14:textFill>
                  <w14:solidFill>
                    <w14:schemeClr w14:val="tx1"/>
                  </w14:solidFill>
                </w14:textFill>
              </w:rPr>
              <w:t>2</w:t>
            </w:r>
            <w:r>
              <w:rPr>
                <w:rFonts w:hint="default" w:ascii="Times New Roman" w:hAnsi="Times New Roman" w:eastAsia="宋体" w:cs="Times New Roman"/>
                <w:color w:val="000000" w:themeColor="text1"/>
                <w:sz w:val="24"/>
                <w:szCs w:val="24"/>
                <w:lang w:bidi="ar-SA"/>
                <w14:textFill>
                  <w14:solidFill>
                    <w14:schemeClr w14:val="tx1"/>
                  </w14:solidFill>
                </w14:textFill>
              </w:rPr>
              <w:t>，…，qn——每种危险物质的最大存在总量，t；</w:t>
            </w:r>
          </w:p>
          <w:p w14:paraId="39CAA8C7">
            <w:pPr>
              <w:spacing w:line="360" w:lineRule="auto"/>
              <w:ind w:firstLine="1200" w:firstLineChars="5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Q</w:t>
            </w:r>
            <w:r>
              <w:rPr>
                <w:rFonts w:hint="default" w:ascii="Times New Roman" w:hAnsi="Times New Roman" w:eastAsia="宋体" w:cs="Times New Roman"/>
                <w:color w:val="000000" w:themeColor="text1"/>
                <w:sz w:val="24"/>
                <w:szCs w:val="24"/>
                <w:vertAlign w:val="subscript"/>
                <w:lang w:bidi="ar-SA"/>
                <w14:textFill>
                  <w14:solidFill>
                    <w14:schemeClr w14:val="tx1"/>
                  </w14:solidFill>
                </w14:textFill>
              </w:rPr>
              <w:t>1</w:t>
            </w:r>
            <w:r>
              <w:rPr>
                <w:rFonts w:hint="default" w:ascii="Times New Roman" w:hAnsi="Times New Roman" w:eastAsia="宋体" w:cs="Times New Roman"/>
                <w:color w:val="000000" w:themeColor="text1"/>
                <w:sz w:val="24"/>
                <w:szCs w:val="24"/>
                <w:lang w:bidi="ar-SA"/>
                <w14:textFill>
                  <w14:solidFill>
                    <w14:schemeClr w14:val="tx1"/>
                  </w14:solidFill>
                </w14:textFill>
              </w:rPr>
              <w:t>，Q</w:t>
            </w:r>
            <w:r>
              <w:rPr>
                <w:rFonts w:hint="default" w:ascii="Times New Roman" w:hAnsi="Times New Roman" w:eastAsia="宋体" w:cs="Times New Roman"/>
                <w:color w:val="000000" w:themeColor="text1"/>
                <w:sz w:val="24"/>
                <w:szCs w:val="24"/>
                <w:vertAlign w:val="subscript"/>
                <w:lang w:bidi="ar-SA"/>
                <w14:textFill>
                  <w14:solidFill>
                    <w14:schemeClr w14:val="tx1"/>
                  </w14:solidFill>
                </w14:textFill>
              </w:rPr>
              <w:t>2</w:t>
            </w:r>
            <w:r>
              <w:rPr>
                <w:rFonts w:hint="default" w:ascii="Times New Roman" w:hAnsi="Times New Roman" w:eastAsia="宋体" w:cs="Times New Roman"/>
                <w:color w:val="000000" w:themeColor="text1"/>
                <w:sz w:val="24"/>
                <w:szCs w:val="24"/>
                <w:lang w:bidi="ar-SA"/>
                <w14:textFill>
                  <w14:solidFill>
                    <w14:schemeClr w14:val="tx1"/>
                  </w14:solidFill>
                </w14:textFill>
              </w:rPr>
              <w:t>，…，Qn——每种危险物质的临界量，t；</w:t>
            </w:r>
          </w:p>
          <w:p w14:paraId="0A3D3E7F">
            <w:pPr>
              <w:spacing w:line="360" w:lineRule="auto"/>
              <w:ind w:firstLine="1200" w:firstLineChars="5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当Q＜1时，该项目环境风险潜势为I。</w:t>
            </w:r>
          </w:p>
          <w:p w14:paraId="790919FB">
            <w:pPr>
              <w:spacing w:line="360" w:lineRule="auto"/>
              <w:ind w:firstLine="1200" w:firstLineChars="500"/>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bidi="ar-SA"/>
                <w14:textFill>
                  <w14:solidFill>
                    <w14:schemeClr w14:val="tx1"/>
                  </w14:solidFill>
                </w14:textFill>
              </w:rPr>
              <w:t>当Q≥1时，将Q值划分为：（1）1≤Q＜10；（2）10≤Q＜100；（3）Q≥100。</w:t>
            </w:r>
          </w:p>
          <w:p w14:paraId="1078D579">
            <w:pPr>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根据《危险化学品重大危险源辨识》（GB18218-2018）以及《建设项目环境风险评价技术导则》（HJ169-2018）中附录B，本评价选取</w:t>
            </w:r>
            <w:r>
              <w:rPr>
                <w:rFonts w:hint="eastAsia" w:cs="Times New Roman"/>
                <w:color w:val="000000" w:themeColor="text1"/>
                <w:sz w:val="24"/>
                <w:szCs w:val="24"/>
                <w:lang w:val="en-US" w:eastAsia="zh-CN" w:bidi="ar-SA"/>
                <w14:textFill>
                  <w14:solidFill>
                    <w14:schemeClr w14:val="tx1"/>
                  </w14:solidFill>
                </w14:textFill>
              </w:rPr>
              <w:t>废机油</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进行环境危险性识别。</w:t>
            </w:r>
          </w:p>
          <w:p w14:paraId="2783E31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4"/>
                <w:highlight w:val="none"/>
                <w:lang w:val="en-US" w:eastAsia="zh-CN"/>
                <w14:textFill>
                  <w14:solidFill>
                    <w14:schemeClr w14:val="tx1"/>
                  </w14:solidFill>
                </w14:textFill>
              </w:rPr>
              <w:t>表</w:t>
            </w:r>
            <w:r>
              <w:rPr>
                <w:rFonts w:hint="eastAsia" w:ascii="Times New Roman" w:hAnsi="Times New Roman" w:eastAsia="宋体" w:cs="Times New Roman"/>
                <w:b/>
                <w:color w:val="000000" w:themeColor="text1"/>
                <w:kern w:val="0"/>
                <w:sz w:val="24"/>
                <w:highlight w:val="none"/>
                <w:lang w:val="en-US" w:eastAsia="zh-CN"/>
                <w14:textFill>
                  <w14:solidFill>
                    <w14:schemeClr w14:val="tx1"/>
                  </w14:solidFill>
                </w14:textFill>
              </w:rPr>
              <w:t>4-1</w:t>
            </w:r>
            <w:r>
              <w:rPr>
                <w:rFonts w:hint="eastAsia" w:cs="Times New Roman"/>
                <w:b/>
                <w:color w:val="000000" w:themeColor="text1"/>
                <w:kern w:val="0"/>
                <w:sz w:val="24"/>
                <w:highlight w:val="none"/>
                <w:lang w:val="en-US" w:eastAsia="zh-CN"/>
                <w14:textFill>
                  <w14:solidFill>
                    <w14:schemeClr w14:val="tx1"/>
                  </w14:solidFill>
                </w14:textFill>
              </w:rPr>
              <w:t>5</w:t>
            </w:r>
            <w:r>
              <w:rPr>
                <w:rFonts w:hint="eastAsia" w:ascii="Times New Roman" w:hAnsi="Times New Roman" w:eastAsia="宋体" w:cs="Times New Roman"/>
                <w:b/>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4"/>
                <w:highlight w:val="none"/>
                <w:lang w:val="en-US" w:eastAsia="zh-CN"/>
                <w14:textFill>
                  <w14:solidFill>
                    <w14:schemeClr w14:val="tx1"/>
                  </w14:solidFill>
                </w14:textFill>
              </w:rPr>
              <w:t>风险物质识别</w:t>
            </w:r>
          </w:p>
          <w:tbl>
            <w:tblPr>
              <w:tblStyle w:val="28"/>
              <w:tblW w:w="494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542"/>
              <w:gridCol w:w="1440"/>
              <w:gridCol w:w="1455"/>
              <w:gridCol w:w="1045"/>
              <w:gridCol w:w="1309"/>
            </w:tblGrid>
            <w:tr w14:paraId="61AE8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7" w:type="dxa"/>
                  <w:noWrap w:val="0"/>
                  <w:vAlign w:val="center"/>
                </w:tcPr>
                <w:p w14:paraId="08835CA1">
                  <w:pPr>
                    <w:widowControl/>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名称</w:t>
                  </w:r>
                </w:p>
              </w:tc>
              <w:tc>
                <w:tcPr>
                  <w:tcW w:w="1575" w:type="dxa"/>
                  <w:noWrap w:val="0"/>
                  <w:vAlign w:val="center"/>
                </w:tcPr>
                <w:p w14:paraId="462A5060">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最大贮存量（t）</w:t>
                  </w:r>
                </w:p>
              </w:tc>
              <w:tc>
                <w:tcPr>
                  <w:tcW w:w="1470" w:type="dxa"/>
                  <w:noWrap w:val="0"/>
                  <w:vAlign w:val="center"/>
                </w:tcPr>
                <w:p w14:paraId="334CE59F">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临界量（t）</w:t>
                  </w:r>
                </w:p>
              </w:tc>
              <w:tc>
                <w:tcPr>
                  <w:tcW w:w="1485" w:type="dxa"/>
                  <w:noWrap w:val="0"/>
                  <w:vAlign w:val="center"/>
                </w:tcPr>
                <w:p w14:paraId="052CAFB7">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Q值</w:t>
                  </w:r>
                </w:p>
              </w:tc>
              <w:tc>
                <w:tcPr>
                  <w:tcW w:w="1065" w:type="dxa"/>
                  <w:noWrap w:val="0"/>
                  <w:vAlign w:val="center"/>
                </w:tcPr>
                <w:p w14:paraId="63E7CE52">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储存方式</w:t>
                  </w:r>
                </w:p>
              </w:tc>
              <w:tc>
                <w:tcPr>
                  <w:tcW w:w="1336" w:type="dxa"/>
                  <w:noWrap w:val="0"/>
                  <w:vAlign w:val="center"/>
                </w:tcPr>
                <w:p w14:paraId="2F8224CF">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储存位置</w:t>
                  </w:r>
                </w:p>
              </w:tc>
            </w:tr>
            <w:tr w14:paraId="24CF30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7" w:type="dxa"/>
                  <w:noWrap w:val="0"/>
                  <w:vAlign w:val="center"/>
                </w:tcPr>
                <w:p w14:paraId="10E630DD">
                  <w:pPr>
                    <w:widowControl/>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废机油</w:t>
                  </w:r>
                </w:p>
              </w:tc>
              <w:tc>
                <w:tcPr>
                  <w:tcW w:w="1575" w:type="dxa"/>
                  <w:noWrap w:val="0"/>
                  <w:vAlign w:val="center"/>
                </w:tcPr>
                <w:p w14:paraId="2C5EE233">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0.05</w:t>
                  </w:r>
                </w:p>
              </w:tc>
              <w:tc>
                <w:tcPr>
                  <w:tcW w:w="1470" w:type="dxa"/>
                  <w:noWrap w:val="0"/>
                  <w:vAlign w:val="center"/>
                </w:tcPr>
                <w:p w14:paraId="4DC948D4">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2500</w:t>
                  </w:r>
                </w:p>
              </w:tc>
              <w:tc>
                <w:tcPr>
                  <w:tcW w:w="1485" w:type="dxa"/>
                  <w:noWrap w:val="0"/>
                  <w:vAlign w:val="center"/>
                </w:tcPr>
                <w:p w14:paraId="77D64118">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0.0000</w:t>
                  </w:r>
                  <w:r>
                    <w:rPr>
                      <w:rFonts w:hint="eastAsia" w:cs="Times New Roman"/>
                      <w:color w:val="000000" w:themeColor="text1"/>
                      <w:sz w:val="21"/>
                      <w:szCs w:val="21"/>
                      <w:highlight w:val="none"/>
                      <w:lang w:val="en-US" w:eastAsia="zh-CN"/>
                      <w14:textFill>
                        <w14:solidFill>
                          <w14:schemeClr w14:val="tx1"/>
                        </w14:solidFill>
                      </w14:textFill>
                    </w:rPr>
                    <w:t>2</w:t>
                  </w:r>
                </w:p>
              </w:tc>
              <w:tc>
                <w:tcPr>
                  <w:tcW w:w="1065" w:type="dxa"/>
                  <w:noWrap w:val="0"/>
                  <w:vAlign w:val="center"/>
                </w:tcPr>
                <w:p w14:paraId="61626CAC">
                  <w:pPr>
                    <w:widowControl/>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桶装</w:t>
                  </w:r>
                </w:p>
              </w:tc>
              <w:tc>
                <w:tcPr>
                  <w:tcW w:w="1336" w:type="dxa"/>
                  <w:noWrap w:val="0"/>
                  <w:vAlign w:val="center"/>
                </w:tcPr>
                <w:p w14:paraId="6B1CA69F">
                  <w:pPr>
                    <w:widowControl/>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危废暂存间</w:t>
                  </w:r>
                </w:p>
              </w:tc>
            </w:tr>
          </w:tbl>
          <w:p w14:paraId="4E1E7FA9">
            <w:pPr>
              <w:tabs>
                <w:tab w:val="left" w:pos="3750"/>
              </w:tabs>
              <w:spacing w:line="355" w:lineRule="auto"/>
              <w:ind w:firstLine="48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本项目Q＜1，风险潜势为Ⅰ。</w:t>
            </w:r>
          </w:p>
          <w:p w14:paraId="430E7B36">
            <w:pPr>
              <w:tabs>
                <w:tab w:val="left" w:pos="3750"/>
              </w:tabs>
              <w:spacing w:line="355"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根据前面风险潜势判断，结合《建设项目环境风险评价技术导则》</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HJ169-2018</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中表1评价工作级别的判别依据和方法，确定本项目风险评价等级简单分析。</w:t>
            </w:r>
          </w:p>
          <w:p w14:paraId="521E7343">
            <w:pPr>
              <w:keepNext w:val="0"/>
              <w:keepLines w:val="0"/>
              <w:pageBreakBefore w:val="0"/>
              <w:widowControl w:val="0"/>
              <w:tabs>
                <w:tab w:val="left" w:pos="375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表4-</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 xml:space="preserve">6  </w:t>
            </w:r>
            <w:r>
              <w:rPr>
                <w:rFonts w:hint="default" w:ascii="Times New Roman" w:hAnsi="Times New Roman" w:eastAsia="宋体" w:cs="Times New Roman"/>
                <w:b/>
                <w:color w:val="000000" w:themeColor="text1"/>
                <w:sz w:val="24"/>
                <w:szCs w:val="24"/>
                <w14:textFill>
                  <w14:solidFill>
                    <w14:schemeClr w14:val="tx1"/>
                  </w14:solidFill>
                </w14:textFill>
              </w:rPr>
              <w:t>环境风险评价等级划分</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503"/>
              <w:gridCol w:w="1505"/>
              <w:gridCol w:w="1505"/>
              <w:gridCol w:w="1511"/>
            </w:tblGrid>
            <w:tr w14:paraId="691CA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tcBorders>
                    <w:tl2br w:val="nil"/>
                    <w:tr2bl w:val="nil"/>
                  </w:tcBorders>
                  <w:noWrap w:val="0"/>
                  <w:vAlign w:val="center"/>
                </w:tcPr>
                <w:p w14:paraId="6935156E">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风险潜势</w:t>
                  </w:r>
                </w:p>
              </w:tc>
              <w:tc>
                <w:tcPr>
                  <w:tcW w:w="936" w:type="pct"/>
                  <w:tcBorders>
                    <w:tl2br w:val="nil"/>
                    <w:tr2bl w:val="nil"/>
                  </w:tcBorders>
                  <w:noWrap w:val="0"/>
                  <w:vAlign w:val="center"/>
                </w:tcPr>
                <w:p w14:paraId="57272318">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Ⅳ、Ⅳ</w:t>
                  </w:r>
                  <w:r>
                    <w:rPr>
                      <w:rFonts w:hint="eastAsia" w:ascii="宋体" w:hAnsi="宋体" w:eastAsia="宋体" w:cs="宋体"/>
                      <w:color w:val="000000" w:themeColor="text1"/>
                      <w:sz w:val="21"/>
                      <w:szCs w:val="21"/>
                      <w:vertAlign w:val="superscript"/>
                      <w14:textFill>
                        <w14:solidFill>
                          <w14:schemeClr w14:val="tx1"/>
                        </w14:solidFill>
                      </w14:textFill>
                    </w:rPr>
                    <w:t>+</w:t>
                  </w:r>
                </w:p>
              </w:tc>
              <w:tc>
                <w:tcPr>
                  <w:tcW w:w="937" w:type="pct"/>
                  <w:tcBorders>
                    <w:tl2br w:val="nil"/>
                    <w:tr2bl w:val="nil"/>
                  </w:tcBorders>
                  <w:noWrap w:val="0"/>
                  <w:vAlign w:val="center"/>
                </w:tcPr>
                <w:p w14:paraId="2BDB3581">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Ⅲ</w:t>
                  </w:r>
                </w:p>
              </w:tc>
              <w:tc>
                <w:tcPr>
                  <w:tcW w:w="937" w:type="pct"/>
                  <w:tcBorders>
                    <w:tl2br w:val="nil"/>
                    <w:tr2bl w:val="nil"/>
                  </w:tcBorders>
                  <w:noWrap w:val="0"/>
                  <w:vAlign w:val="center"/>
                </w:tcPr>
                <w:p w14:paraId="79674170">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Ⅱ</w:t>
                  </w:r>
                </w:p>
              </w:tc>
              <w:tc>
                <w:tcPr>
                  <w:tcW w:w="938" w:type="pct"/>
                  <w:tcBorders>
                    <w:tl2br w:val="nil"/>
                    <w:tr2bl w:val="nil"/>
                  </w:tcBorders>
                  <w:noWrap w:val="0"/>
                  <w:vAlign w:val="center"/>
                </w:tcPr>
                <w:p w14:paraId="1904E8B7">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Ⅰ</w:t>
                  </w:r>
                </w:p>
              </w:tc>
            </w:tr>
            <w:tr w14:paraId="0A33E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tcBorders>
                    <w:tl2br w:val="nil"/>
                    <w:tr2bl w:val="nil"/>
                  </w:tcBorders>
                  <w:noWrap w:val="0"/>
                  <w:vAlign w:val="center"/>
                </w:tcPr>
                <w:p w14:paraId="15ED0972">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评价工作等级</w:t>
                  </w:r>
                </w:p>
              </w:tc>
              <w:tc>
                <w:tcPr>
                  <w:tcW w:w="936" w:type="pct"/>
                  <w:tcBorders>
                    <w:tl2br w:val="nil"/>
                    <w:tr2bl w:val="nil"/>
                  </w:tcBorders>
                  <w:noWrap w:val="0"/>
                  <w:vAlign w:val="center"/>
                </w:tcPr>
                <w:p w14:paraId="7A264CCA">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937" w:type="pct"/>
                  <w:tcBorders>
                    <w:tl2br w:val="nil"/>
                    <w:tr2bl w:val="nil"/>
                  </w:tcBorders>
                  <w:noWrap w:val="0"/>
                  <w:vAlign w:val="center"/>
                </w:tcPr>
                <w:p w14:paraId="41E6CFDE">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937" w:type="pct"/>
                  <w:tcBorders>
                    <w:tl2br w:val="nil"/>
                    <w:tr2bl w:val="nil"/>
                  </w:tcBorders>
                  <w:noWrap w:val="0"/>
                  <w:vAlign w:val="center"/>
                </w:tcPr>
                <w:p w14:paraId="5988FDC8">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938" w:type="pct"/>
                  <w:tcBorders>
                    <w:tl2br w:val="nil"/>
                    <w:tr2bl w:val="nil"/>
                  </w:tcBorders>
                  <w:noWrap w:val="0"/>
                  <w:vAlign w:val="center"/>
                </w:tcPr>
                <w:p w14:paraId="321F68D7">
                  <w:pPr>
                    <w:tabs>
                      <w:tab w:val="left" w:pos="375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简单分析</w:t>
                  </w:r>
                  <w:r>
                    <w:rPr>
                      <w:rFonts w:hint="eastAsia" w:ascii="宋体" w:hAnsi="宋体" w:eastAsia="宋体" w:cs="宋体"/>
                      <w:color w:val="000000" w:themeColor="text1"/>
                      <w:sz w:val="21"/>
                      <w:szCs w:val="21"/>
                      <w:vertAlign w:val="superscript"/>
                      <w14:textFill>
                        <w14:solidFill>
                          <w14:schemeClr w14:val="tx1"/>
                        </w14:solidFill>
                      </w14:textFill>
                    </w:rPr>
                    <w:t>a</w:t>
                  </w:r>
                </w:p>
              </w:tc>
            </w:tr>
            <w:tr w14:paraId="7CDDD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14:paraId="4FB8C0CD">
                  <w:pPr>
                    <w:tabs>
                      <w:tab w:val="left" w:pos="3750"/>
                    </w:tabs>
                    <w:rPr>
                      <w:rFonts w:hint="eastAsia" w:ascii="宋体" w:hAnsi="宋体" w:eastAsia="宋体" w:cs="宋体"/>
                      <w:color w:val="000000" w:themeColor="text1"/>
                      <w:sz w:val="21"/>
                      <w:szCs w:val="21"/>
                      <w:vertAlign w:val="superscript"/>
                      <w14:textFill>
                        <w14:solidFill>
                          <w14:schemeClr w14:val="tx1"/>
                        </w14:solidFill>
                      </w14:textFill>
                    </w:rPr>
                  </w:pPr>
                  <w:r>
                    <w:rPr>
                      <w:rFonts w:hint="eastAsia" w:ascii="宋体" w:hAnsi="宋体" w:eastAsia="宋体" w:cs="宋体"/>
                      <w:color w:val="000000" w:themeColor="text1"/>
                      <w:sz w:val="21"/>
                      <w:szCs w:val="21"/>
                      <w:vertAlign w:val="superscript"/>
                      <w14:textFill>
                        <w14:solidFill>
                          <w14:schemeClr w14:val="tx1"/>
                        </w14:solidFill>
                      </w14:textFill>
                    </w:rPr>
                    <w:t>a</w:t>
                  </w:r>
                  <w:r>
                    <w:rPr>
                      <w:rFonts w:hint="eastAsia" w:ascii="宋体" w:hAnsi="宋体" w:eastAsia="宋体" w:cs="宋体"/>
                      <w:color w:val="000000" w:themeColor="text1"/>
                      <w:sz w:val="21"/>
                      <w:szCs w:val="21"/>
                      <w14:textFill>
                        <w14:solidFill>
                          <w14:schemeClr w14:val="tx1"/>
                        </w14:solidFill>
                      </w14:textFill>
                    </w:rPr>
                    <w:t>是相对于详细评价工作内容而言，在描述危险物质、环境影响途径、环境危害后果、风险防范措施等方面给出定性的说明。</w:t>
                  </w:r>
                </w:p>
              </w:tc>
            </w:tr>
          </w:tbl>
          <w:p w14:paraId="5E38205E">
            <w:pPr>
              <w:keepNext/>
              <w:keepLines/>
              <w:pageBreakBefore w:val="0"/>
              <w:widowControl w:val="0"/>
              <w:kinsoku/>
              <w:wordWrap/>
              <w:overflowPunct/>
              <w:topLinePunct w:val="0"/>
              <w:bidi w:val="0"/>
              <w:snapToGrid/>
              <w:spacing w:line="360" w:lineRule="auto"/>
              <w:jc w:val="left"/>
              <w:textAlignment w:val="auto"/>
              <w:outlineLvl w:val="1"/>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6</w:t>
            </w:r>
            <w:r>
              <w:rPr>
                <w:rFonts w:hint="eastAsia" w:ascii="宋体" w:hAnsi="宋体" w:eastAsia="宋体" w:cs="宋体"/>
                <w:b/>
                <w:color w:val="000000" w:themeColor="text1"/>
                <w:kern w:val="0"/>
                <w:sz w:val="24"/>
                <w14:textFill>
                  <w14:solidFill>
                    <w14:schemeClr w14:val="tx1"/>
                  </w14:solidFill>
                </w14:textFill>
              </w:rPr>
              <w:t>.2 潜在风险源识别</w:t>
            </w:r>
          </w:p>
          <w:p w14:paraId="11A1C9D6">
            <w:pPr>
              <w:pStyle w:val="16"/>
              <w:keepNext w:val="0"/>
              <w:keepLines w:val="0"/>
              <w:pageBreakBefore w:val="0"/>
              <w:widowControl w:val="0"/>
              <w:tabs>
                <w:tab w:val="left" w:pos="2760"/>
              </w:tabs>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b/>
                <w:color w:val="FF0000"/>
                <w:kern w:val="0"/>
                <w:sz w:val="24"/>
                <w:highlight w:val="none"/>
                <w:lang w:val="en-US" w:eastAsia="zh-CN"/>
              </w:rPr>
            </w:pPr>
            <w:r>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t>对项目生产装置、储运系统、公用工程系统等生产和辅助设施进行了风险识别，本项目危险单元主要包括</w:t>
            </w:r>
            <w:r>
              <w:rPr>
                <w:rFonts w:hint="eastAsia" w:ascii="宋体" w:hAnsi="宋体" w:eastAsia="宋体" w:cs="宋体"/>
                <w:b w:val="0"/>
                <w:bCs/>
                <w:color w:val="auto"/>
                <w:sz w:val="24"/>
                <w:szCs w:val="24"/>
                <w:highlight w:val="none"/>
                <w:lang w:val="en-US" w:eastAsia="zh-CN" w:bidi="ar-SA"/>
              </w:rPr>
              <w:t>危废暂存间、生产区。</w:t>
            </w:r>
          </w:p>
          <w:p w14:paraId="088D61E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cs="Times New Roman"/>
                <w:b/>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highlight w:val="none"/>
                <w:lang w:val="en-US" w:eastAsia="zh-CN"/>
                <w14:textFill>
                  <w14:solidFill>
                    <w14:schemeClr w14:val="tx1"/>
                  </w14:solidFill>
                </w14:textFill>
              </w:rPr>
              <w:t>表4-</w:t>
            </w:r>
            <w:r>
              <w:rPr>
                <w:rFonts w:hint="eastAsia" w:cs="Times New Roman"/>
                <w:b/>
                <w:color w:val="000000" w:themeColor="text1"/>
                <w:kern w:val="0"/>
                <w:sz w:val="24"/>
                <w:highlight w:val="none"/>
                <w:lang w:val="en-US" w:eastAsia="zh-CN"/>
                <w14:textFill>
                  <w14:solidFill>
                    <w14:schemeClr w14:val="tx1"/>
                  </w14:solidFill>
                </w14:textFill>
              </w:rPr>
              <w:t xml:space="preserve">17   </w:t>
            </w:r>
            <w:r>
              <w:rPr>
                <w:rFonts w:hint="eastAsia" w:ascii="Times New Roman" w:hAnsi="Times New Roman" w:eastAsia="宋体" w:cs="Times New Roman"/>
                <w:b/>
                <w:color w:val="000000" w:themeColor="text1"/>
                <w:kern w:val="0"/>
                <w:sz w:val="24"/>
                <w:highlight w:val="none"/>
                <w:lang w:val="en-US" w:eastAsia="zh-CN"/>
                <w14:textFill>
                  <w14:solidFill>
                    <w14:schemeClr w14:val="tx1"/>
                  </w14:solidFill>
                </w14:textFill>
              </w:rPr>
              <w:t>项目环境风险识别</w:t>
            </w:r>
          </w:p>
          <w:tbl>
            <w:tblPr>
              <w:tblStyle w:val="28"/>
              <w:tblW w:w="494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103"/>
              <w:gridCol w:w="1456"/>
              <w:gridCol w:w="3122"/>
            </w:tblGrid>
            <w:tr w14:paraId="3374D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4" w:type="dxa"/>
                  <w:noWrap w:val="0"/>
                  <w:vAlign w:val="center"/>
                </w:tcPr>
                <w:p w14:paraId="443F01CA">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危险单元</w:t>
                  </w:r>
                </w:p>
              </w:tc>
              <w:tc>
                <w:tcPr>
                  <w:tcW w:w="2103" w:type="dxa"/>
                  <w:noWrap w:val="0"/>
                  <w:vAlign w:val="center"/>
                </w:tcPr>
                <w:p w14:paraId="335DF9AF">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主要危险物质</w:t>
                  </w:r>
                </w:p>
              </w:tc>
              <w:tc>
                <w:tcPr>
                  <w:tcW w:w="1456" w:type="dxa"/>
                  <w:noWrap w:val="0"/>
                  <w:vAlign w:val="center"/>
                </w:tcPr>
                <w:p w14:paraId="706FA288">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风险事故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3122" w:type="dxa"/>
                  <w:noWrap w:val="0"/>
                  <w:vAlign w:val="center"/>
                </w:tcPr>
                <w:p w14:paraId="6D301531">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可能影响的环境途径</w:t>
                  </w:r>
                </w:p>
              </w:tc>
            </w:tr>
            <w:tr w14:paraId="61310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4" w:type="dxa"/>
                  <w:noWrap w:val="0"/>
                  <w:vAlign w:val="center"/>
                </w:tcPr>
                <w:p w14:paraId="22E1C814">
                  <w:pPr>
                    <w:widowControl/>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危废暂存间</w:t>
                  </w:r>
                </w:p>
              </w:tc>
              <w:tc>
                <w:tcPr>
                  <w:tcW w:w="2103" w:type="dxa"/>
                  <w:noWrap w:val="0"/>
                  <w:vAlign w:val="center"/>
                </w:tcPr>
                <w:p w14:paraId="7AEDB5F4">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废机油</w:t>
                  </w:r>
                </w:p>
              </w:tc>
              <w:tc>
                <w:tcPr>
                  <w:tcW w:w="1456" w:type="dxa"/>
                  <w:noWrap w:val="0"/>
                  <w:vAlign w:val="center"/>
                </w:tcPr>
                <w:p w14:paraId="1FC9E344">
                  <w:pPr>
                    <w:widowControl/>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泄漏</w:t>
                  </w:r>
                </w:p>
              </w:tc>
              <w:tc>
                <w:tcPr>
                  <w:tcW w:w="3122" w:type="dxa"/>
                  <w:noWrap w:val="0"/>
                  <w:vAlign w:val="center"/>
                </w:tcPr>
                <w:p w14:paraId="19EAB53A">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通过迁移影响土壤、地下水环境</w:t>
                  </w:r>
                </w:p>
              </w:tc>
            </w:tr>
            <w:tr w14:paraId="0BFAB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4" w:type="dxa"/>
                  <w:noWrap w:val="0"/>
                  <w:vAlign w:val="center"/>
                </w:tcPr>
                <w:p w14:paraId="6A32B72E">
                  <w:pPr>
                    <w:widowControl/>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火灾</w:t>
                  </w:r>
                </w:p>
              </w:tc>
              <w:tc>
                <w:tcPr>
                  <w:tcW w:w="2103" w:type="dxa"/>
                  <w:noWrap w:val="0"/>
                  <w:vAlign w:val="center"/>
                </w:tcPr>
                <w:p w14:paraId="5B2AE650">
                  <w:pPr>
                    <w:widowControl/>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olor w:val="FF0000"/>
                      <w:sz w:val="21"/>
                      <w:szCs w:val="21"/>
                      <w:highlight w:val="none"/>
                      <w:lang w:val="en-US" w:eastAsia="zh-CN"/>
                    </w:rPr>
                    <w:t>生物质</w:t>
                  </w:r>
                  <w:r>
                    <w:rPr>
                      <w:rFonts w:hint="eastAsia"/>
                      <w:color w:val="FF0000"/>
                      <w:sz w:val="21"/>
                      <w:szCs w:val="21"/>
                      <w:highlight w:val="none"/>
                      <w:lang w:val="en-US" w:eastAsia="zh-CN"/>
                    </w:rPr>
                    <w:t>燃料</w:t>
                  </w:r>
                </w:p>
              </w:tc>
              <w:tc>
                <w:tcPr>
                  <w:tcW w:w="1456" w:type="dxa"/>
                  <w:noWrap w:val="0"/>
                  <w:vAlign w:val="center"/>
                </w:tcPr>
                <w:p w14:paraId="66CBE370">
                  <w:pPr>
                    <w:widowControl/>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火灾</w:t>
                  </w:r>
                </w:p>
              </w:tc>
              <w:tc>
                <w:tcPr>
                  <w:tcW w:w="3122" w:type="dxa"/>
                  <w:noWrap w:val="0"/>
                  <w:vAlign w:val="center"/>
                </w:tcPr>
                <w:p w14:paraId="1FC38297">
                  <w:pPr>
                    <w:widowControl/>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火灾烟气污染物进入大气环境，灭火过程中消防废水溢流进入外环境，污染土壤及地下水</w:t>
                  </w:r>
                </w:p>
              </w:tc>
            </w:tr>
          </w:tbl>
          <w:p w14:paraId="77CCF5DC">
            <w:pPr>
              <w:spacing w:line="360" w:lineRule="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sz w:val="24"/>
                <w:szCs w:val="24"/>
                <w:highlight w:val="none"/>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w:t>
            </w:r>
            <w:r>
              <w:rPr>
                <w:rFonts w:hint="eastAsia" w:hAnsi="宋体" w:eastAsia="宋体" w:cs="宋体"/>
                <w:b/>
                <w:bCs/>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风险影响途径</w:t>
            </w:r>
          </w:p>
          <w:p w14:paraId="4465510F">
            <w:pPr>
              <w:spacing w:line="360" w:lineRule="auto"/>
              <w:ind w:firstLine="480" w:firstLineChars="200"/>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参照《建设项目环境风险评价技术导则》（HJ169-2018），根据项目自身特点，本项目事故风险类型确定为泄漏事件和污染防治措施故障事故。</w:t>
            </w:r>
          </w:p>
          <w:p w14:paraId="558A5D11">
            <w:pPr>
              <w:ind w:firstLine="482" w:firstLineChars="200"/>
              <w:jc w:val="cente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t>表4-</w:t>
            </w:r>
            <w:r>
              <w:rPr>
                <w:rFonts w:hint="eastAsia" w:cs="Times New Roman"/>
                <w:b/>
                <w:color w:val="000000" w:themeColor="text1"/>
                <w:sz w:val="24"/>
                <w:highlight w:val="none"/>
                <w:lang w:val="en-US" w:eastAsia="zh-CN"/>
                <w14:textFill>
                  <w14:solidFill>
                    <w14:schemeClr w14:val="tx1"/>
                  </w14:solidFill>
                </w14:textFill>
              </w:rPr>
              <w:t>18</w:t>
            </w:r>
            <w: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t xml:space="preserve">  风险事故影响途径</w:t>
            </w:r>
          </w:p>
          <w:tbl>
            <w:tblPr>
              <w:tblStyle w:val="29"/>
              <w:tblW w:w="819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7"/>
              <w:gridCol w:w="3779"/>
              <w:gridCol w:w="2050"/>
            </w:tblGrid>
            <w:tr w14:paraId="423BA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282" w:type="dxa"/>
                  <w:tcBorders>
                    <w:tl2br w:val="nil"/>
                    <w:tr2bl w:val="nil"/>
                  </w:tcBorders>
                  <w:noWrap w:val="0"/>
                  <w:vAlign w:val="center"/>
                </w:tcPr>
                <w:p w14:paraId="6BEE0E39">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事故种类</w:t>
                  </w:r>
                </w:p>
              </w:tc>
              <w:tc>
                <w:tcPr>
                  <w:tcW w:w="1087" w:type="dxa"/>
                  <w:tcBorders>
                    <w:tl2br w:val="nil"/>
                    <w:tr2bl w:val="nil"/>
                  </w:tcBorders>
                  <w:noWrap w:val="0"/>
                  <w:vAlign w:val="center"/>
                </w:tcPr>
                <w:p w14:paraId="0A3D6813">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产生位置</w:t>
                  </w:r>
                </w:p>
              </w:tc>
              <w:tc>
                <w:tcPr>
                  <w:tcW w:w="3779" w:type="dxa"/>
                  <w:tcBorders>
                    <w:tl2br w:val="nil"/>
                    <w:tr2bl w:val="nil"/>
                  </w:tcBorders>
                  <w:noWrap w:val="0"/>
                  <w:vAlign w:val="center"/>
                </w:tcPr>
                <w:p w14:paraId="295FAF52">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危害因素</w:t>
                  </w:r>
                </w:p>
              </w:tc>
              <w:tc>
                <w:tcPr>
                  <w:tcW w:w="2050" w:type="dxa"/>
                  <w:tcBorders>
                    <w:tl2br w:val="nil"/>
                    <w:tr2bl w:val="nil"/>
                  </w:tcBorders>
                  <w:noWrap w:val="0"/>
                  <w:vAlign w:val="center"/>
                </w:tcPr>
                <w:p w14:paraId="62D8EC96">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可导致的事故</w:t>
                  </w:r>
                </w:p>
              </w:tc>
            </w:tr>
            <w:tr w14:paraId="358F1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82" w:type="dxa"/>
                  <w:tcBorders>
                    <w:tl2br w:val="nil"/>
                    <w:tr2bl w:val="nil"/>
                  </w:tcBorders>
                  <w:noWrap w:val="0"/>
                  <w:vAlign w:val="center"/>
                </w:tcPr>
                <w:p w14:paraId="05144FD2">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泄露</w:t>
                  </w:r>
                </w:p>
              </w:tc>
              <w:tc>
                <w:tcPr>
                  <w:tcW w:w="1087" w:type="dxa"/>
                  <w:tcBorders>
                    <w:tl2br w:val="nil"/>
                    <w:tr2bl w:val="nil"/>
                  </w:tcBorders>
                  <w:noWrap w:val="0"/>
                  <w:vAlign w:val="center"/>
                </w:tcPr>
                <w:p w14:paraId="53933739">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危废暂存间</w:t>
                  </w:r>
                </w:p>
              </w:tc>
              <w:tc>
                <w:tcPr>
                  <w:tcW w:w="3779" w:type="dxa"/>
                  <w:tcBorders>
                    <w:tl2br w:val="nil"/>
                    <w:tr2bl w:val="nil"/>
                  </w:tcBorders>
                  <w:noWrap w:val="0"/>
                  <w:vAlign w:val="center"/>
                </w:tcPr>
                <w:p w14:paraId="7E00583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管理不当发生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危废泄漏</w:t>
                  </w:r>
                  <w:r>
                    <w:rPr>
                      <w:rFonts w:hint="default" w:ascii="Times New Roman" w:hAnsi="Times New Roman" w:eastAsia="宋体" w:cs="Times New Roman"/>
                      <w:color w:val="000000" w:themeColor="text1"/>
                      <w:sz w:val="21"/>
                      <w:szCs w:val="21"/>
                      <w:highlight w:val="none"/>
                      <w14:textFill>
                        <w14:solidFill>
                          <w14:schemeClr w14:val="tx1"/>
                        </w14:solidFill>
                      </w14:textFill>
                    </w:rPr>
                    <w:t>事故</w:t>
                  </w:r>
                </w:p>
              </w:tc>
              <w:tc>
                <w:tcPr>
                  <w:tcW w:w="2050" w:type="dxa"/>
                  <w:tcBorders>
                    <w:tl2br w:val="nil"/>
                    <w:tr2bl w:val="nil"/>
                  </w:tcBorders>
                  <w:noWrap w:val="0"/>
                  <w:vAlign w:val="center"/>
                </w:tcPr>
                <w:p w14:paraId="318692F7">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地下水及土壤污染</w:t>
                  </w:r>
                  <w:r>
                    <w:rPr>
                      <w:rFonts w:hint="default" w:ascii="Times New Roman" w:hAnsi="Times New Roman" w:eastAsia="宋体" w:cs="Times New Roman"/>
                      <w:color w:val="000000" w:themeColor="text1"/>
                      <w:sz w:val="21"/>
                      <w:szCs w:val="21"/>
                      <w:highlight w:val="none"/>
                      <w14:textFill>
                        <w14:solidFill>
                          <w14:schemeClr w14:val="tx1"/>
                        </w14:solidFill>
                      </w14:textFill>
                    </w:rPr>
                    <w:t>、人员健康问题</w:t>
                  </w:r>
                </w:p>
              </w:tc>
            </w:tr>
            <w:tr w14:paraId="04938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82" w:type="dxa"/>
                  <w:tcBorders>
                    <w:tl2br w:val="nil"/>
                    <w:tr2bl w:val="nil"/>
                  </w:tcBorders>
                  <w:noWrap w:val="0"/>
                  <w:vAlign w:val="center"/>
                </w:tcPr>
                <w:p w14:paraId="0D892400">
                  <w:pPr>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火灾</w:t>
                  </w:r>
                </w:p>
              </w:tc>
              <w:tc>
                <w:tcPr>
                  <w:tcW w:w="1087" w:type="dxa"/>
                  <w:tcBorders>
                    <w:tl2br w:val="nil"/>
                    <w:tr2bl w:val="nil"/>
                  </w:tcBorders>
                  <w:noWrap w:val="0"/>
                  <w:vAlign w:val="center"/>
                </w:tcPr>
                <w:p w14:paraId="3C75393F">
                  <w:pPr>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生产区</w:t>
                  </w:r>
                </w:p>
              </w:tc>
              <w:tc>
                <w:tcPr>
                  <w:tcW w:w="3779" w:type="dxa"/>
                  <w:tcBorders>
                    <w:tl2br w:val="nil"/>
                    <w:tr2bl w:val="nil"/>
                  </w:tcBorders>
                  <w:noWrap w:val="0"/>
                  <w:vAlign w:val="center"/>
                </w:tcPr>
                <w:p w14:paraId="56013C0E">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管理不当发生</w:t>
                  </w:r>
                  <w:r>
                    <w:rPr>
                      <w:rFonts w:hint="eastAsia" w:cs="Times New Roman"/>
                      <w:color w:val="FF0000"/>
                      <w:sz w:val="21"/>
                      <w:szCs w:val="21"/>
                      <w:highlight w:val="none"/>
                      <w:lang w:val="en-US" w:eastAsia="zh-CN"/>
                    </w:rPr>
                    <w:t>火灾</w:t>
                  </w:r>
                  <w:r>
                    <w:rPr>
                      <w:rFonts w:hint="default" w:ascii="Times New Roman" w:hAnsi="Times New Roman" w:eastAsia="宋体" w:cs="Times New Roman"/>
                      <w:color w:val="FF0000"/>
                      <w:sz w:val="21"/>
                      <w:szCs w:val="21"/>
                      <w:highlight w:val="none"/>
                    </w:rPr>
                    <w:t>事故</w:t>
                  </w:r>
                </w:p>
              </w:tc>
              <w:tc>
                <w:tcPr>
                  <w:tcW w:w="2050" w:type="dxa"/>
                  <w:tcBorders>
                    <w:tl2br w:val="nil"/>
                    <w:tr2bl w:val="nil"/>
                  </w:tcBorders>
                  <w:noWrap w:val="0"/>
                  <w:vAlign w:val="center"/>
                </w:tcPr>
                <w:p w14:paraId="01D91726">
                  <w:pPr>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二次</w:t>
                  </w:r>
                  <w:r>
                    <w:rPr>
                      <w:rFonts w:hint="default" w:ascii="Times New Roman" w:hAnsi="Times New Roman" w:eastAsia="宋体" w:cs="Times New Roman"/>
                      <w:color w:val="FF0000"/>
                      <w:sz w:val="21"/>
                      <w:szCs w:val="21"/>
                      <w:highlight w:val="none"/>
                    </w:rPr>
                    <w:t>污染、人员健康问题</w:t>
                  </w:r>
                </w:p>
              </w:tc>
            </w:tr>
          </w:tbl>
          <w:p w14:paraId="18A961B5">
            <w:pPr>
              <w:spacing w:line="360" w:lineRule="auto"/>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t>6.4环境风险防范措施</w:t>
            </w:r>
          </w:p>
          <w:p w14:paraId="00801997">
            <w:pPr>
              <w:shd w:val="clear" w:color="auto" w:fill="auto"/>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（1）危险废物泄露</w:t>
            </w:r>
          </w:p>
          <w:p w14:paraId="5FE1765B">
            <w:pPr>
              <w:shd w:val="clear" w:color="auto" w:fill="auto"/>
              <w:adjustRightInd w:val="0"/>
              <w:snapToGrid w:val="0"/>
              <w:spacing w:line="360" w:lineRule="auto"/>
              <w:ind w:firstLine="480" w:firstLineChars="20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危险废物暂存设施严格按执行《危险废物贮存污染控制标准》（GB18597-2023）要求进行建设、防渗，并设置围堰，安排工作人员定期进行检查，避免出现跑、冒、滴、漏事故发生，污染土壤及地下水。危废暂存设施中废油泄漏后经围堰封堵，不会进入外环境，因此废油泄漏危废设施内即可妥善处理，用砂土或其他不燃材料吸附或吸收，吸附后的不燃材料或沙土单独收集作为危废处理，因此对外环境产生的影响很小。</w:t>
            </w:r>
          </w:p>
          <w:p w14:paraId="4F7FB77D">
            <w:pPr>
              <w:shd w:val="clear" w:color="auto" w:fill="auto"/>
              <w:adjustRightInd w:val="0"/>
              <w:snapToGrid w:val="0"/>
              <w:spacing w:line="360" w:lineRule="auto"/>
              <w:ind w:firstLine="480" w:firstLineChars="200"/>
              <w:textAlignment w:val="baseline"/>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（2）火灾</w:t>
            </w:r>
          </w:p>
          <w:p w14:paraId="2FF727C5">
            <w:pPr>
              <w:shd w:val="clear" w:color="auto" w:fill="auto"/>
              <w:adjustRightInd w:val="0"/>
              <w:snapToGrid w:val="0"/>
              <w:spacing w:line="360" w:lineRule="auto"/>
              <w:ind w:firstLine="480" w:firstLineChars="200"/>
              <w:textAlignment w:val="baseline"/>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①厂区内应设置醒目的消防、禁火标志，加强员工和外来人员的安全教育，定期举行消防演练。制定消防规章制度，由专人负责检查落实，并严禁使用明火，禁止火种带入厂区；</w:t>
            </w:r>
          </w:p>
          <w:p w14:paraId="35DA431B">
            <w:pPr>
              <w:shd w:val="clear" w:color="auto" w:fill="auto"/>
              <w:adjustRightInd w:val="0"/>
              <w:snapToGrid w:val="0"/>
              <w:spacing w:line="360" w:lineRule="auto"/>
              <w:ind w:firstLine="480" w:firstLineChars="200"/>
              <w:textAlignment w:val="baseline"/>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②企业应建立严格的安全防范制度和安全档案，以便及时发现安全问题上的薄弱环节，做到早发现、早解决，不留隐患；</w:t>
            </w:r>
          </w:p>
          <w:p w14:paraId="3D152B17">
            <w:pPr>
              <w:shd w:val="clear" w:color="auto" w:fill="auto"/>
              <w:adjustRightInd w:val="0"/>
              <w:snapToGrid w:val="0"/>
              <w:spacing w:line="360" w:lineRule="auto"/>
              <w:ind w:firstLine="480" w:firstLineChars="200"/>
              <w:textAlignment w:val="baseline"/>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③厂区各处配有若干灭火器和灭火箱，当厂区发现明火或小规模火灾发生时可以及时扑救。</w:t>
            </w:r>
          </w:p>
          <w:p w14:paraId="7936F61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r>
              <w:rPr>
                <w:rFonts w:hint="eastAsia" w:ascii="宋体" w:hAnsi="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14:textFill>
                  <w14:solidFill>
                    <w14:schemeClr w14:val="tx1"/>
                  </w14:solidFill>
                </w14:textFill>
              </w:rPr>
              <w:t>分析结论</w:t>
            </w:r>
          </w:p>
          <w:p w14:paraId="019452D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本项目的风险主要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是危险废物泄露、火灾</w:t>
            </w:r>
            <w:r>
              <w:rPr>
                <w:rFonts w:hint="default" w:ascii="Times New Roman" w:hAnsi="Times New Roman" w:eastAsia="宋体" w:cs="Times New Roman"/>
                <w:color w:val="000000" w:themeColor="text1"/>
                <w:sz w:val="24"/>
                <w:szCs w:val="24"/>
                <w14:textFill>
                  <w14:solidFill>
                    <w14:schemeClr w14:val="tx1"/>
                  </w14:solidFill>
                </w14:textFill>
              </w:rPr>
              <w:t>。本公司在认真落实本报告提出的安全对策措施后，本项目的风险处于可接受的水平，风险管理措施有效可行，因而，从风险角度分析本项目的环境风险是可以接受的。</w:t>
            </w:r>
          </w:p>
          <w:p w14:paraId="53D485FD">
            <w:pPr>
              <w:rPr>
                <w:rFonts w:hint="default"/>
                <w:color w:val="000000" w:themeColor="text1"/>
                <w:lang w:val="en-US" w:eastAsia="zh-CN"/>
                <w14:textFill>
                  <w14:solidFill>
                    <w14:schemeClr w14:val="tx1"/>
                  </w14:solidFill>
                </w14:textFill>
              </w:rPr>
            </w:pPr>
          </w:p>
        </w:tc>
      </w:tr>
    </w:tbl>
    <w:p w14:paraId="37AEF0D3">
      <w:pPr>
        <w:adjustRightInd w:val="0"/>
        <w:snapToGrid w:val="0"/>
        <w:spacing w:line="360" w:lineRule="auto"/>
        <w:rPr>
          <w:rFonts w:hint="eastAsia"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6693594">
      <w:pPr>
        <w:pStyle w:val="27"/>
        <w:jc w:val="center"/>
        <w:outlineLvl w:val="0"/>
        <w:rPr>
          <w:rFonts w:ascii="黑体" w:hAnsi="黑体" w:eastAsia="黑体"/>
          <w:snapToGrid w:val="0"/>
          <w:color w:val="000000" w:themeColor="text1"/>
          <w:sz w:val="30"/>
          <w:szCs w:val="30"/>
          <w14:textFill>
            <w14:solidFill>
              <w14:schemeClr w14:val="tx1"/>
            </w14:solidFill>
          </w14:textFill>
        </w:rPr>
      </w:pPr>
      <w:bookmarkStart w:id="42" w:name="_Toc29202"/>
      <w:bookmarkStart w:id="43" w:name="_Toc10884"/>
      <w:r>
        <w:rPr>
          <w:rFonts w:hint="eastAsia" w:ascii="黑体" w:hAnsi="黑体" w:eastAsia="黑体"/>
          <w:snapToGrid w:val="0"/>
          <w:color w:val="000000" w:themeColor="text1"/>
          <w:sz w:val="30"/>
          <w:szCs w:val="30"/>
          <w14:textFill>
            <w14:solidFill>
              <w14:schemeClr w14:val="tx1"/>
            </w14:solidFill>
          </w14:textFill>
        </w:rPr>
        <w:t>五、</w:t>
      </w:r>
      <w:bookmarkStart w:id="44"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42"/>
      <w:bookmarkEnd w:id="43"/>
      <w:bookmarkEnd w:id="44"/>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660"/>
        <w:gridCol w:w="1264"/>
        <w:gridCol w:w="1693"/>
        <w:gridCol w:w="2306"/>
      </w:tblGrid>
      <w:tr w14:paraId="75F84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tcBorders>
              <w:tl2br w:val="single" w:color="auto" w:sz="4" w:space="0"/>
            </w:tcBorders>
            <w:noWrap w:val="0"/>
            <w:vAlign w:val="top"/>
          </w:tcPr>
          <w:p w14:paraId="7CD46875">
            <w:pPr>
              <w:keepNext w:val="0"/>
              <w:keepLines w:val="0"/>
              <w:pageBreakBefore w:val="0"/>
              <w:widowControl w:val="0"/>
              <w:kinsoku/>
              <w:wordWrap/>
              <w:overflowPunct/>
              <w:topLinePunct w:val="0"/>
              <w:autoSpaceDE/>
              <w:autoSpaceDN/>
              <w:bidi w:val="0"/>
              <w:adjustRightInd w:val="0"/>
              <w:snapToGrid w:val="0"/>
              <w:spacing w:line="400" w:lineRule="exact"/>
              <w:ind w:firstLine="84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内容</w:t>
            </w:r>
          </w:p>
          <w:p w14:paraId="4F8E00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要素</w:t>
            </w:r>
          </w:p>
        </w:tc>
        <w:tc>
          <w:tcPr>
            <w:tcW w:w="1660" w:type="dxa"/>
            <w:noWrap w:val="0"/>
            <w:vAlign w:val="center"/>
          </w:tcPr>
          <w:p w14:paraId="0EF6BB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排放口(编号、</w:t>
            </w:r>
          </w:p>
          <w:p w14:paraId="126149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名称)/污染源</w:t>
            </w:r>
          </w:p>
        </w:tc>
        <w:tc>
          <w:tcPr>
            <w:tcW w:w="1264" w:type="dxa"/>
            <w:noWrap w:val="0"/>
            <w:vAlign w:val="center"/>
          </w:tcPr>
          <w:p w14:paraId="3BAA96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污染物项目</w:t>
            </w:r>
          </w:p>
        </w:tc>
        <w:tc>
          <w:tcPr>
            <w:tcW w:w="1693" w:type="dxa"/>
            <w:noWrap w:val="0"/>
            <w:vAlign w:val="center"/>
          </w:tcPr>
          <w:p w14:paraId="6F08F5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环境保护措施</w:t>
            </w:r>
          </w:p>
        </w:tc>
        <w:tc>
          <w:tcPr>
            <w:tcW w:w="2306" w:type="dxa"/>
            <w:noWrap w:val="0"/>
            <w:vAlign w:val="center"/>
          </w:tcPr>
          <w:p w14:paraId="50916BF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执行标准</w:t>
            </w:r>
          </w:p>
        </w:tc>
      </w:tr>
      <w:tr w14:paraId="1EC32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599" w:type="dxa"/>
            <w:vMerge w:val="restart"/>
            <w:noWrap w:val="0"/>
            <w:vAlign w:val="center"/>
          </w:tcPr>
          <w:p w14:paraId="2EAE9C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大气环境</w:t>
            </w:r>
          </w:p>
        </w:tc>
        <w:tc>
          <w:tcPr>
            <w:tcW w:w="1660" w:type="dxa"/>
            <w:noWrap w:val="0"/>
            <w:vAlign w:val="center"/>
          </w:tcPr>
          <w:p w14:paraId="50DD79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color="auto" w:fill="FFFFFF"/>
                <w:vertAlign w:val="baseline"/>
                <w:lang w:val="en-US" w:eastAsia="zh-CN"/>
                <w14:textFill>
                  <w14:solidFill>
                    <w14:schemeClr w14:val="tx1"/>
                  </w14:solidFill>
                </w14:textFill>
              </w:rPr>
              <w:t>DA001</w:t>
            </w:r>
            <w:r>
              <w:rPr>
                <w:rFonts w:hint="eastAsia" w:cs="Times New Roman"/>
                <w:i w:val="0"/>
                <w:iCs w:val="0"/>
                <w:caps w:val="0"/>
                <w:color w:val="000000" w:themeColor="text1"/>
                <w:spacing w:val="0"/>
                <w:sz w:val="24"/>
                <w:szCs w:val="24"/>
                <w:shd w:val="clear" w:color="auto" w:fill="FFFFFF"/>
                <w:vertAlign w:val="baseline"/>
                <w:lang w:val="en-US" w:eastAsia="zh-CN"/>
                <w14:textFill>
                  <w14:solidFill>
                    <w14:schemeClr w14:val="tx1"/>
                  </w14:solidFill>
                </w14:textFill>
              </w:rPr>
              <w:t xml:space="preserve"> </w:t>
            </w:r>
          </w:p>
          <w:p w14:paraId="1307A3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s="Times New Roman"/>
                <w:bCs/>
                <w:color w:val="000000" w:themeColor="text1"/>
                <w:spacing w:val="-10"/>
                <w:sz w:val="24"/>
                <w:szCs w:val="24"/>
                <w:vertAlign w:val="baseline"/>
                <w:lang w:val="en-US" w:eastAsia="zh-CN"/>
                <w14:textFill>
                  <w14:solidFill>
                    <w14:schemeClr w14:val="tx1"/>
                  </w14:solidFill>
                </w14:textFill>
              </w:rPr>
              <w:t>排气筒</w:t>
            </w:r>
          </w:p>
        </w:tc>
        <w:tc>
          <w:tcPr>
            <w:tcW w:w="1264" w:type="dxa"/>
            <w:vMerge w:val="restart"/>
            <w:noWrap w:val="0"/>
            <w:vAlign w:val="center"/>
          </w:tcPr>
          <w:p w14:paraId="0124CAF3">
            <w:pPr>
              <w:autoSpaceDE w:val="0"/>
              <w:autoSpaceDN w:val="0"/>
              <w:adjustRightInd w:val="0"/>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颗粒物、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O</w:t>
            </w:r>
            <w:r>
              <w:rPr>
                <w:rFonts w:hint="eastAsia"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eastAsia"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w:t>
            </w:r>
            <w:r>
              <w:rPr>
                <w:rFonts w:hint="default" w:ascii="Times New Roman" w:hAnsi="Times New Roman" w:eastAsia="宋体" w:cs="Times New Roman"/>
                <w:color w:val="000000" w:themeColor="text1"/>
                <w:kern w:val="0"/>
                <w:sz w:val="24"/>
                <w:highlight w:val="none"/>
                <w14:textFill>
                  <w14:solidFill>
                    <w14:schemeClr w14:val="tx1"/>
                  </w14:solidFill>
                </w14:textFill>
              </w:rPr>
              <w:t>O</w:t>
            </w:r>
            <w:r>
              <w:rPr>
                <w:rFonts w:hint="default" w:ascii="Times New Roman" w:hAnsi="Times New Roman" w:eastAsia="宋体" w:cs="Times New Roman"/>
                <w:color w:val="000000" w:themeColor="text1"/>
                <w:kern w:val="0"/>
                <w:sz w:val="24"/>
                <w:highlight w:val="none"/>
                <w:vertAlign w:val="subscript"/>
                <w14:textFill>
                  <w14:solidFill>
                    <w14:schemeClr w14:val="tx1"/>
                  </w14:solidFill>
                </w14:textFill>
              </w:rPr>
              <w:t>x</w:t>
            </w:r>
          </w:p>
        </w:tc>
        <w:tc>
          <w:tcPr>
            <w:tcW w:w="1693" w:type="dxa"/>
            <w:noWrap w:val="0"/>
            <w:vAlign w:val="center"/>
          </w:tcPr>
          <w:p w14:paraId="23D1C9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低氮燃烧+</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旋风除尘+布袋除尘+15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m高</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排气筒</w:t>
            </w:r>
          </w:p>
        </w:tc>
        <w:tc>
          <w:tcPr>
            <w:tcW w:w="2306" w:type="dxa"/>
            <w:vMerge w:val="restart"/>
            <w:noWrap w:val="0"/>
            <w:vAlign w:val="center"/>
          </w:tcPr>
          <w:p w14:paraId="414AA7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vertAlign w:val="baseline"/>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《锅炉大气污染物排放标准》（GB13271-2014）表2燃</w:t>
            </w:r>
            <w:r>
              <w:rPr>
                <w:rFonts w:hint="eastAsia" w:cs="Times New Roman"/>
                <w:color w:val="000000" w:themeColor="text1"/>
                <w:sz w:val="24"/>
                <w:szCs w:val="24"/>
                <w:lang w:val="en-US" w:eastAsia="zh-CN"/>
                <w14:textFill>
                  <w14:solidFill>
                    <w14:schemeClr w14:val="tx1"/>
                  </w14:solidFill>
                </w14:textFill>
              </w:rPr>
              <w:t>煤</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锅炉排放浓度限值</w:t>
            </w:r>
          </w:p>
        </w:tc>
      </w:tr>
      <w:tr w14:paraId="01050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599" w:type="dxa"/>
            <w:vMerge w:val="continue"/>
            <w:noWrap w:val="0"/>
            <w:vAlign w:val="center"/>
          </w:tcPr>
          <w:p w14:paraId="42B5CF06">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660" w:type="dxa"/>
            <w:noWrap w:val="0"/>
            <w:vAlign w:val="center"/>
          </w:tcPr>
          <w:p w14:paraId="21F00A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cs="Times New Roman"/>
                <w:i w:val="0"/>
                <w:iCs w:val="0"/>
                <w:caps w:val="0"/>
                <w:color w:val="000000" w:themeColor="text1"/>
                <w:spacing w:val="0"/>
                <w:sz w:val="24"/>
                <w:szCs w:val="24"/>
                <w:shd w:val="clear" w:color="auto" w:fill="FFFFFF"/>
                <w:vertAlign w:val="baseline"/>
                <w:lang w:val="en-US" w:eastAsia="zh-CN"/>
                <w14:textFill>
                  <w14:solidFill>
                    <w14:schemeClr w14:val="tx1"/>
                  </w14:solidFill>
                </w14:textFill>
              </w:rPr>
              <w:t>DA002</w:t>
            </w:r>
          </w:p>
          <w:p w14:paraId="24773C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Cs/>
                <w:color w:val="000000" w:themeColor="text1"/>
                <w:spacing w:val="-10"/>
                <w:sz w:val="24"/>
                <w:szCs w:val="24"/>
                <w:vertAlign w:val="baseline"/>
                <w:lang w:val="en-US" w:eastAsia="zh-CN"/>
                <w14:textFill>
                  <w14:solidFill>
                    <w14:schemeClr w14:val="tx1"/>
                  </w14:solidFill>
                </w14:textFill>
              </w:rPr>
            </w:pPr>
            <w:r>
              <w:rPr>
                <w:rFonts w:hint="eastAsia" w:cs="Times New Roman"/>
                <w:bCs/>
                <w:color w:val="000000" w:themeColor="text1"/>
                <w:spacing w:val="-10"/>
                <w:sz w:val="24"/>
                <w:szCs w:val="24"/>
                <w:vertAlign w:val="baseline"/>
                <w:lang w:val="en-US" w:eastAsia="zh-CN"/>
                <w14:textFill>
                  <w14:solidFill>
                    <w14:schemeClr w14:val="tx1"/>
                  </w14:solidFill>
                </w14:textFill>
              </w:rPr>
              <w:t>排气筒</w:t>
            </w:r>
          </w:p>
        </w:tc>
        <w:tc>
          <w:tcPr>
            <w:tcW w:w="1264" w:type="dxa"/>
            <w:vMerge w:val="continue"/>
            <w:noWrap w:val="0"/>
            <w:vAlign w:val="center"/>
          </w:tcPr>
          <w:p w14:paraId="0C7B08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Cs/>
                <w:color w:val="000000" w:themeColor="text1"/>
                <w:spacing w:val="-10"/>
                <w:sz w:val="24"/>
                <w:szCs w:val="24"/>
                <w:vertAlign w:val="baseline"/>
                <w:lang w:val="en-US" w:eastAsia="zh-CN"/>
                <w14:textFill>
                  <w14:solidFill>
                    <w14:schemeClr w14:val="tx1"/>
                  </w14:solidFill>
                </w14:textFill>
              </w:rPr>
            </w:pPr>
          </w:p>
        </w:tc>
        <w:tc>
          <w:tcPr>
            <w:tcW w:w="1693" w:type="dxa"/>
            <w:noWrap w:val="0"/>
            <w:vAlign w:val="center"/>
          </w:tcPr>
          <w:p w14:paraId="63AF8C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低氮燃烧+</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旋风除尘+布袋除尘+15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m高</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排气筒</w:t>
            </w:r>
          </w:p>
        </w:tc>
        <w:tc>
          <w:tcPr>
            <w:tcW w:w="2306" w:type="dxa"/>
            <w:vMerge w:val="continue"/>
            <w:noWrap w:val="0"/>
            <w:vAlign w:val="center"/>
          </w:tcPr>
          <w:p w14:paraId="1D7088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Cs/>
                <w:color w:val="000000" w:themeColor="text1"/>
                <w:spacing w:val="-10"/>
                <w:sz w:val="24"/>
                <w:szCs w:val="24"/>
                <w:vertAlign w:val="baseline"/>
                <w:lang w:val="en-US" w:eastAsia="zh-CN"/>
                <w14:textFill>
                  <w14:solidFill>
                    <w14:schemeClr w14:val="tx1"/>
                  </w14:solidFill>
                </w14:textFill>
              </w:rPr>
            </w:pPr>
          </w:p>
        </w:tc>
      </w:tr>
      <w:tr w14:paraId="151F2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noWrap w:val="0"/>
            <w:vAlign w:val="center"/>
          </w:tcPr>
          <w:p w14:paraId="65D868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地表水环境</w:t>
            </w:r>
          </w:p>
        </w:tc>
        <w:tc>
          <w:tcPr>
            <w:tcW w:w="1660" w:type="dxa"/>
            <w:noWrap w:val="0"/>
            <w:vAlign w:val="center"/>
          </w:tcPr>
          <w:p w14:paraId="45DC2EF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pacing w:val="6"/>
                <w:sz w:val="24"/>
                <w:lang w:val="en-US" w:eastAsia="zh-CN"/>
                <w14:textFill>
                  <w14:solidFill>
                    <w14:schemeClr w14:val="tx1"/>
                  </w14:solidFill>
                </w14:textFill>
              </w:rPr>
              <w:t>生活污水</w:t>
            </w:r>
          </w:p>
        </w:tc>
        <w:tc>
          <w:tcPr>
            <w:tcW w:w="1264" w:type="dxa"/>
            <w:noWrap w:val="0"/>
            <w:vAlign w:val="center"/>
          </w:tcPr>
          <w:p w14:paraId="6133A43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COD、BOD</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、SS、氨氮、pH</w:t>
            </w:r>
          </w:p>
        </w:tc>
        <w:tc>
          <w:tcPr>
            <w:tcW w:w="1693" w:type="dxa"/>
            <w:noWrap w:val="0"/>
            <w:vAlign w:val="center"/>
          </w:tcPr>
          <w:p w14:paraId="53893A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生活污水排入化粪池，定期拉运至新源县污水处理厂</w:t>
            </w:r>
          </w:p>
        </w:tc>
        <w:tc>
          <w:tcPr>
            <w:tcW w:w="2306" w:type="dxa"/>
            <w:noWrap w:val="0"/>
            <w:vAlign w:val="center"/>
          </w:tcPr>
          <w:p w14:paraId="17D2F1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《污水综合排放标准》（GB8978-1996）新建企业水污染物三级标准</w:t>
            </w:r>
          </w:p>
        </w:tc>
      </w:tr>
      <w:tr w14:paraId="537ED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noWrap w:val="0"/>
            <w:vAlign w:val="center"/>
          </w:tcPr>
          <w:p w14:paraId="7AE41D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声环境</w:t>
            </w:r>
          </w:p>
        </w:tc>
        <w:tc>
          <w:tcPr>
            <w:tcW w:w="1660" w:type="dxa"/>
            <w:noWrap w:val="0"/>
            <w:vAlign w:val="center"/>
          </w:tcPr>
          <w:p w14:paraId="4BF92C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机械设备噪声</w:t>
            </w:r>
          </w:p>
        </w:tc>
        <w:tc>
          <w:tcPr>
            <w:tcW w:w="1264" w:type="dxa"/>
            <w:noWrap w:val="0"/>
            <w:vAlign w:val="center"/>
          </w:tcPr>
          <w:p w14:paraId="2C63BE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等效A声级</w:t>
            </w:r>
          </w:p>
        </w:tc>
        <w:tc>
          <w:tcPr>
            <w:tcW w:w="1693" w:type="dxa"/>
            <w:noWrap w:val="0"/>
            <w:vAlign w:val="center"/>
          </w:tcPr>
          <w:p w14:paraId="70DBA1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加装减震垫、安装消声器</w:t>
            </w:r>
          </w:p>
        </w:tc>
        <w:tc>
          <w:tcPr>
            <w:tcW w:w="2306" w:type="dxa"/>
            <w:noWrap w:val="0"/>
            <w:vAlign w:val="center"/>
          </w:tcPr>
          <w:p w14:paraId="57629FA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《工业企业厂界环境噪声排放标准》（GB12348-2008）中</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类区噪声排放标准限值</w:t>
            </w:r>
          </w:p>
        </w:tc>
      </w:tr>
      <w:tr w14:paraId="2B25B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noWrap w:val="0"/>
            <w:vAlign w:val="center"/>
          </w:tcPr>
          <w:p w14:paraId="3305F25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电磁辐射</w:t>
            </w:r>
          </w:p>
        </w:tc>
        <w:tc>
          <w:tcPr>
            <w:tcW w:w="1660" w:type="dxa"/>
            <w:noWrap w:val="0"/>
            <w:vAlign w:val="center"/>
          </w:tcPr>
          <w:p w14:paraId="7E7175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264" w:type="dxa"/>
            <w:noWrap w:val="0"/>
            <w:vAlign w:val="center"/>
          </w:tcPr>
          <w:p w14:paraId="4A2A6A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693" w:type="dxa"/>
            <w:noWrap w:val="0"/>
            <w:vAlign w:val="center"/>
          </w:tcPr>
          <w:p w14:paraId="54E02A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2306" w:type="dxa"/>
            <w:noWrap w:val="0"/>
            <w:vAlign w:val="center"/>
          </w:tcPr>
          <w:p w14:paraId="555BB0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r>
      <w:tr w14:paraId="5D319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99" w:type="dxa"/>
            <w:noWrap w:val="0"/>
            <w:vAlign w:val="center"/>
          </w:tcPr>
          <w:p w14:paraId="26304B83">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固体废物</w:t>
            </w:r>
          </w:p>
        </w:tc>
        <w:tc>
          <w:tcPr>
            <w:tcW w:w="6923" w:type="dxa"/>
            <w:gridSpan w:val="4"/>
            <w:noWrap w:val="0"/>
            <w:vAlign w:val="center"/>
          </w:tcPr>
          <w:p w14:paraId="721E2BF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auto"/>
                <w:sz w:val="24"/>
                <w:szCs w:val="24"/>
                <w:lang w:val="en-US" w:eastAsia="zh-CN"/>
              </w:rPr>
              <w:t>生活垃圾1.2t/a，由市政环卫部门统一清运处理</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炉渣24.31t/a、飞灰6.08t/a</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清选杂质160t/a，定期清理。废机油0.05</w:t>
            </w:r>
            <w:r>
              <w:rPr>
                <w:rFonts w:hint="default" w:ascii="Times New Roman" w:hAnsi="Times New Roman" w:cs="Times New Roman"/>
                <w:color w:val="auto"/>
                <w:sz w:val="24"/>
                <w:szCs w:val="24"/>
                <w:lang w:val="en-US" w:eastAsia="zh-CN"/>
              </w:rPr>
              <w:t>t/a</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rPr>
              <w:t>废物代码</w:t>
            </w:r>
            <w:r>
              <w:rPr>
                <w:rFonts w:hint="eastAsia" w:ascii="Times New Roman" w:hAnsi="Times New Roman" w:cs="Times New Roman"/>
                <w:color w:val="auto"/>
                <w:sz w:val="24"/>
                <w:szCs w:val="24"/>
                <w:lang w:val="en-US" w:eastAsia="zh-CN"/>
              </w:rPr>
              <w:t>900-214-08</w:t>
            </w:r>
            <w:r>
              <w:rPr>
                <w:rFonts w:hint="default" w:ascii="Times New Roman" w:hAnsi="Times New Roman"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上述</w:t>
            </w:r>
            <w:r>
              <w:rPr>
                <w:rFonts w:hint="default" w:ascii="Times New Roman" w:hAnsi="Times New Roman" w:eastAsia="宋体" w:cs="Times New Roman"/>
                <w:color w:val="auto"/>
                <w:sz w:val="24"/>
                <w:szCs w:val="24"/>
                <w:lang w:val="en-US" w:eastAsia="zh-CN"/>
              </w:rPr>
              <w:t>危险废物暂存危废暂存间；后交有危险废物处置资质单位处置</w:t>
            </w:r>
            <w:r>
              <w:rPr>
                <w:rFonts w:hint="eastAsia" w:ascii="Times New Roman" w:hAnsi="Times New Roman" w:eastAsia="宋体" w:cs="Times New Roman"/>
                <w:color w:val="auto"/>
                <w:sz w:val="24"/>
                <w:szCs w:val="24"/>
                <w:lang w:val="en-US" w:eastAsia="zh-CN"/>
              </w:rPr>
              <w:t>。</w:t>
            </w:r>
          </w:p>
        </w:tc>
      </w:tr>
      <w:tr w14:paraId="066CE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noWrap w:val="0"/>
            <w:vAlign w:val="center"/>
          </w:tcPr>
          <w:p w14:paraId="52912602">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土壤及地下水污染防治措施</w:t>
            </w:r>
          </w:p>
        </w:tc>
        <w:tc>
          <w:tcPr>
            <w:tcW w:w="6923" w:type="dxa"/>
            <w:gridSpan w:val="4"/>
            <w:noWrap w:val="0"/>
            <w:vAlign w:val="center"/>
          </w:tcPr>
          <w:p w14:paraId="1EEE3C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项目区各处按要求开展分区防渗工作；</w:t>
            </w:r>
            <w:r>
              <w:rPr>
                <w:rFonts w:hint="eastAsia" w:cs="Times New Roman"/>
                <w:color w:val="000000" w:themeColor="text1"/>
                <w:sz w:val="24"/>
                <w:szCs w:val="24"/>
                <w:lang w:val="en-US" w:eastAsia="zh-CN"/>
                <w14:textFill>
                  <w14:solidFill>
                    <w14:schemeClr w14:val="tx1"/>
                  </w14:solidFill>
                </w14:textFill>
              </w:rPr>
              <w:t>生产车间、循环水池</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需满足一般防渗区要求；</w:t>
            </w:r>
            <w:r>
              <w:rPr>
                <w:rFonts w:hint="eastAsia" w:cs="Times New Roman"/>
                <w:color w:val="000000" w:themeColor="text1"/>
                <w:sz w:val="24"/>
                <w:szCs w:val="24"/>
                <w:lang w:val="en-US" w:eastAsia="zh-CN"/>
                <w14:textFill>
                  <w14:solidFill>
                    <w14:schemeClr w14:val="tx1"/>
                  </w14:solidFill>
                </w14:textFill>
              </w:rPr>
              <w:t>办公区、采取简单防渗；危险废物暂存间采取重点防渗</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r>
      <w:tr w14:paraId="5D423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99" w:type="dxa"/>
            <w:noWrap w:val="0"/>
            <w:vAlign w:val="center"/>
          </w:tcPr>
          <w:p w14:paraId="3EDE853A">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环境风险</w:t>
            </w:r>
          </w:p>
          <w:p w14:paraId="5DF081E0">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防范措施</w:t>
            </w:r>
          </w:p>
        </w:tc>
        <w:tc>
          <w:tcPr>
            <w:tcW w:w="6923" w:type="dxa"/>
            <w:gridSpan w:val="4"/>
            <w:noWrap w:val="0"/>
            <w:vAlign w:val="center"/>
          </w:tcPr>
          <w:p w14:paraId="7F37C04F">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①</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加强废气治理设施的日常维修保养；当废气治理设施出现故障时，应立即停止作业，待废气治理设施正常运行时，方可重新进行作业。</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②项目区内设置灭火器，定期检查及维护消防器材</w:t>
            </w:r>
            <w:r>
              <w:rPr>
                <w:rFonts w:hint="eastAsia" w:cs="Times New Roman"/>
                <w:color w:val="000000" w:themeColor="text1"/>
                <w:sz w:val="24"/>
                <w:szCs w:val="24"/>
                <w:lang w:val="en-US" w:eastAsia="zh-CN" w:bidi="ar-SA"/>
                <w14:textFill>
                  <w14:solidFill>
                    <w14:schemeClr w14:val="tx1"/>
                  </w14:solidFill>
                </w14:textFill>
              </w:rPr>
              <w:t>。③建设单位企业应按照《建设项目环境风险评价技术导则》的要求及时修订突发环境事</w:t>
            </w:r>
            <w:r>
              <w:rPr>
                <w:rFonts w:hint="eastAsia" w:cs="Times New Roman"/>
                <w:color w:val="auto"/>
                <w:sz w:val="24"/>
                <w:szCs w:val="24"/>
                <w:lang w:val="en-US" w:eastAsia="zh-CN" w:bidi="ar-SA"/>
              </w:rPr>
              <w:t>件应急预案。</w:t>
            </w:r>
          </w:p>
        </w:tc>
      </w:tr>
      <w:tr w14:paraId="6A7A4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noWrap w:val="0"/>
            <w:vAlign w:val="center"/>
          </w:tcPr>
          <w:p w14:paraId="3B3846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其他环境</w:t>
            </w:r>
          </w:p>
          <w:p w14:paraId="0F4446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管理要求</w:t>
            </w:r>
          </w:p>
        </w:tc>
        <w:tc>
          <w:tcPr>
            <w:tcW w:w="6923" w:type="dxa"/>
            <w:gridSpan w:val="4"/>
            <w:noWrap w:val="0"/>
            <w:vAlign w:val="center"/>
          </w:tcPr>
          <w:p w14:paraId="34EA087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default"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default" w:ascii="宋体" w:hAnsi="宋体" w:eastAsia="宋体" w:cs="宋体"/>
                <w:b/>
                <w:color w:val="000000" w:themeColor="text1"/>
                <w:sz w:val="24"/>
                <w:szCs w:val="24"/>
                <w:lang w:val="en-US" w:eastAsia="zh-CN"/>
                <w14:textFill>
                  <w14:solidFill>
                    <w14:schemeClr w14:val="tx1"/>
                  </w14:solidFill>
                </w14:textFill>
              </w:rPr>
              <w:t>环境管理</w:t>
            </w:r>
          </w:p>
          <w:p w14:paraId="4ABFF5D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建立污染源档案，委托环境监测机构定期开展环境监测；编制企业环境保护计划，并把污染物排放浓度、环境设施运转指标、同生产指标一样进行考核，做好环境统计；采取行之有效的措施，尽量减少污染物的非正常排放，杜绝事故排放，确保环保措施正常运转；搞好环境保护教育和技术培训，提高各级管理人员和工作人员的环境保护意识、技术水平和责任心，推动环境保护工作的开展。</w:t>
            </w:r>
          </w:p>
          <w:p w14:paraId="21DDC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eastAsia" w:cs="Times New Roman"/>
                <w:color w:val="000000" w:themeColor="text1"/>
                <w:spacing w:val="0"/>
                <w:sz w:val="24"/>
                <w:szCs w:val="24"/>
                <w:lang w:val="en-US" w:eastAsia="zh-CN"/>
                <w14:textFill>
                  <w14:solidFill>
                    <w14:schemeClr w14:val="tx1"/>
                  </w14:solidFill>
                </w14:textFill>
              </w:rPr>
              <w:t>（2）企业</w:t>
            </w:r>
            <w:r>
              <w:rPr>
                <w:rFonts w:hint="default" w:ascii="Times New Roman" w:hAnsi="Times New Roman" w:eastAsia="宋体" w:cs="Times New Roman"/>
                <w:color w:val="000000" w:themeColor="text1"/>
                <w:spacing w:val="0"/>
                <w:sz w:val="24"/>
                <w:szCs w:val="24"/>
                <w14:textFill>
                  <w14:solidFill>
                    <w14:schemeClr w14:val="tx1"/>
                  </w14:solidFill>
                </w14:textFill>
              </w:rPr>
              <w:t>应加强除尘设备</w:t>
            </w:r>
            <w:r>
              <w:rPr>
                <w:rFonts w:hint="eastAsia" w:cs="Times New Roman"/>
                <w:color w:val="000000" w:themeColor="text1"/>
                <w:spacing w:val="0"/>
                <w:sz w:val="24"/>
                <w:szCs w:val="24"/>
                <w:lang w:eastAsia="zh-CN"/>
                <w14:textFill>
                  <w14:solidFill>
                    <w14:schemeClr w14:val="tx1"/>
                  </w14:solidFill>
                </w14:textFill>
              </w:rPr>
              <w:t>、</w:t>
            </w:r>
            <w:r>
              <w:rPr>
                <w:rFonts w:hint="eastAsia" w:cs="Times New Roman"/>
                <w:color w:val="000000" w:themeColor="text1"/>
                <w:spacing w:val="0"/>
                <w:sz w:val="24"/>
                <w:szCs w:val="24"/>
                <w:lang w:val="en-US" w:eastAsia="zh-CN"/>
                <w14:textFill>
                  <w14:solidFill>
                    <w14:schemeClr w14:val="tx1"/>
                  </w14:solidFill>
                </w14:textFill>
              </w:rPr>
              <w:t>催化燃烧设备</w:t>
            </w:r>
            <w:r>
              <w:rPr>
                <w:rFonts w:hint="default" w:ascii="Times New Roman" w:hAnsi="Times New Roman" w:eastAsia="宋体" w:cs="Times New Roman"/>
                <w:color w:val="000000" w:themeColor="text1"/>
                <w:spacing w:val="0"/>
                <w:sz w:val="24"/>
                <w:szCs w:val="24"/>
                <w14:textFill>
                  <w14:solidFill>
                    <w14:schemeClr w14:val="tx1"/>
                  </w14:solidFill>
                </w14:textFill>
              </w:rPr>
              <w:t>巡检，消除设备隐患，保证正常运行。布袋除尘器应安装差压计，及时更换布袋除尘器滤袋，保证滤袋完整无破损。</w:t>
            </w:r>
          </w:p>
          <w:p w14:paraId="6F4BA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eastAsia" w:cs="Times New Roman"/>
                <w:color w:val="000000" w:themeColor="text1"/>
                <w:spacing w:val="0"/>
                <w:sz w:val="24"/>
                <w:szCs w:val="24"/>
                <w:lang w:val="en-US" w:eastAsia="zh-CN"/>
                <w14:textFill>
                  <w14:solidFill>
                    <w14:schemeClr w14:val="tx1"/>
                  </w14:solidFill>
                </w14:textFill>
              </w:rPr>
              <w:t>（3）企业</w:t>
            </w:r>
            <w:r>
              <w:rPr>
                <w:rFonts w:hint="default" w:ascii="Times New Roman" w:hAnsi="Times New Roman" w:eastAsia="宋体" w:cs="Times New Roman"/>
                <w:color w:val="000000" w:themeColor="text1"/>
                <w:spacing w:val="0"/>
                <w:sz w:val="24"/>
                <w:szCs w:val="24"/>
                <w14:textFill>
                  <w14:solidFill>
                    <w14:schemeClr w14:val="tx1"/>
                  </w14:solidFill>
                </w14:textFill>
              </w:rPr>
              <w:t>位由于事故或设备维修等原因造成废气治理设备停止运行时，应按规定及时报告当地生态环境主管部门。</w:t>
            </w:r>
            <w:r>
              <w:rPr>
                <w:rFonts w:hint="eastAsia" w:cs="Times New Roman"/>
                <w:color w:val="000000" w:themeColor="text1"/>
                <w:spacing w:val="0"/>
                <w:sz w:val="24"/>
                <w:szCs w:val="24"/>
                <w:lang w:val="en-US" w:eastAsia="zh-CN"/>
                <w14:textFill>
                  <w14:solidFill>
                    <w14:schemeClr w14:val="tx1"/>
                  </w14:solidFill>
                </w14:textFill>
              </w:rPr>
              <w:t>企业</w:t>
            </w:r>
            <w:r>
              <w:rPr>
                <w:rFonts w:hint="default" w:ascii="Times New Roman" w:hAnsi="Times New Roman" w:eastAsia="宋体" w:cs="Times New Roman"/>
                <w:color w:val="000000" w:themeColor="text1"/>
                <w:spacing w:val="0"/>
                <w:sz w:val="24"/>
                <w:szCs w:val="24"/>
                <w14:textFill>
                  <w14:solidFill>
                    <w14:schemeClr w14:val="tx1"/>
                  </w14:solidFill>
                </w14:textFill>
              </w:rPr>
              <w:t>应合理安排开停车和检维修的时间和次序，做好开停车及检维修期间的污染控制措施，最大程度的回收、处理污染物、避免直接排入环境。</w:t>
            </w:r>
          </w:p>
          <w:p w14:paraId="2296C87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default"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default" w:ascii="宋体" w:hAnsi="宋体" w:eastAsia="宋体" w:cs="宋体"/>
                <w:b/>
                <w:color w:val="000000" w:themeColor="text1"/>
                <w:sz w:val="24"/>
                <w:szCs w:val="24"/>
                <w:lang w:val="en-US" w:eastAsia="zh-CN"/>
                <w14:textFill>
                  <w14:solidFill>
                    <w14:schemeClr w14:val="tx1"/>
                  </w14:solidFill>
                </w14:textFill>
              </w:rPr>
              <w:t>规范化排污口</w:t>
            </w:r>
          </w:p>
          <w:p w14:paraId="04F1E37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根据国家标准《环境保护</w:t>
            </w:r>
            <w:r>
              <w:rPr>
                <w:rFonts w:hint="eastAsia"/>
                <w:color w:val="000000" w:themeColor="text1"/>
                <w:sz w:val="24"/>
                <w:szCs w:val="24"/>
                <w:lang w:val="en-US" w:eastAsia="zh-CN"/>
                <w14:textFill>
                  <w14:solidFill>
                    <w14:schemeClr w14:val="tx1"/>
                  </w14:solidFill>
                </w14:textFill>
              </w:rPr>
              <w:t>图</w:t>
            </w:r>
            <w:r>
              <w:rPr>
                <w:rFonts w:hint="default"/>
                <w:color w:val="000000" w:themeColor="text1"/>
                <w:sz w:val="24"/>
                <w:szCs w:val="24"/>
                <w:lang w:val="en-US" w:eastAsia="zh-CN"/>
                <w14:textFill>
                  <w14:solidFill>
                    <w14:schemeClr w14:val="tx1"/>
                  </w14:solidFill>
                </w14:textFill>
              </w:rPr>
              <w:t>形标志—排放口(源)》和</w:t>
            </w:r>
            <w:r>
              <w:rPr>
                <w:rFonts w:hint="eastAsia"/>
                <w:color w:val="000000" w:themeColor="text1"/>
                <w:sz w:val="24"/>
                <w:szCs w:val="24"/>
                <w:lang w:val="en-US" w:eastAsia="zh-CN"/>
                <w14:textFill>
                  <w14:solidFill>
                    <w14:schemeClr w14:val="tx1"/>
                  </w14:solidFill>
                </w14:textFill>
              </w:rPr>
              <w:t>原</w:t>
            </w:r>
            <w:r>
              <w:rPr>
                <w:rFonts w:hint="default"/>
                <w:color w:val="000000" w:themeColor="text1"/>
                <w:sz w:val="24"/>
                <w:szCs w:val="24"/>
                <w:lang w:val="en-US" w:eastAsia="zh-CN"/>
                <w14:textFill>
                  <w14:solidFill>
                    <w14:schemeClr w14:val="tx1"/>
                  </w14:solidFill>
                </w14:textFill>
              </w:rPr>
              <w:t>国家环保总局《排污口规范化整治要求(试行》</w:t>
            </w:r>
            <w:r>
              <w:rPr>
                <w:rFonts w:hint="eastAsia"/>
                <w:color w:val="000000" w:themeColor="text1"/>
                <w:sz w:val="24"/>
                <w:szCs w:val="24"/>
                <w:lang w:val="en-US" w:eastAsia="zh-CN"/>
                <w14:textFill>
                  <w14:solidFill>
                    <w14:schemeClr w14:val="tx1"/>
                  </w14:solidFill>
                </w14:textFill>
              </w:rPr>
              <w:t>、《环境保护图形标志-固体废物贮存处置场》（修改单）等相关</w:t>
            </w:r>
            <w:r>
              <w:rPr>
                <w:rFonts w:hint="default"/>
                <w:color w:val="000000" w:themeColor="text1"/>
                <w:sz w:val="24"/>
                <w:szCs w:val="24"/>
                <w:lang w:val="en-US" w:eastAsia="zh-CN"/>
                <w14:textFill>
                  <w14:solidFill>
                    <w14:schemeClr w14:val="tx1"/>
                  </w14:solidFill>
                </w14:textFill>
              </w:rPr>
              <w:t>技术要求，企业所有排放口(包括气、声、渣)必须按照</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便于采样、便于计量监测、便于日常现场监督检查</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的原则和规范化要求，设置与之相适应的环境保护图形标志牌，绘制企业排污口分布图，排污口的规范化要符合环境监察部门及水利部门的相关要求。在厂区</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三废</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及噪声排放点，设置明显标志，标志的设置应执行《环境保护图形标志排放口》(15562.1-1995)、《环境保护图形标志固体废物贮存(处置)场》(15562.2-1995)中有关规定。</w:t>
            </w:r>
          </w:p>
          <w:p w14:paraId="548EB88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一</w:t>
            </w:r>
            <w:r>
              <w:rPr>
                <w:rFonts w:hint="default"/>
                <w:color w:val="000000" w:themeColor="text1"/>
                <w:sz w:val="24"/>
                <w:szCs w:val="24"/>
                <w:lang w:val="en-US" w:eastAsia="zh-CN"/>
                <w14:textFill>
                  <w14:solidFill>
                    <w14:schemeClr w14:val="tx1"/>
                  </w14:solidFill>
                </w14:textFill>
              </w:rPr>
              <w:t>）废气排放口废气排放口必须符合规定的高度和按《污染源监测技术规范》便于采样、监测的要求，设置采样口，如无法满足要求的，其采样口与环境监测部门共同确认。</w:t>
            </w:r>
          </w:p>
          <w:p w14:paraId="0E5F778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二</w:t>
            </w:r>
            <w:r>
              <w:rPr>
                <w:rFonts w:hint="default"/>
                <w:color w:val="000000" w:themeColor="text1"/>
                <w:sz w:val="24"/>
                <w:szCs w:val="24"/>
                <w:lang w:val="en-US" w:eastAsia="zh-CN"/>
                <w14:textFill>
                  <w14:solidFill>
                    <w14:schemeClr w14:val="tx1"/>
                  </w14:solidFill>
                </w14:textFill>
              </w:rPr>
              <w:t>）标志牌设置位置在排污口(采样点)附近醒目处，高度为标志牌上边缘离地面2m。排污口附近1m范围内有建筑物的，设现面式标志牌，无建筑物的设立式标志牌。规范排污口的有关设置(如图形标专牌、计量装置等)均属于环保设施，排污单位必须负责日常的维护保养，任何单位和个人不得擅自拆除，如需要变更的须报环境监察部门同意并变更手续。</w:t>
            </w:r>
          </w:p>
          <w:p w14:paraId="6F441A44">
            <w:pPr>
              <w:keepNext w:val="0"/>
              <w:keepLines w:val="0"/>
              <w:widowControl/>
              <w:suppressLineNumbers w:val="0"/>
              <w:spacing w:line="24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表5-1   环境保护图形标志设置图形表</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89"/>
              <w:gridCol w:w="1447"/>
              <w:gridCol w:w="1465"/>
              <w:gridCol w:w="1296"/>
            </w:tblGrid>
            <w:tr w14:paraId="54923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1" w:type="pct"/>
                  <w:tcBorders>
                    <w:tl2br w:val="nil"/>
                    <w:tr2bl w:val="nil"/>
                  </w:tcBorders>
                  <w:noWrap w:val="0"/>
                  <w:vAlign w:val="center"/>
                </w:tcPr>
                <w:p w14:paraId="22BC9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w:t>
                  </w:r>
                </w:p>
              </w:tc>
              <w:tc>
                <w:tcPr>
                  <w:tcW w:w="961" w:type="pct"/>
                  <w:tcBorders>
                    <w:tl2br w:val="nil"/>
                    <w:tr2bl w:val="nil"/>
                  </w:tcBorders>
                  <w:noWrap w:val="0"/>
                  <w:vAlign w:val="center"/>
                </w:tcPr>
                <w:p w14:paraId="5101C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废气排口</w:t>
                  </w:r>
                </w:p>
              </w:tc>
              <w:tc>
                <w:tcPr>
                  <w:tcW w:w="1079" w:type="pct"/>
                  <w:tcBorders>
                    <w:tl2br w:val="nil"/>
                    <w:tr2bl w:val="nil"/>
                  </w:tcBorders>
                  <w:noWrap w:val="0"/>
                  <w:vAlign w:val="center"/>
                </w:tcPr>
                <w:p w14:paraId="7CD2C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废水排口</w:t>
                  </w:r>
                </w:p>
              </w:tc>
              <w:tc>
                <w:tcPr>
                  <w:tcW w:w="1092" w:type="pct"/>
                  <w:tcBorders>
                    <w:tl2br w:val="nil"/>
                    <w:tr2bl w:val="nil"/>
                  </w:tcBorders>
                  <w:noWrap w:val="0"/>
                  <w:vAlign w:val="center"/>
                </w:tcPr>
                <w:p w14:paraId="44D70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固废</w:t>
                  </w:r>
                </w:p>
              </w:tc>
              <w:tc>
                <w:tcPr>
                  <w:tcW w:w="964" w:type="pct"/>
                  <w:tcBorders>
                    <w:tl2br w:val="nil"/>
                    <w:tr2bl w:val="nil"/>
                  </w:tcBorders>
                  <w:noWrap w:val="0"/>
                  <w:vAlign w:val="center"/>
                </w:tcPr>
                <w:p w14:paraId="5324C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噪声源</w:t>
                  </w:r>
                </w:p>
              </w:tc>
            </w:tr>
            <w:tr w14:paraId="22708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01" w:type="pct"/>
                  <w:tcBorders>
                    <w:tl2br w:val="nil"/>
                    <w:tr2bl w:val="nil"/>
                  </w:tcBorders>
                  <w:noWrap w:val="0"/>
                  <w:vAlign w:val="center"/>
                </w:tcPr>
                <w:p w14:paraId="55198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图形符号</w:t>
                  </w:r>
                </w:p>
              </w:tc>
              <w:tc>
                <w:tcPr>
                  <w:tcW w:w="961" w:type="pct"/>
                  <w:tcBorders>
                    <w:tl2br w:val="nil"/>
                    <w:tr2bl w:val="nil"/>
                  </w:tcBorders>
                  <w:noWrap w:val="0"/>
                  <w:vAlign w:val="center"/>
                </w:tcPr>
                <w:p w14:paraId="3B78C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drawing>
                      <wp:inline distT="0" distB="0" distL="114300" distR="114300">
                        <wp:extent cx="632460" cy="641985"/>
                        <wp:effectExtent l="0" t="0" r="15240" b="5715"/>
                        <wp:docPr id="5" name="图片 2"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说明: 说明: 13003"/>
                                <pic:cNvPicPr>
                                  <a:picLocks noChangeAspect="1"/>
                                </pic:cNvPicPr>
                              </pic:nvPicPr>
                              <pic:blipFill>
                                <a:blip r:embed="rId20"/>
                                <a:stretch>
                                  <a:fillRect/>
                                </a:stretch>
                              </pic:blipFill>
                              <pic:spPr>
                                <a:xfrm>
                                  <a:off x="0" y="0"/>
                                  <a:ext cx="632460" cy="641985"/>
                                </a:xfrm>
                                <a:prstGeom prst="rect">
                                  <a:avLst/>
                                </a:prstGeom>
                                <a:noFill/>
                                <a:ln>
                                  <a:noFill/>
                                </a:ln>
                              </pic:spPr>
                            </pic:pic>
                          </a:graphicData>
                        </a:graphic>
                      </wp:inline>
                    </w:drawing>
                  </w:r>
                </w:p>
              </w:tc>
              <w:tc>
                <w:tcPr>
                  <w:tcW w:w="1079" w:type="pct"/>
                  <w:tcBorders>
                    <w:tl2br w:val="nil"/>
                    <w:tr2bl w:val="nil"/>
                  </w:tcBorders>
                  <w:noWrap w:val="0"/>
                  <w:vAlign w:val="center"/>
                </w:tcPr>
                <w:p w14:paraId="2A45C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drawing>
                      <wp:inline distT="0" distB="0" distL="114300" distR="114300">
                        <wp:extent cx="694055" cy="632460"/>
                        <wp:effectExtent l="0" t="0" r="10795" b="15240"/>
                        <wp:docPr id="8" name="图片 4" descr="说明: 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说明: 说明: 说明: 13001"/>
                                <pic:cNvPicPr>
                                  <a:picLocks noChangeAspect="1"/>
                                </pic:cNvPicPr>
                              </pic:nvPicPr>
                              <pic:blipFill>
                                <a:blip r:embed="rId21"/>
                                <a:stretch>
                                  <a:fillRect/>
                                </a:stretch>
                              </pic:blipFill>
                              <pic:spPr>
                                <a:xfrm>
                                  <a:off x="0" y="0"/>
                                  <a:ext cx="694055" cy="632460"/>
                                </a:xfrm>
                                <a:prstGeom prst="rect">
                                  <a:avLst/>
                                </a:prstGeom>
                                <a:noFill/>
                                <a:ln>
                                  <a:noFill/>
                                </a:ln>
                              </pic:spPr>
                            </pic:pic>
                          </a:graphicData>
                        </a:graphic>
                      </wp:inline>
                    </w:drawing>
                  </w:r>
                </w:p>
              </w:tc>
              <w:tc>
                <w:tcPr>
                  <w:tcW w:w="1092" w:type="pct"/>
                  <w:tcBorders>
                    <w:tl2br w:val="nil"/>
                    <w:tr2bl w:val="nil"/>
                  </w:tcBorders>
                  <w:noWrap w:val="0"/>
                  <w:vAlign w:val="center"/>
                </w:tcPr>
                <w:p w14:paraId="5E63A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drawing>
                      <wp:inline distT="0" distB="0" distL="114300" distR="114300">
                        <wp:extent cx="702945" cy="649605"/>
                        <wp:effectExtent l="0" t="0" r="1905" b="17145"/>
                        <wp:docPr id="9" name="图片 5" descr="说明: 说明: 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说明: 说明: 14001"/>
                                <pic:cNvPicPr>
                                  <a:picLocks noChangeAspect="1"/>
                                </pic:cNvPicPr>
                              </pic:nvPicPr>
                              <pic:blipFill>
                                <a:blip r:embed="rId22"/>
                                <a:stretch>
                                  <a:fillRect/>
                                </a:stretch>
                              </pic:blipFill>
                              <pic:spPr>
                                <a:xfrm>
                                  <a:off x="0" y="0"/>
                                  <a:ext cx="702945" cy="649605"/>
                                </a:xfrm>
                                <a:prstGeom prst="rect">
                                  <a:avLst/>
                                </a:prstGeom>
                                <a:noFill/>
                                <a:ln>
                                  <a:noFill/>
                                </a:ln>
                              </pic:spPr>
                            </pic:pic>
                          </a:graphicData>
                        </a:graphic>
                      </wp:inline>
                    </w:drawing>
                  </w:r>
                </w:p>
              </w:tc>
              <w:tc>
                <w:tcPr>
                  <w:tcW w:w="964" w:type="pct"/>
                  <w:tcBorders>
                    <w:tl2br w:val="nil"/>
                    <w:tr2bl w:val="nil"/>
                  </w:tcBorders>
                  <w:noWrap w:val="0"/>
                  <w:vAlign w:val="center"/>
                </w:tcPr>
                <w:p w14:paraId="563FC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drawing>
                      <wp:inline distT="0" distB="0" distL="114300" distR="114300">
                        <wp:extent cx="631190" cy="639445"/>
                        <wp:effectExtent l="0" t="0" r="16510" b="8255"/>
                        <wp:docPr id="10" name="图片 6"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说明: 说明: 说明: 200602201518049853"/>
                                <pic:cNvPicPr>
                                  <a:picLocks noChangeAspect="1"/>
                                </pic:cNvPicPr>
                              </pic:nvPicPr>
                              <pic:blipFill>
                                <a:blip r:embed="rId23"/>
                                <a:stretch>
                                  <a:fillRect/>
                                </a:stretch>
                              </pic:blipFill>
                              <pic:spPr>
                                <a:xfrm>
                                  <a:off x="0" y="0"/>
                                  <a:ext cx="631190" cy="639445"/>
                                </a:xfrm>
                                <a:prstGeom prst="rect">
                                  <a:avLst/>
                                </a:prstGeom>
                                <a:noFill/>
                                <a:ln>
                                  <a:noFill/>
                                </a:ln>
                              </pic:spPr>
                            </pic:pic>
                          </a:graphicData>
                        </a:graphic>
                      </wp:inline>
                    </w:drawing>
                  </w:r>
                </w:p>
              </w:tc>
            </w:tr>
            <w:tr w14:paraId="322E7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1" w:type="pct"/>
                  <w:tcBorders>
                    <w:tl2br w:val="nil"/>
                    <w:tr2bl w:val="nil"/>
                  </w:tcBorders>
                  <w:noWrap w:val="0"/>
                  <w:vAlign w:val="center"/>
                </w:tcPr>
                <w:p w14:paraId="25E3B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背景颜色</w:t>
                  </w:r>
                </w:p>
              </w:tc>
              <w:tc>
                <w:tcPr>
                  <w:tcW w:w="4098" w:type="pct"/>
                  <w:gridSpan w:val="4"/>
                  <w:tcBorders>
                    <w:tl2br w:val="nil"/>
                    <w:tr2bl w:val="nil"/>
                  </w:tcBorders>
                  <w:noWrap w:val="0"/>
                  <w:vAlign w:val="center"/>
                </w:tcPr>
                <w:p w14:paraId="3D28D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绿色</w:t>
                  </w:r>
                </w:p>
              </w:tc>
            </w:tr>
            <w:tr w14:paraId="2DF949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1" w:type="pct"/>
                  <w:tcBorders>
                    <w:tl2br w:val="nil"/>
                    <w:tr2bl w:val="nil"/>
                  </w:tcBorders>
                  <w:noWrap w:val="0"/>
                  <w:vAlign w:val="center"/>
                </w:tcPr>
                <w:p w14:paraId="265E7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图形颜色</w:t>
                  </w:r>
                </w:p>
              </w:tc>
              <w:tc>
                <w:tcPr>
                  <w:tcW w:w="4098" w:type="pct"/>
                  <w:gridSpan w:val="4"/>
                  <w:tcBorders>
                    <w:tl2br w:val="nil"/>
                    <w:tr2bl w:val="nil"/>
                  </w:tcBorders>
                  <w:noWrap w:val="0"/>
                  <w:vAlign w:val="center"/>
                </w:tcPr>
                <w:p w14:paraId="0331E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白色</w:t>
                  </w:r>
                </w:p>
              </w:tc>
            </w:tr>
          </w:tbl>
          <w:p w14:paraId="144C8B8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3 </w:t>
            </w:r>
            <w:r>
              <w:rPr>
                <w:rFonts w:hint="default" w:ascii="宋体" w:hAnsi="宋体" w:eastAsia="宋体" w:cs="宋体"/>
                <w:b/>
                <w:color w:val="000000" w:themeColor="text1"/>
                <w:sz w:val="24"/>
                <w:szCs w:val="24"/>
                <w:lang w:val="en-US" w:eastAsia="zh-CN"/>
                <w14:textFill>
                  <w14:solidFill>
                    <w14:schemeClr w14:val="tx1"/>
                  </w14:solidFill>
                </w14:textFill>
              </w:rPr>
              <w:t>排污许可证申请制度</w:t>
            </w:r>
          </w:p>
          <w:p w14:paraId="56884F21">
            <w:pPr>
              <w:pStyle w:val="7"/>
              <w:pageBreakBefore w:val="0"/>
              <w:widowControl w:val="0"/>
              <w:wordWrap/>
              <w:overflowPunct/>
              <w:topLinePunct w:val="0"/>
              <w:autoSpaceDE/>
              <w:autoSpaceDN/>
              <w:bidi w:val="0"/>
              <w:spacing w:before="0" w:beforeLines="0" w:after="0" w:afterLines="0" w:line="360" w:lineRule="auto"/>
              <w:ind w:left="0" w:leftChars="0" w:firstLine="480" w:firstLineChars="200"/>
              <w:textAlignment w:val="auto"/>
              <w:rPr>
                <w:rFonts w:hint="default" w:ascii="Times New Roman" w:hAnsi="Times New Roman" w:eastAsia="宋体" w:cs="Times New Roman"/>
                <w:b w:val="0"/>
                <w:bCs w:val="0"/>
                <w:color w:val="auto"/>
                <w:spacing w:val="0"/>
                <w:kern w:val="2"/>
                <w:sz w:val="24"/>
                <w:szCs w:val="24"/>
                <w:lang w:val="en-US" w:eastAsia="zh-CN" w:bidi="ar-SA"/>
              </w:rPr>
            </w:pPr>
            <w:r>
              <w:rPr>
                <w:rFonts w:hint="eastAsia" w:ascii="Times New Roman" w:hAnsi="Times New Roman" w:eastAsia="宋体" w:cs="Times New Roman"/>
                <w:b w:val="0"/>
                <w:bCs w:val="0"/>
                <w:color w:val="auto"/>
                <w:spacing w:val="0"/>
                <w:kern w:val="2"/>
                <w:sz w:val="24"/>
                <w:szCs w:val="24"/>
                <w:lang w:val="en-US" w:eastAsia="zh-CN" w:bidi="ar-SA"/>
              </w:rPr>
              <w:t>根据《固定污染源排污许可分类管理名录》，本项目</w:t>
            </w:r>
            <w:r>
              <w:rPr>
                <w:rFonts w:hint="eastAsia" w:cs="Times New Roman"/>
                <w:b w:val="0"/>
                <w:bCs w:val="0"/>
                <w:color w:val="auto"/>
                <w:spacing w:val="0"/>
                <w:kern w:val="2"/>
                <w:sz w:val="24"/>
                <w:szCs w:val="24"/>
                <w:lang w:val="en-US" w:eastAsia="zh-CN" w:bidi="ar-SA"/>
              </w:rPr>
              <w:t>属于</w:t>
            </w:r>
            <w:r>
              <w:rPr>
                <w:rFonts w:hint="eastAsia" w:ascii="Times New Roman" w:hAnsi="Times New Roman" w:eastAsia="宋体" w:cs="Times New Roman"/>
                <w:b w:val="0"/>
                <w:bCs w:val="0"/>
                <w:color w:val="auto"/>
                <w:spacing w:val="0"/>
                <w:kern w:val="2"/>
                <w:sz w:val="24"/>
                <w:szCs w:val="24"/>
                <w:lang w:val="en-US" w:eastAsia="zh-CN" w:bidi="ar-SA"/>
              </w:rPr>
              <w:t>单台且合计出力20吨/小时（14兆瓦）以下的锅炉（不含电热锅炉和单台且合计出力1吨/小时（0.7兆瓦）及以下的天然气锅炉），排污许可</w:t>
            </w:r>
            <w:r>
              <w:rPr>
                <w:rFonts w:hint="eastAsia" w:cs="Times New Roman"/>
                <w:b w:val="0"/>
                <w:bCs w:val="0"/>
                <w:color w:val="auto"/>
                <w:spacing w:val="0"/>
                <w:kern w:val="2"/>
                <w:sz w:val="24"/>
                <w:szCs w:val="24"/>
                <w:lang w:val="en-US" w:eastAsia="zh-CN" w:bidi="ar-SA"/>
              </w:rPr>
              <w:t>纳入简化</w:t>
            </w:r>
            <w:r>
              <w:rPr>
                <w:rFonts w:hint="eastAsia" w:ascii="Times New Roman" w:hAnsi="Times New Roman" w:eastAsia="宋体" w:cs="Times New Roman"/>
                <w:b w:val="0"/>
                <w:bCs w:val="0"/>
                <w:color w:val="auto"/>
                <w:spacing w:val="0"/>
                <w:kern w:val="2"/>
                <w:sz w:val="24"/>
                <w:szCs w:val="24"/>
                <w:lang w:val="en-US" w:eastAsia="zh-CN" w:bidi="ar-SA"/>
              </w:rPr>
              <w:t>管理。</w:t>
            </w:r>
          </w:p>
          <w:p w14:paraId="2978D34B">
            <w:pPr>
              <w:pStyle w:val="7"/>
              <w:pageBreakBefore w:val="0"/>
              <w:widowControl w:val="0"/>
              <w:wordWrap/>
              <w:overflowPunct/>
              <w:topLinePunct w:val="0"/>
              <w:autoSpaceDE/>
              <w:autoSpaceDN/>
              <w:bidi w:val="0"/>
              <w:spacing w:before="0" w:beforeLines="0" w:after="0" w:afterLines="0" w:line="360" w:lineRule="auto"/>
              <w:ind w:left="0" w:leftChars="0" w:firstLine="0" w:firstLineChars="0"/>
              <w:textAlignment w:val="auto"/>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 xml:space="preserve">4 </w:t>
            </w:r>
            <w:r>
              <w:rPr>
                <w:rFonts w:hint="default" w:ascii="宋体" w:hAnsi="宋体" w:eastAsia="宋体" w:cs="宋体"/>
                <w:b/>
                <w:color w:val="000000" w:themeColor="text1"/>
                <w:kern w:val="2"/>
                <w:sz w:val="24"/>
                <w:szCs w:val="24"/>
                <w:lang w:val="en-US" w:eastAsia="zh-CN" w:bidi="ar-SA"/>
                <w14:textFill>
                  <w14:solidFill>
                    <w14:schemeClr w14:val="tx1"/>
                  </w14:solidFill>
                </w14:textFill>
              </w:rPr>
              <w:t>环保投资估算</w:t>
            </w:r>
          </w:p>
          <w:p w14:paraId="245B28CB">
            <w:pPr>
              <w:pageBreakBefore w:val="0"/>
              <w:widowControl w:val="0"/>
              <w:tabs>
                <w:tab w:val="left" w:pos="540"/>
                <w:tab w:val="left" w:pos="7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本项目总投资</w:t>
            </w:r>
            <w:r>
              <w:rPr>
                <w:rFonts w:hint="eastAsia" w:cs="Times New Roman"/>
                <w:color w:val="000000" w:themeColor="text1"/>
                <w:spacing w:val="0"/>
                <w:sz w:val="24"/>
                <w:szCs w:val="24"/>
                <w:lang w:val="en-US" w:eastAsia="zh-CN"/>
                <w14:textFill>
                  <w14:solidFill>
                    <w14:schemeClr w14:val="tx1"/>
                  </w14:solidFill>
                </w14:textFill>
              </w:rPr>
              <w:t>800</w:t>
            </w:r>
            <w:r>
              <w:rPr>
                <w:rFonts w:hint="default" w:ascii="Times New Roman" w:hAnsi="Times New Roman" w:eastAsia="宋体" w:cs="Times New Roman"/>
                <w:color w:val="000000" w:themeColor="text1"/>
                <w:spacing w:val="0"/>
                <w:sz w:val="24"/>
                <w:szCs w:val="24"/>
                <w14:textFill>
                  <w14:solidFill>
                    <w14:schemeClr w14:val="tx1"/>
                  </w14:solidFill>
                </w14:textFill>
              </w:rPr>
              <w:t>万，环境保护措施投资估算为</w:t>
            </w:r>
            <w:r>
              <w:rPr>
                <w:rFonts w:hint="eastAsia" w:cs="Times New Roman"/>
                <w:color w:val="auto"/>
                <w:spacing w:val="0"/>
                <w:sz w:val="24"/>
                <w:szCs w:val="24"/>
                <w:lang w:val="en-US" w:eastAsia="zh-CN"/>
              </w:rPr>
              <w:t>48</w:t>
            </w:r>
            <w:r>
              <w:rPr>
                <w:rFonts w:hint="default" w:ascii="Times New Roman" w:hAnsi="Times New Roman" w:eastAsia="宋体" w:cs="Times New Roman"/>
                <w:color w:val="000000" w:themeColor="text1"/>
                <w:spacing w:val="0"/>
                <w:sz w:val="24"/>
                <w:szCs w:val="24"/>
                <w14:textFill>
                  <w14:solidFill>
                    <w14:schemeClr w14:val="tx1"/>
                  </w14:solidFill>
                </w14:textFill>
              </w:rPr>
              <w:t>万元，占总投资的</w:t>
            </w:r>
            <w:r>
              <w:rPr>
                <w:rFonts w:hint="eastAsia" w:cs="Times New Roman"/>
                <w:color w:val="auto"/>
                <w:spacing w:val="0"/>
                <w:sz w:val="24"/>
                <w:szCs w:val="24"/>
                <w:lang w:val="en-US" w:eastAsia="zh-CN"/>
              </w:rPr>
              <w:t>6</w:t>
            </w:r>
            <w:r>
              <w:rPr>
                <w:rFonts w:hint="default" w:ascii="Times New Roman" w:hAnsi="Times New Roman" w:eastAsia="宋体" w:cs="Times New Roman"/>
                <w:color w:val="000000" w:themeColor="text1"/>
                <w:spacing w:val="0"/>
                <w:sz w:val="24"/>
                <w:szCs w:val="24"/>
                <w14:textFill>
                  <w14:solidFill>
                    <w14:schemeClr w14:val="tx1"/>
                  </w14:solidFill>
                </w14:textFill>
              </w:rPr>
              <w:t>%，具体见表</w:t>
            </w: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5-</w:t>
            </w:r>
            <w:r>
              <w:rPr>
                <w:rFonts w:hint="eastAsia" w:cs="Times New Roman"/>
                <w:color w:val="000000" w:themeColor="text1"/>
                <w:spacing w:val="0"/>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4"/>
                <w:szCs w:val="24"/>
                <w14:textFill>
                  <w14:solidFill>
                    <w14:schemeClr w14:val="tx1"/>
                  </w14:solidFill>
                </w14:textFill>
              </w:rPr>
              <w:t>。</w:t>
            </w:r>
          </w:p>
          <w:p w14:paraId="7312DD5C">
            <w:pPr>
              <w:keepNext w:val="0"/>
              <w:keepLines w:val="0"/>
              <w:widowControl/>
              <w:suppressLineNumbers w:val="0"/>
              <w:spacing w:line="240" w:lineRule="auto"/>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表5-</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环保措施投资估算</w:t>
            </w:r>
          </w:p>
          <w:tbl>
            <w:tblPr>
              <w:tblStyle w:val="29"/>
              <w:tblW w:w="497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432"/>
              <w:gridCol w:w="3626"/>
              <w:gridCol w:w="892"/>
            </w:tblGrid>
            <w:tr w14:paraId="200F1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rPr>
              <w:tc>
                <w:tcPr>
                  <w:tcW w:w="531" w:type="pct"/>
                  <w:tcBorders>
                    <w:tl2br w:val="nil"/>
                    <w:tr2bl w:val="nil"/>
                  </w:tcBorders>
                  <w:noWrap w:val="0"/>
                  <w:vAlign w:val="center"/>
                </w:tcPr>
                <w:p w14:paraId="7F45D143">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类别</w:t>
                  </w:r>
                </w:p>
              </w:tc>
              <w:tc>
                <w:tcPr>
                  <w:tcW w:w="1075" w:type="pct"/>
                  <w:tcBorders>
                    <w:tl2br w:val="nil"/>
                    <w:tr2bl w:val="nil"/>
                  </w:tcBorders>
                  <w:noWrap w:val="0"/>
                  <w:vAlign w:val="center"/>
                </w:tcPr>
                <w:p w14:paraId="69F5603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治理对象</w:t>
                  </w:r>
                </w:p>
              </w:tc>
              <w:tc>
                <w:tcPr>
                  <w:tcW w:w="2723" w:type="pct"/>
                  <w:tcBorders>
                    <w:tl2br w:val="nil"/>
                    <w:tr2bl w:val="nil"/>
                  </w:tcBorders>
                  <w:noWrap w:val="0"/>
                  <w:vAlign w:val="center"/>
                </w:tcPr>
                <w:p w14:paraId="05C20AA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措施内容</w:t>
                  </w:r>
                </w:p>
              </w:tc>
              <w:tc>
                <w:tcPr>
                  <w:tcW w:w="669" w:type="pct"/>
                  <w:tcBorders>
                    <w:tl2br w:val="nil"/>
                    <w:tr2bl w:val="nil"/>
                  </w:tcBorders>
                  <w:noWrap w:val="0"/>
                  <w:vAlign w:val="center"/>
                </w:tcPr>
                <w:p w14:paraId="3C41B2F8">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投资（万元）</w:t>
                  </w:r>
                </w:p>
              </w:tc>
            </w:tr>
            <w:tr w14:paraId="7FD45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tcBorders>
                    <w:tl2br w:val="nil"/>
                    <w:tr2bl w:val="nil"/>
                  </w:tcBorders>
                  <w:noWrap w:val="0"/>
                  <w:vAlign w:val="center"/>
                </w:tcPr>
                <w:p w14:paraId="030203D2">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val="0"/>
                      <w:bCs w:val="0"/>
                      <w:color w:val="auto"/>
                      <w:sz w:val="21"/>
                      <w:szCs w:val="21"/>
                      <w:lang w:val="en-US" w:eastAsia="zh-CN" w:bidi="ar-SA"/>
                    </w:rPr>
                    <w:t>施工期废气</w:t>
                  </w:r>
                </w:p>
              </w:tc>
              <w:tc>
                <w:tcPr>
                  <w:tcW w:w="1075" w:type="pct"/>
                  <w:tcBorders>
                    <w:tl2br w:val="nil"/>
                    <w:tr2bl w:val="nil"/>
                  </w:tcBorders>
                  <w:noWrap w:val="0"/>
                  <w:vAlign w:val="center"/>
                </w:tcPr>
                <w:p w14:paraId="55B026F3">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val="0"/>
                      <w:bCs w:val="0"/>
                      <w:color w:val="auto"/>
                      <w:sz w:val="21"/>
                      <w:szCs w:val="21"/>
                      <w:lang w:val="en-US" w:eastAsia="zh-CN" w:bidi="ar-SA"/>
                    </w:rPr>
                    <w:t>施工粉尘</w:t>
                  </w:r>
                </w:p>
              </w:tc>
              <w:tc>
                <w:tcPr>
                  <w:tcW w:w="2723" w:type="pct"/>
                  <w:tcBorders>
                    <w:tl2br w:val="nil"/>
                    <w:tr2bl w:val="nil"/>
                  </w:tcBorders>
                  <w:noWrap w:val="0"/>
                  <w:vAlign w:val="center"/>
                </w:tcPr>
                <w:p w14:paraId="2118AC4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围挡、洒水等降尘措施</w:t>
                  </w:r>
                </w:p>
              </w:tc>
              <w:tc>
                <w:tcPr>
                  <w:tcW w:w="669" w:type="pct"/>
                  <w:tcBorders>
                    <w:tl2br w:val="nil"/>
                    <w:tr2bl w:val="nil"/>
                  </w:tcBorders>
                  <w:noWrap w:val="0"/>
                  <w:vAlign w:val="center"/>
                </w:tcPr>
                <w:p w14:paraId="076DBCEA">
                  <w:pPr>
                    <w:spacing w:line="240" w:lineRule="auto"/>
                    <w:jc w:val="center"/>
                    <w:rPr>
                      <w:rFonts w:hint="default" w:ascii="Times New Roman" w:hAnsi="Times New Roman" w:cs="Times New Roman"/>
                      <w:b/>
                      <w:bCs/>
                      <w:sz w:val="21"/>
                      <w:szCs w:val="21"/>
                    </w:rPr>
                  </w:pPr>
                  <w:r>
                    <w:rPr>
                      <w:rFonts w:hint="eastAsia" w:ascii="Times New Roman" w:hAnsi="Times New Roman" w:cs="Times New Roman"/>
                      <w:b w:val="0"/>
                      <w:bCs w:val="0"/>
                      <w:color w:val="auto"/>
                      <w:sz w:val="21"/>
                      <w:szCs w:val="21"/>
                      <w:lang w:val="en-US" w:eastAsia="zh-CN" w:bidi="ar-SA"/>
                    </w:rPr>
                    <w:t>1</w:t>
                  </w:r>
                </w:p>
              </w:tc>
            </w:tr>
            <w:tr w14:paraId="1BFF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tcBorders>
                    <w:tl2br w:val="nil"/>
                    <w:tr2bl w:val="nil"/>
                  </w:tcBorders>
                  <w:noWrap w:val="0"/>
                  <w:vAlign w:val="center"/>
                </w:tcPr>
                <w:p w14:paraId="767D9357">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val="0"/>
                      <w:bCs w:val="0"/>
                      <w:color w:val="auto"/>
                      <w:sz w:val="21"/>
                      <w:szCs w:val="21"/>
                      <w:lang w:val="en-US" w:eastAsia="zh-CN" w:bidi="ar-SA"/>
                    </w:rPr>
                    <w:t>施工期固废</w:t>
                  </w:r>
                </w:p>
              </w:tc>
              <w:tc>
                <w:tcPr>
                  <w:tcW w:w="1075" w:type="pct"/>
                  <w:tcBorders>
                    <w:tl2br w:val="nil"/>
                    <w:tr2bl w:val="nil"/>
                  </w:tcBorders>
                  <w:noWrap w:val="0"/>
                  <w:vAlign w:val="center"/>
                </w:tcPr>
                <w:p w14:paraId="1EEB8133">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val="0"/>
                      <w:bCs w:val="0"/>
                      <w:color w:val="auto"/>
                      <w:sz w:val="21"/>
                      <w:szCs w:val="21"/>
                      <w:lang w:val="en-US" w:eastAsia="zh-CN" w:bidi="ar-SA"/>
                    </w:rPr>
                    <w:t>建筑固废、生活垃圾</w:t>
                  </w:r>
                </w:p>
              </w:tc>
              <w:tc>
                <w:tcPr>
                  <w:tcW w:w="2723" w:type="pct"/>
                  <w:tcBorders>
                    <w:tl2br w:val="nil"/>
                    <w:tr2bl w:val="nil"/>
                  </w:tcBorders>
                  <w:noWrap w:val="0"/>
                  <w:vAlign w:val="center"/>
                </w:tcPr>
                <w:p w14:paraId="11E27D0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分类收集、处理、委托清运</w:t>
                  </w:r>
                </w:p>
              </w:tc>
              <w:tc>
                <w:tcPr>
                  <w:tcW w:w="669" w:type="pct"/>
                  <w:tcBorders>
                    <w:tl2br w:val="nil"/>
                    <w:tr2bl w:val="nil"/>
                  </w:tcBorders>
                  <w:noWrap w:val="0"/>
                  <w:vAlign w:val="center"/>
                </w:tcPr>
                <w:p w14:paraId="12072F1C">
                  <w:pPr>
                    <w:spacing w:line="240" w:lineRule="auto"/>
                    <w:jc w:val="center"/>
                    <w:rPr>
                      <w:rFonts w:hint="default" w:ascii="Times New Roman" w:hAnsi="Times New Roman" w:cs="Times New Roman"/>
                      <w:b/>
                      <w:bCs/>
                      <w:sz w:val="21"/>
                      <w:szCs w:val="21"/>
                      <w:lang w:val="en-US"/>
                    </w:rPr>
                  </w:pPr>
                  <w:r>
                    <w:rPr>
                      <w:rFonts w:hint="eastAsia" w:ascii="Times New Roman" w:hAnsi="Times New Roman" w:cs="Times New Roman"/>
                      <w:b w:val="0"/>
                      <w:bCs w:val="0"/>
                      <w:color w:val="auto"/>
                      <w:sz w:val="21"/>
                      <w:szCs w:val="21"/>
                      <w:lang w:val="en-US" w:eastAsia="zh-CN" w:bidi="ar-SA"/>
                    </w:rPr>
                    <w:t>1</w:t>
                  </w:r>
                </w:p>
              </w:tc>
            </w:tr>
            <w:tr w14:paraId="18D2E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vMerge w:val="restart"/>
                  <w:tcBorders>
                    <w:tl2br w:val="nil"/>
                    <w:tr2bl w:val="nil"/>
                  </w:tcBorders>
                  <w:noWrap w:val="0"/>
                  <w:vAlign w:val="center"/>
                </w:tcPr>
                <w:p w14:paraId="62FB0FE9">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营运期</w:t>
                  </w:r>
                  <w:r>
                    <w:rPr>
                      <w:rFonts w:hint="default" w:ascii="Times New Roman" w:hAnsi="Times New Roman" w:cs="Times New Roman"/>
                      <w:sz w:val="21"/>
                      <w:szCs w:val="21"/>
                    </w:rPr>
                    <w:t>废气</w:t>
                  </w:r>
                </w:p>
              </w:tc>
              <w:tc>
                <w:tcPr>
                  <w:tcW w:w="1075" w:type="pct"/>
                  <w:vMerge w:val="restart"/>
                  <w:tcBorders>
                    <w:tl2br w:val="nil"/>
                    <w:tr2bl w:val="nil"/>
                  </w:tcBorders>
                  <w:noWrap w:val="0"/>
                  <w:vAlign w:val="center"/>
                </w:tcPr>
                <w:p w14:paraId="4C4891D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lang w:val="en-US" w:eastAsia="zh-CN"/>
                    </w:rPr>
                    <w:t>生物质锅炉废气</w:t>
                  </w:r>
                </w:p>
              </w:tc>
              <w:tc>
                <w:tcPr>
                  <w:tcW w:w="2723" w:type="pct"/>
                  <w:tcBorders>
                    <w:tl2br w:val="nil"/>
                    <w:tr2bl w:val="nil"/>
                  </w:tcBorders>
                  <w:noWrap w:val="0"/>
                  <w:vAlign w:val="center"/>
                </w:tcPr>
                <w:p w14:paraId="67B65A3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经</w:t>
                  </w:r>
                  <w:r>
                    <w:rPr>
                      <w:rFonts w:hint="eastAsia" w:cs="Times New Roman"/>
                      <w:sz w:val="21"/>
                      <w:szCs w:val="21"/>
                      <w:lang w:val="en-US" w:eastAsia="zh-CN"/>
                    </w:rPr>
                    <w:t>低氮燃烧+</w:t>
                  </w:r>
                  <w:r>
                    <w:rPr>
                      <w:rFonts w:hint="eastAsia" w:ascii="Times New Roman" w:hAnsi="Times New Roman" w:eastAsia="宋体" w:cs="Times New Roman"/>
                      <w:sz w:val="21"/>
                      <w:szCs w:val="21"/>
                      <w:lang w:val="en-US" w:eastAsia="zh-CN"/>
                    </w:rPr>
                    <w:t>旋风除尘+</w:t>
                  </w:r>
                  <w:r>
                    <w:rPr>
                      <w:rFonts w:hint="default" w:ascii="Times New Roman" w:hAnsi="Times New Roman" w:eastAsia="宋体" w:cs="Times New Roman"/>
                      <w:sz w:val="21"/>
                      <w:szCs w:val="21"/>
                    </w:rPr>
                    <w:t>布袋除尘器处理后由1根15m高排气筒</w:t>
                  </w:r>
                  <w:r>
                    <w:rPr>
                      <w:rFonts w:hint="default" w:ascii="Times New Roman" w:hAnsi="Times New Roman" w:eastAsia="宋体" w:cs="Times New Roman"/>
                      <w:sz w:val="21"/>
                      <w:szCs w:val="21"/>
                      <w:lang w:val="en-US" w:eastAsia="zh-CN"/>
                    </w:rPr>
                    <w:t>DA001</w:t>
                  </w:r>
                  <w:r>
                    <w:rPr>
                      <w:rFonts w:hint="default" w:ascii="Times New Roman" w:hAnsi="Times New Roman" w:eastAsia="宋体" w:cs="Times New Roman"/>
                      <w:sz w:val="21"/>
                      <w:szCs w:val="21"/>
                    </w:rPr>
                    <w:t>排放</w:t>
                  </w:r>
                </w:p>
              </w:tc>
              <w:tc>
                <w:tcPr>
                  <w:tcW w:w="669" w:type="pct"/>
                  <w:tcBorders>
                    <w:tl2br w:val="nil"/>
                    <w:tr2bl w:val="nil"/>
                  </w:tcBorders>
                  <w:noWrap w:val="0"/>
                  <w:vAlign w:val="center"/>
                </w:tcPr>
                <w:p w14:paraId="411C7318">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w:t>
                  </w:r>
                </w:p>
              </w:tc>
            </w:tr>
            <w:tr w14:paraId="43BB9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vMerge w:val="continue"/>
                  <w:tcBorders>
                    <w:tl2br w:val="nil"/>
                    <w:tr2bl w:val="nil"/>
                  </w:tcBorders>
                  <w:noWrap w:val="0"/>
                  <w:vAlign w:val="center"/>
                </w:tcPr>
                <w:p w14:paraId="66C27E78">
                  <w:pPr>
                    <w:jc w:val="center"/>
                    <w:rPr>
                      <w:rFonts w:hint="default" w:ascii="Times New Roman" w:hAnsi="Times New Roman" w:cs="Times New Roman"/>
                      <w:sz w:val="21"/>
                      <w:szCs w:val="21"/>
                    </w:rPr>
                  </w:pPr>
                </w:p>
              </w:tc>
              <w:tc>
                <w:tcPr>
                  <w:tcW w:w="1075" w:type="pct"/>
                  <w:vMerge w:val="continue"/>
                  <w:tcBorders>
                    <w:tl2br w:val="nil"/>
                    <w:tr2bl w:val="nil"/>
                  </w:tcBorders>
                  <w:noWrap w:val="0"/>
                  <w:vAlign w:val="center"/>
                </w:tcPr>
                <w:p w14:paraId="1C87A5D9">
                  <w:pPr>
                    <w:jc w:val="center"/>
                    <w:rPr>
                      <w:rFonts w:hint="default" w:ascii="Times New Roman" w:hAnsi="Times New Roman" w:eastAsia="宋体" w:cs="Times New Roman"/>
                      <w:color w:val="auto"/>
                      <w:sz w:val="21"/>
                      <w:szCs w:val="21"/>
                      <w:highlight w:val="none"/>
                      <w:lang w:val="en-US" w:eastAsia="zh-CN"/>
                    </w:rPr>
                  </w:pPr>
                </w:p>
              </w:tc>
              <w:tc>
                <w:tcPr>
                  <w:tcW w:w="2723" w:type="pct"/>
                  <w:tcBorders>
                    <w:tl2br w:val="nil"/>
                    <w:tr2bl w:val="nil"/>
                  </w:tcBorders>
                  <w:noWrap w:val="0"/>
                  <w:vAlign w:val="center"/>
                </w:tcPr>
                <w:p w14:paraId="0231FBE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经</w:t>
                  </w:r>
                  <w:r>
                    <w:rPr>
                      <w:rFonts w:hint="eastAsia" w:cs="Times New Roman"/>
                      <w:sz w:val="21"/>
                      <w:szCs w:val="21"/>
                      <w:lang w:val="en-US" w:eastAsia="zh-CN"/>
                    </w:rPr>
                    <w:t>低氮燃烧+</w:t>
                  </w:r>
                  <w:r>
                    <w:rPr>
                      <w:rFonts w:hint="eastAsia" w:ascii="Times New Roman" w:hAnsi="Times New Roman" w:eastAsia="宋体" w:cs="Times New Roman"/>
                      <w:sz w:val="21"/>
                      <w:szCs w:val="21"/>
                      <w:lang w:val="en-US" w:eastAsia="zh-CN"/>
                    </w:rPr>
                    <w:t>旋风除尘器+袋式除尘器</w:t>
                  </w:r>
                  <w:r>
                    <w:rPr>
                      <w:rFonts w:hint="default" w:ascii="Times New Roman" w:hAnsi="Times New Roman" w:eastAsia="宋体" w:cs="Times New Roman"/>
                      <w:sz w:val="21"/>
                      <w:szCs w:val="21"/>
                      <w:lang w:eastAsia="zh-CN"/>
                    </w:rPr>
                    <w:t>处理后</w:t>
                  </w:r>
                  <w:r>
                    <w:rPr>
                      <w:rFonts w:hint="default" w:ascii="Times New Roman" w:hAnsi="Times New Roman" w:eastAsia="宋体" w:cs="Times New Roman"/>
                      <w:sz w:val="21"/>
                      <w:szCs w:val="21"/>
                    </w:rPr>
                    <w:t>由1根</w:t>
                  </w:r>
                  <w:r>
                    <w:rPr>
                      <w:rFonts w:hint="eastAsia"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rPr>
                    <w:t>排气筒DA00</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排放</w:t>
                  </w:r>
                </w:p>
              </w:tc>
              <w:tc>
                <w:tcPr>
                  <w:tcW w:w="669" w:type="pct"/>
                  <w:tcBorders>
                    <w:tl2br w:val="nil"/>
                    <w:tr2bl w:val="nil"/>
                  </w:tcBorders>
                  <w:noWrap w:val="0"/>
                  <w:vAlign w:val="center"/>
                </w:tcPr>
                <w:p w14:paraId="5883F62F">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w:t>
                  </w:r>
                </w:p>
              </w:tc>
            </w:tr>
            <w:tr w14:paraId="7AC8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tcBorders>
                    <w:tl2br w:val="nil"/>
                    <w:tr2bl w:val="nil"/>
                  </w:tcBorders>
                  <w:noWrap w:val="0"/>
                  <w:vAlign w:val="center"/>
                </w:tcPr>
                <w:p w14:paraId="2AEC046D">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营运期</w:t>
                  </w:r>
                  <w:r>
                    <w:rPr>
                      <w:rFonts w:hint="default" w:ascii="Times New Roman" w:hAnsi="Times New Roman" w:cs="Times New Roman"/>
                      <w:sz w:val="21"/>
                      <w:szCs w:val="21"/>
                    </w:rPr>
                    <w:t>废水</w:t>
                  </w:r>
                </w:p>
              </w:tc>
              <w:tc>
                <w:tcPr>
                  <w:tcW w:w="1075" w:type="pct"/>
                  <w:tcBorders>
                    <w:tl2br w:val="nil"/>
                    <w:tr2bl w:val="nil"/>
                  </w:tcBorders>
                  <w:noWrap w:val="0"/>
                  <w:vAlign w:val="center"/>
                </w:tcPr>
                <w:p w14:paraId="5CB66E5D">
                  <w:pPr>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生活污水</w:t>
                  </w:r>
                </w:p>
              </w:tc>
              <w:tc>
                <w:tcPr>
                  <w:tcW w:w="2723" w:type="pct"/>
                  <w:tcBorders>
                    <w:tl2br w:val="nil"/>
                    <w:tr2bl w:val="nil"/>
                  </w:tcBorders>
                  <w:noWrap w:val="0"/>
                  <w:vAlign w:val="center"/>
                </w:tcPr>
                <w:p w14:paraId="1DDE16D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w:t>
                  </w:r>
                </w:p>
              </w:tc>
              <w:tc>
                <w:tcPr>
                  <w:tcW w:w="669" w:type="pct"/>
                  <w:tcBorders>
                    <w:tl2br w:val="nil"/>
                    <w:tr2bl w:val="nil"/>
                  </w:tcBorders>
                  <w:noWrap w:val="0"/>
                  <w:vAlign w:val="center"/>
                </w:tcPr>
                <w:p w14:paraId="07E098E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w:t>
                  </w:r>
                </w:p>
              </w:tc>
            </w:tr>
            <w:tr w14:paraId="2FAB2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vMerge w:val="restart"/>
                  <w:tcBorders>
                    <w:tl2br w:val="nil"/>
                    <w:tr2bl w:val="nil"/>
                  </w:tcBorders>
                  <w:noWrap w:val="0"/>
                  <w:vAlign w:val="center"/>
                </w:tcPr>
                <w:p w14:paraId="52B8C138">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营运期</w:t>
                  </w:r>
                  <w:r>
                    <w:rPr>
                      <w:rFonts w:hint="default" w:ascii="Times New Roman" w:hAnsi="Times New Roman" w:cs="Times New Roman"/>
                      <w:sz w:val="21"/>
                      <w:szCs w:val="21"/>
                    </w:rPr>
                    <w:t>固废</w:t>
                  </w:r>
                </w:p>
              </w:tc>
              <w:tc>
                <w:tcPr>
                  <w:tcW w:w="1075" w:type="pct"/>
                  <w:tcBorders>
                    <w:tl2br w:val="nil"/>
                    <w:tr2bl w:val="nil"/>
                  </w:tcBorders>
                  <w:noWrap w:val="0"/>
                  <w:vAlign w:val="center"/>
                </w:tcPr>
                <w:p w14:paraId="7302C59E">
                  <w:pPr>
                    <w:spacing w:line="2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2723" w:type="pct"/>
                  <w:tcBorders>
                    <w:tl2br w:val="nil"/>
                    <w:tr2bl w:val="nil"/>
                  </w:tcBorders>
                  <w:noWrap w:val="0"/>
                  <w:vAlign w:val="center"/>
                </w:tcPr>
                <w:p w14:paraId="53FC83D4">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收集后交由环卫部门统一处置</w:t>
                  </w:r>
                </w:p>
              </w:tc>
              <w:tc>
                <w:tcPr>
                  <w:tcW w:w="669" w:type="pct"/>
                  <w:tcBorders>
                    <w:tl2br w:val="nil"/>
                    <w:tr2bl w:val="nil"/>
                  </w:tcBorders>
                  <w:noWrap w:val="0"/>
                  <w:vAlign w:val="center"/>
                </w:tcPr>
                <w:p w14:paraId="0E7F66EE">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r>
            <w:tr w14:paraId="57F9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vMerge w:val="continue"/>
                  <w:tcBorders>
                    <w:tl2br w:val="nil"/>
                    <w:tr2bl w:val="nil"/>
                  </w:tcBorders>
                  <w:noWrap w:val="0"/>
                  <w:vAlign w:val="center"/>
                </w:tcPr>
                <w:p w14:paraId="330598F4">
                  <w:pPr>
                    <w:jc w:val="center"/>
                    <w:rPr>
                      <w:rFonts w:hint="default" w:ascii="Times New Roman" w:hAnsi="Times New Roman" w:cs="Times New Roman"/>
                      <w:sz w:val="21"/>
                      <w:szCs w:val="21"/>
                    </w:rPr>
                  </w:pPr>
                </w:p>
              </w:tc>
              <w:tc>
                <w:tcPr>
                  <w:tcW w:w="1075" w:type="pct"/>
                  <w:tcBorders>
                    <w:tl2br w:val="nil"/>
                    <w:tr2bl w:val="nil"/>
                  </w:tcBorders>
                  <w:noWrap w:val="0"/>
                  <w:vAlign w:val="center"/>
                </w:tcPr>
                <w:p w14:paraId="383270FB">
                  <w:pPr>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2723" w:type="pct"/>
                  <w:tcBorders>
                    <w:tl2br w:val="nil"/>
                    <w:tr2bl w:val="nil"/>
                  </w:tcBorders>
                  <w:noWrap w:val="0"/>
                  <w:vAlign w:val="center"/>
                </w:tcPr>
                <w:p w14:paraId="4B6AC8CE">
                  <w:pPr>
                    <w:pStyle w:val="11"/>
                    <w:adjustRightInd w:val="0"/>
                    <w:snapToGrid w:val="0"/>
                    <w:spacing w:after="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生活垃圾由市政环卫部门统一清运处理</w:t>
                  </w:r>
                  <w:r>
                    <w:rPr>
                      <w:rFonts w:hint="eastAsia" w:ascii="Times New Roman" w:hAnsi="Times New Roman" w:eastAsia="宋体" w:cs="Times New Roman"/>
                      <w:kern w:val="2"/>
                      <w:sz w:val="21"/>
                      <w:szCs w:val="21"/>
                      <w:lang w:val="en-US" w:eastAsia="zh-CN" w:bidi="ar-SA"/>
                    </w:rPr>
                    <w:t>，炉渣、飞灰</w:t>
                  </w:r>
                  <w:r>
                    <w:rPr>
                      <w:rFonts w:hint="eastAsia" w:cs="Times New Roman"/>
                      <w:kern w:val="2"/>
                      <w:sz w:val="21"/>
                      <w:szCs w:val="21"/>
                      <w:lang w:val="en-US" w:eastAsia="zh-CN" w:bidi="ar-SA"/>
                    </w:rPr>
                    <w:t>、清选杂质</w:t>
                  </w:r>
                  <w:r>
                    <w:rPr>
                      <w:rFonts w:hint="eastAsia" w:ascii="Times New Roman" w:hAnsi="Times New Roman" w:eastAsia="宋体" w:cs="Times New Roman"/>
                      <w:kern w:val="2"/>
                      <w:sz w:val="21"/>
                      <w:szCs w:val="21"/>
                      <w:lang w:val="en-US" w:eastAsia="zh-CN" w:bidi="ar-SA"/>
                    </w:rPr>
                    <w:t>定期清理</w:t>
                  </w:r>
                </w:p>
              </w:tc>
              <w:tc>
                <w:tcPr>
                  <w:tcW w:w="669" w:type="pct"/>
                  <w:tcBorders>
                    <w:tl2br w:val="nil"/>
                    <w:tr2bl w:val="nil"/>
                  </w:tcBorders>
                  <w:noWrap w:val="0"/>
                  <w:vAlign w:val="center"/>
                </w:tcPr>
                <w:p w14:paraId="54492E47">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auto"/>
                      <w:sz w:val="21"/>
                      <w:szCs w:val="21"/>
                      <w:lang w:val="en-US" w:eastAsia="zh-CN"/>
                    </w:rPr>
                    <w:t>0.5</w:t>
                  </w:r>
                </w:p>
              </w:tc>
            </w:tr>
            <w:tr w14:paraId="39B80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1" w:type="pct"/>
                  <w:vMerge w:val="continue"/>
                  <w:tcBorders>
                    <w:tl2br w:val="nil"/>
                    <w:tr2bl w:val="nil"/>
                  </w:tcBorders>
                  <w:noWrap w:val="0"/>
                  <w:vAlign w:val="center"/>
                </w:tcPr>
                <w:p w14:paraId="64788884">
                  <w:pPr>
                    <w:jc w:val="center"/>
                    <w:rPr>
                      <w:rFonts w:hint="default" w:ascii="Times New Roman" w:hAnsi="Times New Roman" w:cs="Times New Roman"/>
                      <w:sz w:val="21"/>
                      <w:szCs w:val="21"/>
                    </w:rPr>
                  </w:pPr>
                </w:p>
              </w:tc>
              <w:tc>
                <w:tcPr>
                  <w:tcW w:w="1075" w:type="pct"/>
                  <w:tcBorders>
                    <w:tl2br w:val="nil"/>
                    <w:tr2bl w:val="nil"/>
                  </w:tcBorders>
                  <w:noWrap w:val="0"/>
                  <w:vAlign w:val="center"/>
                </w:tcPr>
                <w:p w14:paraId="45A95B33">
                  <w:pPr>
                    <w:spacing w:line="2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危险废物</w:t>
                  </w:r>
                </w:p>
              </w:tc>
              <w:tc>
                <w:tcPr>
                  <w:tcW w:w="2723" w:type="pct"/>
                  <w:tcBorders>
                    <w:tl2br w:val="nil"/>
                    <w:tr2bl w:val="nil"/>
                  </w:tcBorders>
                  <w:noWrap w:val="0"/>
                  <w:vAlign w:val="center"/>
                </w:tcPr>
                <w:p w14:paraId="08D89C95">
                  <w:pPr>
                    <w:pStyle w:val="11"/>
                    <w:adjustRightInd w:val="0"/>
                    <w:snapToGrid w:val="0"/>
                    <w:spacing w:after="0"/>
                    <w:ind w:left="0" w:lef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废机油</w:t>
                  </w:r>
                  <w:r>
                    <w:rPr>
                      <w:rFonts w:hint="default" w:ascii="Times New Roman" w:hAnsi="Times New Roman" w:cs="Times New Roman"/>
                      <w:sz w:val="21"/>
                      <w:szCs w:val="21"/>
                      <w:lang w:val="en-US" w:eastAsia="zh-CN"/>
                    </w:rPr>
                    <w:t>经危废暂存库暂存后委托资质单位处置</w:t>
                  </w:r>
                </w:p>
              </w:tc>
              <w:tc>
                <w:tcPr>
                  <w:tcW w:w="669" w:type="pct"/>
                  <w:tcBorders>
                    <w:tl2br w:val="nil"/>
                    <w:tr2bl w:val="nil"/>
                  </w:tcBorders>
                  <w:noWrap w:val="0"/>
                  <w:vAlign w:val="center"/>
                </w:tcPr>
                <w:p w14:paraId="4B62A116">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r>
            <w:tr w14:paraId="73250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06" w:type="pct"/>
                  <w:gridSpan w:val="2"/>
                  <w:tcBorders>
                    <w:tl2br w:val="nil"/>
                    <w:tr2bl w:val="nil"/>
                  </w:tcBorders>
                  <w:noWrap w:val="0"/>
                  <w:vAlign w:val="center"/>
                </w:tcPr>
                <w:p w14:paraId="470F498C">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营运期</w:t>
                  </w:r>
                  <w:r>
                    <w:rPr>
                      <w:rFonts w:hint="default" w:ascii="Times New Roman" w:hAnsi="Times New Roman" w:cs="Times New Roman"/>
                      <w:sz w:val="21"/>
                      <w:szCs w:val="21"/>
                    </w:rPr>
                    <w:t>噪声防治</w:t>
                  </w:r>
                </w:p>
              </w:tc>
              <w:tc>
                <w:tcPr>
                  <w:tcW w:w="2723" w:type="pct"/>
                  <w:tcBorders>
                    <w:tl2br w:val="nil"/>
                    <w:tr2bl w:val="nil"/>
                  </w:tcBorders>
                  <w:noWrap w:val="0"/>
                  <w:vAlign w:val="center"/>
                </w:tcPr>
                <w:p w14:paraId="2DED3218">
                  <w:pPr>
                    <w:jc w:val="center"/>
                    <w:rPr>
                      <w:rFonts w:hint="default" w:ascii="Times New Roman" w:hAnsi="Times New Roman" w:cs="Times New Roman"/>
                      <w:sz w:val="21"/>
                      <w:szCs w:val="21"/>
                    </w:rPr>
                  </w:pPr>
                  <w:r>
                    <w:rPr>
                      <w:rFonts w:hint="default" w:ascii="Times New Roman" w:hAnsi="Times New Roman" w:cs="Times New Roman"/>
                      <w:sz w:val="21"/>
                      <w:szCs w:val="21"/>
                    </w:rPr>
                    <w:t>墙体隔声，距离衰减，安装减震基座</w:t>
                  </w:r>
                </w:p>
              </w:tc>
              <w:tc>
                <w:tcPr>
                  <w:tcW w:w="669" w:type="pct"/>
                  <w:tcBorders>
                    <w:tl2br w:val="nil"/>
                    <w:tr2bl w:val="nil"/>
                  </w:tcBorders>
                  <w:noWrap w:val="0"/>
                  <w:vAlign w:val="center"/>
                </w:tcPr>
                <w:p w14:paraId="161E3B31">
                  <w:pPr>
                    <w:jc w:val="center"/>
                    <w:rPr>
                      <w:rFonts w:hint="default" w:ascii="Times New Roman" w:hAnsi="Times New Roman" w:eastAsia="宋体" w:cs="Times New Roman"/>
                      <w:sz w:val="21"/>
                      <w:szCs w:val="21"/>
                      <w:lang w:eastAsia="zh-CN"/>
                    </w:rPr>
                  </w:pPr>
                  <w:r>
                    <w:rPr>
                      <w:rFonts w:hint="eastAsia" w:cs="Times New Roman"/>
                      <w:sz w:val="21"/>
                      <w:szCs w:val="21"/>
                      <w:lang w:val="en-US" w:eastAsia="zh-CN"/>
                    </w:rPr>
                    <w:t>2</w:t>
                  </w:r>
                </w:p>
              </w:tc>
            </w:tr>
            <w:tr w14:paraId="7DA00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06" w:type="pct"/>
                  <w:gridSpan w:val="2"/>
                  <w:tcBorders>
                    <w:tl2br w:val="nil"/>
                    <w:tr2bl w:val="nil"/>
                  </w:tcBorders>
                  <w:noWrap w:val="0"/>
                  <w:vAlign w:val="center"/>
                </w:tcPr>
                <w:p w14:paraId="4E909576">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其他</w:t>
                  </w:r>
                </w:p>
              </w:tc>
              <w:tc>
                <w:tcPr>
                  <w:tcW w:w="2723" w:type="pct"/>
                  <w:tcBorders>
                    <w:tl2br w:val="nil"/>
                    <w:tr2bl w:val="nil"/>
                  </w:tcBorders>
                  <w:noWrap w:val="0"/>
                  <w:vAlign w:val="center"/>
                </w:tcPr>
                <w:p w14:paraId="44EFAB56">
                  <w:pPr>
                    <w:jc w:val="center"/>
                    <w:rPr>
                      <w:rFonts w:hint="default" w:ascii="Times New Roman" w:hAnsi="Times New Roman" w:cs="Times New Roman"/>
                      <w:sz w:val="21"/>
                      <w:szCs w:val="21"/>
                      <w:lang w:val="en-US" w:eastAsia="zh-CN"/>
                    </w:rPr>
                  </w:pPr>
                  <w:r>
                    <w:rPr>
                      <w:szCs w:val="21"/>
                    </w:rPr>
                    <w:t>排污口规范化整治</w:t>
                  </w:r>
                  <w:r>
                    <w:rPr>
                      <w:rFonts w:hint="eastAsia"/>
                      <w:szCs w:val="21"/>
                    </w:rPr>
                    <w:t>＋排污许可＋环保验收</w:t>
                  </w:r>
                </w:p>
              </w:tc>
              <w:tc>
                <w:tcPr>
                  <w:tcW w:w="669" w:type="pct"/>
                  <w:tcBorders>
                    <w:tl2br w:val="nil"/>
                    <w:tr2bl w:val="nil"/>
                  </w:tcBorders>
                  <w:noWrap w:val="0"/>
                  <w:vAlign w:val="center"/>
                </w:tcPr>
                <w:p w14:paraId="3D0326A0">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r>
            <w:tr w14:paraId="32768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330" w:type="pct"/>
                  <w:gridSpan w:val="3"/>
                  <w:tcBorders>
                    <w:tl2br w:val="nil"/>
                    <w:tr2bl w:val="nil"/>
                  </w:tcBorders>
                  <w:noWrap w:val="0"/>
                  <w:vAlign w:val="center"/>
                </w:tcPr>
                <w:p w14:paraId="249DBD3B">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w:t>
                  </w:r>
                </w:p>
              </w:tc>
              <w:tc>
                <w:tcPr>
                  <w:tcW w:w="669" w:type="pct"/>
                  <w:tcBorders>
                    <w:tl2br w:val="nil"/>
                    <w:tr2bl w:val="nil"/>
                  </w:tcBorders>
                  <w:noWrap w:val="0"/>
                  <w:vAlign w:val="center"/>
                </w:tcPr>
                <w:p w14:paraId="6D7EB6AC">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w:t>
                  </w:r>
                </w:p>
              </w:tc>
            </w:tr>
          </w:tbl>
          <w:p w14:paraId="26AD0C0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 xml:space="preserve">5 </w:t>
            </w:r>
            <w:r>
              <w:rPr>
                <w:rFonts w:hint="default" w:ascii="宋体" w:hAnsi="宋体" w:eastAsia="宋体" w:cs="宋体"/>
                <w:b/>
                <w:color w:val="000000" w:themeColor="text1"/>
                <w:kern w:val="2"/>
                <w:sz w:val="24"/>
                <w:szCs w:val="24"/>
                <w:lang w:val="en-US" w:eastAsia="zh-CN" w:bidi="ar-SA"/>
                <w14:textFill>
                  <w14:solidFill>
                    <w14:schemeClr w14:val="tx1"/>
                  </w14:solidFill>
                </w14:textFill>
              </w:rPr>
              <w:t>环保“三同时”竣工验收</w:t>
            </w:r>
          </w:p>
          <w:p w14:paraId="71F75DD3">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建设项目环境保护管理条例》（国务院令682号）及该项目进入生产运营期，企业应当自主进行该项目的环境保护设施竣工验收，委托有资质的监测单位对该项目的环境保护设施进行现场监测及调查，并相应编制《建设项目竣工环境保护验收监测报告》，</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三同时</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验收内容见表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6BE03587">
            <w:pPr>
              <w:keepNext w:val="0"/>
              <w:keepLines w:val="0"/>
              <w:pageBreakBefore w:val="0"/>
              <w:widowControl w:val="0"/>
              <w:kinsoku/>
              <w:wordWrap/>
              <w:overflowPunct/>
              <w:topLinePunct w:val="0"/>
              <w:bidi w:val="0"/>
              <w:spacing w:line="360" w:lineRule="auto"/>
              <w:ind w:firstLine="482" w:firstLineChars="200"/>
              <w:jc w:val="center"/>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5-</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14:textFill>
                  <w14:solidFill>
                    <w14:schemeClr w14:val="tx1"/>
                  </w14:solidFill>
                </w14:textFill>
              </w:rPr>
              <w:t>三同时”验收内容一览表</w:t>
            </w:r>
          </w:p>
          <w:tbl>
            <w:tblPr>
              <w:tblStyle w:val="2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443"/>
              <w:gridCol w:w="554"/>
              <w:gridCol w:w="1859"/>
              <w:gridCol w:w="1205"/>
              <w:gridCol w:w="2645"/>
            </w:tblGrid>
            <w:tr w14:paraId="1596E46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 w:hRule="atLeast"/>
              </w:trPr>
              <w:tc>
                <w:tcPr>
                  <w:tcW w:w="330" w:type="pct"/>
                  <w:tcBorders>
                    <w:tl2br w:val="nil"/>
                    <w:tr2bl w:val="nil"/>
                  </w:tcBorders>
                  <w:noWrap w:val="0"/>
                  <w:vAlign w:val="center"/>
                </w:tcPr>
                <w:p w14:paraId="0DBCF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413" w:type="pct"/>
                  <w:tcBorders>
                    <w:tl2br w:val="nil"/>
                    <w:tr2bl w:val="nil"/>
                  </w:tcBorders>
                  <w:noWrap w:val="0"/>
                  <w:vAlign w:val="center"/>
                </w:tcPr>
                <w:p w14:paraId="01666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治理项目</w:t>
                  </w:r>
                </w:p>
              </w:tc>
              <w:tc>
                <w:tcPr>
                  <w:tcW w:w="1386" w:type="pct"/>
                  <w:tcBorders>
                    <w:tl2br w:val="nil"/>
                    <w:tr2bl w:val="nil"/>
                  </w:tcBorders>
                  <w:noWrap w:val="0"/>
                  <w:vAlign w:val="center"/>
                </w:tcPr>
                <w:p w14:paraId="41605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措施及</w:t>
                  </w:r>
                </w:p>
                <w:p w14:paraId="17A63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设施</w:t>
                  </w:r>
                </w:p>
              </w:tc>
              <w:tc>
                <w:tcPr>
                  <w:tcW w:w="898" w:type="pct"/>
                  <w:tcBorders>
                    <w:tl2br w:val="nil"/>
                    <w:tr2bl w:val="nil"/>
                  </w:tcBorders>
                  <w:noWrap w:val="0"/>
                  <w:vAlign w:val="center"/>
                </w:tcPr>
                <w:p w14:paraId="5D59C5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w:t>
                  </w:r>
                </w:p>
                <w:p w14:paraId="1BF46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因子</w:t>
                  </w:r>
                </w:p>
              </w:tc>
              <w:tc>
                <w:tcPr>
                  <w:tcW w:w="1972" w:type="pct"/>
                  <w:tcBorders>
                    <w:tl2br w:val="nil"/>
                    <w:tr2bl w:val="nil"/>
                  </w:tcBorders>
                  <w:noWrap w:val="0"/>
                  <w:vAlign w:val="center"/>
                </w:tcPr>
                <w:p w14:paraId="494BC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验收标准</w:t>
                  </w:r>
                </w:p>
              </w:tc>
            </w:tr>
            <w:tr w14:paraId="6D7A724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 w:hRule="atLeast"/>
              </w:trPr>
              <w:tc>
                <w:tcPr>
                  <w:tcW w:w="330" w:type="pct"/>
                  <w:tcBorders>
                    <w:tl2br w:val="nil"/>
                    <w:tr2bl w:val="nil"/>
                  </w:tcBorders>
                  <w:noWrap w:val="0"/>
                  <w:vAlign w:val="center"/>
                </w:tcPr>
                <w:p w14:paraId="2A12E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413" w:type="pct"/>
                  <w:tcBorders>
                    <w:tl2br w:val="nil"/>
                    <w:tr2bl w:val="nil"/>
                  </w:tcBorders>
                  <w:noWrap w:val="0"/>
                  <w:vAlign w:val="center"/>
                </w:tcPr>
                <w:p w14:paraId="6F0D1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噪声防治</w:t>
                  </w:r>
                </w:p>
              </w:tc>
              <w:tc>
                <w:tcPr>
                  <w:tcW w:w="1386" w:type="pct"/>
                  <w:tcBorders>
                    <w:tl2br w:val="nil"/>
                    <w:tr2bl w:val="nil"/>
                  </w:tcBorders>
                  <w:noWrap w:val="0"/>
                  <w:vAlign w:val="center"/>
                </w:tcPr>
                <w:p w14:paraId="159A5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隔声、减震</w:t>
                  </w:r>
                </w:p>
              </w:tc>
              <w:tc>
                <w:tcPr>
                  <w:tcW w:w="898" w:type="pct"/>
                  <w:tcBorders>
                    <w:tl2br w:val="nil"/>
                    <w:tr2bl w:val="nil"/>
                  </w:tcBorders>
                  <w:noWrap w:val="0"/>
                  <w:vAlign w:val="center"/>
                </w:tcPr>
                <w:p w14:paraId="0BE66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等效连续A声级</w:t>
                  </w:r>
                </w:p>
              </w:tc>
              <w:tc>
                <w:tcPr>
                  <w:tcW w:w="1972" w:type="pct"/>
                  <w:tcBorders>
                    <w:tl2br w:val="nil"/>
                    <w:tr2bl w:val="nil"/>
                  </w:tcBorders>
                  <w:noWrap w:val="0"/>
                  <w:vAlign w:val="center"/>
                </w:tcPr>
                <w:p w14:paraId="06DA9F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满足《工业企业厂界环境噪声排放标准》（GB12348-2008）</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类标准要求（昼间6</w:t>
                  </w:r>
                  <w:r>
                    <w:rPr>
                      <w:rFonts w:hint="eastAsia"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dB、夜间</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eastAsia"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dB）</w:t>
                  </w:r>
                </w:p>
              </w:tc>
            </w:tr>
            <w:tr w14:paraId="30CB728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1373" w:hRule="atLeast"/>
              </w:trPr>
              <w:tc>
                <w:tcPr>
                  <w:tcW w:w="330" w:type="pct"/>
                  <w:tcBorders>
                    <w:tl2br w:val="nil"/>
                    <w:tr2bl w:val="nil"/>
                  </w:tcBorders>
                  <w:noWrap w:val="0"/>
                  <w:vAlign w:val="center"/>
                </w:tcPr>
                <w:p w14:paraId="7B078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413" w:type="pct"/>
                  <w:tcBorders>
                    <w:tl2br w:val="nil"/>
                    <w:tr2bl w:val="nil"/>
                  </w:tcBorders>
                  <w:noWrap w:val="0"/>
                  <w:vAlign w:val="center"/>
                </w:tcPr>
                <w:p w14:paraId="5950F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废气防治</w:t>
                  </w:r>
                </w:p>
              </w:tc>
              <w:tc>
                <w:tcPr>
                  <w:tcW w:w="1386" w:type="pct"/>
                  <w:tcBorders>
                    <w:tl2br w:val="nil"/>
                    <w:tr2bl w:val="nil"/>
                  </w:tcBorders>
                  <w:noWrap w:val="0"/>
                  <w:vAlign w:val="center"/>
                </w:tcPr>
                <w:p w14:paraId="35314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FF0000"/>
                      <w:sz w:val="21"/>
                      <w:szCs w:val="21"/>
                      <w:lang w:val="en-US" w:eastAsia="zh-CN"/>
                    </w:rPr>
                    <w:t>1号锅炉废气</w:t>
                  </w:r>
                  <w:r>
                    <w:rPr>
                      <w:rFonts w:hint="default" w:ascii="Times New Roman" w:hAnsi="Times New Roman" w:eastAsia="宋体" w:cs="Times New Roman"/>
                      <w:color w:val="FF0000"/>
                      <w:sz w:val="21"/>
                      <w:szCs w:val="21"/>
                    </w:rPr>
                    <w:t>经</w:t>
                  </w:r>
                  <w:r>
                    <w:rPr>
                      <w:rFonts w:hint="eastAsia" w:cs="Times New Roman"/>
                      <w:color w:val="FF0000"/>
                      <w:sz w:val="21"/>
                      <w:szCs w:val="21"/>
                      <w:lang w:val="en-US" w:eastAsia="zh-CN"/>
                    </w:rPr>
                    <w:t>低氮燃烧+</w:t>
                  </w:r>
                  <w:r>
                    <w:rPr>
                      <w:rFonts w:hint="eastAsia" w:ascii="Times New Roman" w:hAnsi="Times New Roman" w:eastAsia="宋体" w:cs="Times New Roman"/>
                      <w:color w:val="FF0000"/>
                      <w:sz w:val="21"/>
                      <w:szCs w:val="21"/>
                      <w:lang w:val="en-US" w:eastAsia="zh-CN"/>
                    </w:rPr>
                    <w:t>旋风除尘+</w:t>
                  </w:r>
                  <w:r>
                    <w:rPr>
                      <w:rFonts w:hint="default" w:ascii="Times New Roman" w:hAnsi="Times New Roman" w:eastAsia="宋体" w:cs="Times New Roman"/>
                      <w:color w:val="FF0000"/>
                      <w:sz w:val="21"/>
                      <w:szCs w:val="21"/>
                    </w:rPr>
                    <w:t>布袋除尘器处理后由1根15m高排气筒排放</w:t>
                  </w:r>
                  <w:r>
                    <w:rPr>
                      <w:rFonts w:hint="eastAsia" w:cs="Times New Roman"/>
                      <w:color w:val="FF0000"/>
                      <w:sz w:val="21"/>
                      <w:szCs w:val="21"/>
                      <w:lang w:eastAsia="zh-CN"/>
                    </w:rPr>
                    <w:t>（</w:t>
                  </w:r>
                  <w:r>
                    <w:rPr>
                      <w:rFonts w:hint="eastAsia" w:cs="Times New Roman"/>
                      <w:color w:val="FF0000"/>
                      <w:sz w:val="21"/>
                      <w:szCs w:val="21"/>
                      <w:lang w:val="en-US" w:eastAsia="zh-CN"/>
                    </w:rPr>
                    <w:t>DA001</w:t>
                  </w:r>
                  <w:r>
                    <w:rPr>
                      <w:rFonts w:hint="eastAsia" w:cs="Times New Roman"/>
                      <w:color w:val="FF0000"/>
                      <w:sz w:val="21"/>
                      <w:szCs w:val="21"/>
                      <w:lang w:eastAsia="zh-CN"/>
                    </w:rPr>
                    <w:t>）；</w:t>
                  </w:r>
                  <w:r>
                    <w:rPr>
                      <w:rFonts w:hint="eastAsia" w:cs="Times New Roman"/>
                      <w:color w:val="FF0000"/>
                      <w:sz w:val="21"/>
                      <w:szCs w:val="21"/>
                      <w:lang w:val="en-US" w:eastAsia="zh-CN"/>
                    </w:rPr>
                    <w:t>2号锅炉废气</w:t>
                  </w:r>
                  <w:r>
                    <w:rPr>
                      <w:rFonts w:hint="default" w:ascii="Times New Roman" w:hAnsi="Times New Roman" w:eastAsia="宋体" w:cs="Times New Roman"/>
                      <w:color w:val="FF0000"/>
                      <w:sz w:val="21"/>
                      <w:szCs w:val="21"/>
                    </w:rPr>
                    <w:t>经</w:t>
                  </w:r>
                  <w:r>
                    <w:rPr>
                      <w:rFonts w:hint="eastAsia" w:cs="Times New Roman"/>
                      <w:color w:val="FF0000"/>
                      <w:sz w:val="21"/>
                      <w:szCs w:val="21"/>
                      <w:lang w:val="en-US" w:eastAsia="zh-CN"/>
                    </w:rPr>
                    <w:t>低氮燃烧+</w:t>
                  </w:r>
                  <w:r>
                    <w:rPr>
                      <w:rFonts w:hint="eastAsia" w:ascii="Times New Roman" w:hAnsi="Times New Roman" w:eastAsia="宋体" w:cs="Times New Roman"/>
                      <w:color w:val="FF0000"/>
                      <w:sz w:val="21"/>
                      <w:szCs w:val="21"/>
                      <w:lang w:val="en-US" w:eastAsia="zh-CN"/>
                    </w:rPr>
                    <w:t>旋风除尘+</w:t>
                  </w:r>
                  <w:r>
                    <w:rPr>
                      <w:rFonts w:hint="default" w:ascii="Times New Roman" w:hAnsi="Times New Roman" w:eastAsia="宋体" w:cs="Times New Roman"/>
                      <w:color w:val="FF0000"/>
                      <w:sz w:val="21"/>
                      <w:szCs w:val="21"/>
                    </w:rPr>
                    <w:t>布袋除尘器处理后由1根15m高排气筒排放</w:t>
                  </w:r>
                  <w:r>
                    <w:rPr>
                      <w:rFonts w:hint="eastAsia" w:cs="Times New Roman"/>
                      <w:color w:val="FF0000"/>
                      <w:sz w:val="21"/>
                      <w:szCs w:val="21"/>
                      <w:lang w:eastAsia="zh-CN"/>
                    </w:rPr>
                    <w:t>（</w:t>
                  </w:r>
                  <w:r>
                    <w:rPr>
                      <w:rFonts w:hint="eastAsia" w:cs="Times New Roman"/>
                      <w:color w:val="FF0000"/>
                      <w:sz w:val="21"/>
                      <w:szCs w:val="21"/>
                      <w:lang w:val="en-US" w:eastAsia="zh-CN"/>
                    </w:rPr>
                    <w:t>DA002)</w:t>
                  </w:r>
                </w:p>
              </w:tc>
              <w:tc>
                <w:tcPr>
                  <w:tcW w:w="898" w:type="pct"/>
                  <w:tcBorders>
                    <w:tl2br w:val="nil"/>
                    <w:tr2bl w:val="nil"/>
                  </w:tcBorders>
                  <w:noWrap w:val="0"/>
                  <w:vAlign w:val="center"/>
                </w:tcPr>
                <w:p w14:paraId="130A9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NO</w:t>
                  </w:r>
                  <w:r>
                    <w:rPr>
                      <w:rFonts w:hint="default" w:ascii="Times New Roman" w:hAnsi="Times New Roman" w:eastAsia="宋体" w:cs="Times New Roman"/>
                      <w:snapToGrid w:val="0"/>
                      <w:color w:val="000000" w:themeColor="text1"/>
                      <w:kern w:val="21"/>
                      <w:szCs w:val="21"/>
                      <w:vertAlign w:val="subscript"/>
                      <w:lang w:val="en-US" w:eastAsia="zh-CN"/>
                      <w14:textFill>
                        <w14:solidFill>
                          <w14:schemeClr w14:val="tx1"/>
                        </w14:solidFill>
                      </w14:textFill>
                    </w:rPr>
                    <w:t>x</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SO</w:t>
                  </w:r>
                  <w:r>
                    <w:rPr>
                      <w:rFonts w:hint="default" w:ascii="Times New Roman" w:hAnsi="Times New Roman" w:eastAsia="宋体" w:cs="Times New Roman"/>
                      <w:snapToGrid w:val="0"/>
                      <w:color w:val="000000" w:themeColor="text1"/>
                      <w:kern w:val="21"/>
                      <w:szCs w:val="21"/>
                      <w:vertAlign w:val="subscript"/>
                      <w:lang w:val="en-US" w:eastAsia="zh-CN"/>
                      <w14:textFill>
                        <w14:solidFill>
                          <w14:schemeClr w14:val="tx1"/>
                        </w14:solidFill>
                      </w14:textFill>
                    </w:rPr>
                    <w:t>2</w:t>
                  </w:r>
                </w:p>
              </w:tc>
              <w:tc>
                <w:tcPr>
                  <w:tcW w:w="1972" w:type="pct"/>
                  <w:tcBorders>
                    <w:tl2br w:val="nil"/>
                    <w:tr2bl w:val="nil"/>
                  </w:tcBorders>
                  <w:noWrap w:val="0"/>
                  <w:vAlign w:val="center"/>
                </w:tcPr>
                <w:p w14:paraId="60355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《锅炉大气污染物排放标准》（GB13271-2014）表2</w:t>
                  </w:r>
                  <w:r>
                    <w:rPr>
                      <w:rFonts w:hint="default" w:ascii="Times New Roman" w:hAnsi="Times New Roman" w:eastAsia="宋体" w:cs="Times New Roman"/>
                      <w:color w:val="000000" w:themeColor="text1"/>
                      <w:sz w:val="21"/>
                      <w:szCs w:val="21"/>
                      <w:lang w:eastAsia="zh-CN"/>
                      <w14:textFill>
                        <w14:solidFill>
                          <w14:schemeClr w14:val="tx1"/>
                        </w14:solidFill>
                      </w14:textFill>
                    </w:rPr>
                    <w:t>燃</w:t>
                  </w:r>
                  <w:r>
                    <w:rPr>
                      <w:rFonts w:hint="eastAsia" w:cs="Times New Roman"/>
                      <w:color w:val="000000" w:themeColor="text1"/>
                      <w:sz w:val="21"/>
                      <w:szCs w:val="21"/>
                      <w:lang w:val="en-US" w:eastAsia="zh-CN"/>
                      <w14:textFill>
                        <w14:solidFill>
                          <w14:schemeClr w14:val="tx1"/>
                        </w14:solidFill>
                      </w14:textFill>
                    </w:rPr>
                    <w:t>煤</w:t>
                  </w:r>
                  <w:r>
                    <w:rPr>
                      <w:rFonts w:hint="default" w:ascii="Times New Roman" w:hAnsi="Times New Roman" w:eastAsia="宋体" w:cs="Times New Roman"/>
                      <w:color w:val="000000" w:themeColor="text1"/>
                      <w:sz w:val="21"/>
                      <w:szCs w:val="21"/>
                      <w14:textFill>
                        <w14:solidFill>
                          <w14:schemeClr w14:val="tx1"/>
                        </w14:solidFill>
                      </w14:textFill>
                    </w:rPr>
                    <w:t>锅炉排放浓度限值要求</w:t>
                  </w:r>
                </w:p>
              </w:tc>
            </w:tr>
            <w:tr w14:paraId="045258E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646" w:hRule="atLeast"/>
              </w:trPr>
              <w:tc>
                <w:tcPr>
                  <w:tcW w:w="330" w:type="pct"/>
                  <w:tcBorders>
                    <w:tl2br w:val="nil"/>
                    <w:tr2bl w:val="nil"/>
                  </w:tcBorders>
                  <w:noWrap w:val="0"/>
                  <w:vAlign w:val="center"/>
                </w:tcPr>
                <w:p w14:paraId="0C0A1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413" w:type="pct"/>
                  <w:tcBorders>
                    <w:tl2br w:val="nil"/>
                    <w:tr2bl w:val="nil"/>
                  </w:tcBorders>
                  <w:noWrap w:val="0"/>
                  <w:vAlign w:val="center"/>
                </w:tcPr>
                <w:p w14:paraId="6562E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废水防治</w:t>
                  </w:r>
                </w:p>
              </w:tc>
              <w:tc>
                <w:tcPr>
                  <w:tcW w:w="1386" w:type="pct"/>
                  <w:tcBorders>
                    <w:tl2br w:val="nil"/>
                    <w:tr2bl w:val="nil"/>
                  </w:tcBorders>
                  <w:noWrap w:val="0"/>
                  <w:vAlign w:val="center"/>
                </w:tcPr>
                <w:p w14:paraId="2C8F0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生活污水排入化粪池，定期拉运至新源县污水处理厂</w:t>
                  </w:r>
                </w:p>
              </w:tc>
              <w:tc>
                <w:tcPr>
                  <w:tcW w:w="898" w:type="pct"/>
                  <w:tcBorders>
                    <w:tl2br w:val="nil"/>
                    <w:tr2bl w:val="nil"/>
                  </w:tcBorders>
                  <w:noWrap w:val="0"/>
                  <w:vAlign w:val="center"/>
                </w:tcPr>
                <w:p w14:paraId="101FC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CODCr、BOD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、SS、NH</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eastAsia" w:cs="Times New Roman"/>
                      <w:color w:val="000000" w:themeColor="text1"/>
                      <w:sz w:val="21"/>
                      <w:szCs w:val="21"/>
                      <w:lang w:val="en-US" w:eastAsia="zh-CN"/>
                      <w14:textFill>
                        <w14:solidFill>
                          <w14:schemeClr w14:val="tx1"/>
                        </w14:solidFill>
                      </w14:textFill>
                    </w:rPr>
                    <w:t>、ph、石油类</w:t>
                  </w:r>
                </w:p>
              </w:tc>
              <w:tc>
                <w:tcPr>
                  <w:tcW w:w="1972" w:type="pct"/>
                  <w:tcBorders>
                    <w:tl2br w:val="nil"/>
                    <w:tr2bl w:val="nil"/>
                  </w:tcBorders>
                  <w:noWrap w:val="0"/>
                  <w:vAlign w:val="center"/>
                </w:tcPr>
                <w:p w14:paraId="032AA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《污水综合排放标准》（GB8978-1996）新建企业水污染物三级标准</w:t>
                  </w:r>
                </w:p>
              </w:tc>
            </w:tr>
            <w:tr w14:paraId="2606FE6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480" w:hRule="atLeast"/>
              </w:trPr>
              <w:tc>
                <w:tcPr>
                  <w:tcW w:w="330" w:type="pct"/>
                  <w:vMerge w:val="restart"/>
                  <w:tcBorders>
                    <w:tl2br w:val="nil"/>
                    <w:tr2bl w:val="nil"/>
                  </w:tcBorders>
                  <w:noWrap w:val="0"/>
                  <w:vAlign w:val="center"/>
                </w:tcPr>
                <w:p w14:paraId="0528C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413" w:type="pct"/>
                  <w:vMerge w:val="restart"/>
                  <w:tcBorders>
                    <w:tl2br w:val="nil"/>
                    <w:tr2bl w:val="nil"/>
                  </w:tcBorders>
                  <w:noWrap w:val="0"/>
                  <w:vAlign w:val="center"/>
                </w:tcPr>
                <w:p w14:paraId="7E87B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固废防治</w:t>
                  </w:r>
                </w:p>
              </w:tc>
              <w:tc>
                <w:tcPr>
                  <w:tcW w:w="1386" w:type="pct"/>
                  <w:tcBorders>
                    <w:tl2br w:val="nil"/>
                    <w:tr2bl w:val="nil"/>
                  </w:tcBorders>
                  <w:noWrap w:val="0"/>
                  <w:vAlign w:val="center"/>
                </w:tcPr>
                <w:p w14:paraId="2E655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生活垃圾由市政环卫部门统一清运处理</w:t>
                  </w:r>
                  <w:r>
                    <w:rPr>
                      <w:rFonts w:hint="eastAsia" w:cs="Times New Roman"/>
                      <w:color w:val="000000" w:themeColor="text1"/>
                      <w:sz w:val="21"/>
                      <w:szCs w:val="21"/>
                      <w:lang w:val="en-US" w:eastAsia="zh-CN"/>
                      <w14:textFill>
                        <w14:solidFill>
                          <w14:schemeClr w14:val="tx1"/>
                        </w14:solidFill>
                      </w14:textFill>
                    </w:rPr>
                    <w:t>，炉渣、飞灰、清选杂质定期清理</w:t>
                  </w:r>
                </w:p>
              </w:tc>
              <w:tc>
                <w:tcPr>
                  <w:tcW w:w="898" w:type="pct"/>
                  <w:tcBorders>
                    <w:tl2br w:val="nil"/>
                    <w:tr2bl w:val="nil"/>
                  </w:tcBorders>
                  <w:noWrap w:val="0"/>
                  <w:vAlign w:val="center"/>
                </w:tcPr>
                <w:p w14:paraId="4BE43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一般固体废弃物</w:t>
                  </w:r>
                </w:p>
              </w:tc>
              <w:tc>
                <w:tcPr>
                  <w:tcW w:w="1972" w:type="pct"/>
                  <w:tcBorders>
                    <w:tl2br w:val="nil"/>
                    <w:tr2bl w:val="nil"/>
                  </w:tcBorders>
                  <w:noWrap w:val="0"/>
                  <w:vAlign w:val="center"/>
                </w:tcPr>
                <w:p w14:paraId="37DD7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74AE0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一般工业固体废物贮存和填埋污染控制标准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》（GB18599-2020）</w:t>
                  </w:r>
                </w:p>
              </w:tc>
            </w:tr>
            <w:tr w14:paraId="303A616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480" w:hRule="atLeast"/>
              </w:trPr>
              <w:tc>
                <w:tcPr>
                  <w:tcW w:w="330" w:type="pct"/>
                  <w:vMerge w:val="continue"/>
                  <w:tcBorders>
                    <w:tl2br w:val="nil"/>
                    <w:tr2bl w:val="nil"/>
                  </w:tcBorders>
                  <w:noWrap w:val="0"/>
                  <w:vAlign w:val="center"/>
                </w:tcPr>
                <w:p w14:paraId="150B1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13" w:type="pct"/>
                  <w:vMerge w:val="continue"/>
                  <w:tcBorders>
                    <w:tl2br w:val="nil"/>
                    <w:tr2bl w:val="nil"/>
                  </w:tcBorders>
                  <w:noWrap w:val="0"/>
                  <w:vAlign w:val="center"/>
                </w:tcPr>
                <w:p w14:paraId="7E2C0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6" w:type="pct"/>
                  <w:tcBorders>
                    <w:tl2br w:val="nil"/>
                    <w:tr2bl w:val="nil"/>
                  </w:tcBorders>
                  <w:noWrap w:val="0"/>
                  <w:vAlign w:val="center"/>
                </w:tcPr>
                <w:p w14:paraId="62871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废机油</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危险废物暂存危废暂存间；后交有危险废物处置资质单位处置。</w:t>
                  </w:r>
                </w:p>
              </w:tc>
              <w:tc>
                <w:tcPr>
                  <w:tcW w:w="898" w:type="pct"/>
                  <w:tcBorders>
                    <w:tl2br w:val="nil"/>
                    <w:tr2bl w:val="nil"/>
                  </w:tcBorders>
                  <w:noWrap w:val="0"/>
                  <w:vAlign w:val="center"/>
                </w:tcPr>
                <w:p w14:paraId="0B4A1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危险废物</w:t>
                  </w:r>
                </w:p>
              </w:tc>
              <w:tc>
                <w:tcPr>
                  <w:tcW w:w="1972" w:type="pct"/>
                  <w:tcBorders>
                    <w:tl2br w:val="nil"/>
                    <w:tr2bl w:val="nil"/>
                  </w:tcBorders>
                  <w:noWrap w:val="0"/>
                  <w:vAlign w:val="center"/>
                </w:tcPr>
                <w:p w14:paraId="2047C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《危险废物贮存污染控制标准》（GB18597-</w:t>
                  </w:r>
                  <w:r>
                    <w:rPr>
                      <w:rFonts w:hint="eastAsia" w:ascii="宋体" w:hAnsi="宋体" w:eastAsia="宋体" w:cs="宋体"/>
                      <w:color w:val="000000" w:themeColor="text1"/>
                      <w:sz w:val="21"/>
                      <w:szCs w:val="21"/>
                      <w:lang w:val="en-US" w:eastAsia="zh-CN"/>
                      <w14:textFill>
                        <w14:solidFill>
                          <w14:schemeClr w14:val="tx1"/>
                        </w14:solidFill>
                      </w14:textFill>
                    </w:rPr>
                    <w:t>2023</w:t>
                  </w:r>
                  <w:r>
                    <w:rPr>
                      <w:rFonts w:hint="eastAsia" w:ascii="宋体" w:hAnsi="宋体" w:eastAsia="宋体" w:cs="宋体"/>
                      <w:color w:val="000000" w:themeColor="text1"/>
                      <w:sz w:val="21"/>
                      <w:szCs w:val="21"/>
                      <w14:textFill>
                        <w14:solidFill>
                          <w14:schemeClr w14:val="tx1"/>
                        </w14:solidFill>
                      </w14:textFill>
                    </w:rPr>
                    <w:t>）</w:t>
                  </w:r>
                </w:p>
              </w:tc>
            </w:tr>
            <w:tr w14:paraId="1515148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480" w:hRule="atLeast"/>
              </w:trPr>
              <w:tc>
                <w:tcPr>
                  <w:tcW w:w="330" w:type="pct"/>
                  <w:tcBorders>
                    <w:tl2br w:val="nil"/>
                    <w:tr2bl w:val="nil"/>
                  </w:tcBorders>
                  <w:noWrap w:val="0"/>
                  <w:vAlign w:val="center"/>
                </w:tcPr>
                <w:p w14:paraId="7ECF6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413" w:type="pct"/>
                  <w:tcBorders>
                    <w:tl2br w:val="nil"/>
                    <w:tr2bl w:val="nil"/>
                  </w:tcBorders>
                  <w:noWrap w:val="0"/>
                  <w:vAlign w:val="center"/>
                </w:tcPr>
                <w:p w14:paraId="3A5181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排污许可</w:t>
                  </w:r>
                </w:p>
              </w:tc>
              <w:tc>
                <w:tcPr>
                  <w:tcW w:w="2284" w:type="pct"/>
                  <w:gridSpan w:val="2"/>
                  <w:tcBorders>
                    <w:tl2br w:val="nil"/>
                    <w:tr2bl w:val="nil"/>
                  </w:tcBorders>
                  <w:noWrap w:val="0"/>
                  <w:vAlign w:val="center"/>
                </w:tcPr>
                <w:p w14:paraId="504D1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简化管理</w:t>
                  </w:r>
                </w:p>
              </w:tc>
              <w:tc>
                <w:tcPr>
                  <w:tcW w:w="1972" w:type="pct"/>
                  <w:tcBorders>
                    <w:tl2br w:val="nil"/>
                    <w:tr2bl w:val="nil"/>
                  </w:tcBorders>
                  <w:noWrap w:val="0"/>
                  <w:vAlign w:val="center"/>
                </w:tcPr>
                <w:p w14:paraId="51532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办理</w:t>
                  </w:r>
                </w:p>
              </w:tc>
            </w:tr>
          </w:tbl>
          <w:p w14:paraId="4ECC367A">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cs="Times New Roman"/>
                <w:b/>
                <w:bCs/>
                <w:color w:val="000000" w:themeColor="text1"/>
                <w:sz w:val="24"/>
                <w14:textFill>
                  <w14:solidFill>
                    <w14:schemeClr w14:val="tx1"/>
                  </w14:solidFill>
                </w14:textFill>
              </w:rPr>
            </w:pPr>
          </w:p>
        </w:tc>
      </w:tr>
    </w:tbl>
    <w:p w14:paraId="288D5302">
      <w:pPr>
        <w:rPr>
          <w:rFonts w:hint="eastAsia" w:ascii="黑体" w:eastAsia="黑体" w:cs="黑体"/>
          <w:color w:val="000000" w:themeColor="text1"/>
          <w:kern w:val="2"/>
          <w:sz w:val="30"/>
          <w:szCs w:val="30"/>
          <w:lang w:val="en-US" w:eastAsia="zh-CN" w:bidi="ar-SA"/>
          <w14:textFill>
            <w14:solidFill>
              <w14:schemeClr w14:val="tx1"/>
            </w14:solidFill>
          </w14:textFill>
        </w:rPr>
      </w:pPr>
      <w:r>
        <w:rPr>
          <w:rFonts w:hint="eastAsia" w:ascii="黑体" w:eastAsia="黑体" w:cs="黑体"/>
          <w:color w:val="000000" w:themeColor="text1"/>
          <w:kern w:val="2"/>
          <w:sz w:val="30"/>
          <w:szCs w:val="30"/>
          <w:lang w:val="en-US" w:eastAsia="zh-CN" w:bidi="ar-SA"/>
          <w14:textFill>
            <w14:solidFill>
              <w14:schemeClr w14:val="tx1"/>
            </w14:solidFill>
          </w14:textFill>
        </w:rPr>
        <w:br w:type="page"/>
      </w:r>
    </w:p>
    <w:p w14:paraId="50CC3C51">
      <w:pPr>
        <w:pStyle w:val="27"/>
        <w:jc w:val="center"/>
        <w:outlineLvl w:val="0"/>
        <w:rPr>
          <w:rFonts w:hint="eastAsia" w:ascii="黑体" w:eastAsia="黑体"/>
          <w:snapToGrid w:val="0"/>
          <w:sz w:val="30"/>
          <w:szCs w:val="30"/>
        </w:rPr>
      </w:pPr>
      <w:bookmarkStart w:id="45" w:name="_Toc10804"/>
      <w:bookmarkStart w:id="46" w:name="_Toc9306"/>
      <w:bookmarkStart w:id="47" w:name="_Toc20436"/>
      <w:bookmarkStart w:id="48" w:name="_Toc31329"/>
      <w:bookmarkStart w:id="49" w:name="_Toc5807"/>
      <w:bookmarkStart w:id="50" w:name="_Toc19689"/>
      <w:r>
        <w:rPr>
          <w:rFonts w:hint="eastAsia" w:ascii="黑体" w:eastAsia="黑体" w:cs="黑体"/>
          <w:kern w:val="2"/>
          <w:sz w:val="30"/>
          <w:szCs w:val="30"/>
        </w:rPr>
        <w:t>六、结论</w:t>
      </w:r>
      <w:bookmarkEnd w:id="45"/>
      <w:bookmarkEnd w:id="46"/>
      <w:bookmarkEnd w:id="47"/>
      <w:bookmarkEnd w:id="48"/>
      <w:bookmarkEnd w:id="49"/>
      <w:bookmarkEnd w:id="50"/>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2646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5B0C0604">
            <w:pPr>
              <w:keepNext w:val="0"/>
              <w:keepLines w:val="0"/>
              <w:widowControl/>
              <w:suppressLineNumbers w:val="0"/>
              <w:spacing w:line="360" w:lineRule="auto"/>
              <w:jc w:val="both"/>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bidi="ar-SA"/>
                <w14:textFill>
                  <w14:solidFill>
                    <w14:schemeClr w14:val="tx1"/>
                  </w14:solidFill>
                </w14:textFill>
              </w:rPr>
              <w:t>1结论</w:t>
            </w:r>
          </w:p>
          <w:p w14:paraId="4D6C2EE9">
            <w:pPr>
              <w:keepNext w:val="0"/>
              <w:keepLines w:val="0"/>
              <w:widowControl/>
              <w:suppressLineNumbers w:val="0"/>
              <w:spacing w:line="360" w:lineRule="auto"/>
              <w:ind w:firstLine="480" w:firstLineChars="200"/>
              <w:jc w:val="both"/>
              <w:rPr>
                <w:rFonts w:hint="default" w:ascii="Times New Roman" w:hAnsi="Times New Roman" w:eastAsia="宋体" w:cs="Times New Roman"/>
                <w:color w:val="000000" w:themeColor="text1"/>
                <w:sz w:val="24"/>
                <w:szCs w:val="24"/>
                <w:lang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建设项目符合国家产业政策；项目选址符合</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三线一单</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和相关规划要求；区域环境质量较好，采取的废气、噪声、固废等措施可行，废气、噪声可以达标排放，固废得到妥善处置，环境风险可控，对周边环境影响较小，在可接受范围内。因此，从环保的角度分析，本项目的建设是可行的。</w:t>
            </w:r>
          </w:p>
          <w:p w14:paraId="438032B6">
            <w:pPr>
              <w:rPr>
                <w:rFonts w:hint="eastAsia"/>
              </w:rPr>
            </w:pPr>
          </w:p>
          <w:p w14:paraId="299E63A5">
            <w:pPr>
              <w:pStyle w:val="16"/>
              <w:rPr>
                <w:rFonts w:hint="eastAsia"/>
                <w:color w:val="auto"/>
              </w:rPr>
            </w:pPr>
          </w:p>
          <w:p w14:paraId="7085A066">
            <w:pPr>
              <w:rPr>
                <w:rFonts w:hint="eastAsia"/>
              </w:rPr>
            </w:pPr>
          </w:p>
        </w:tc>
      </w:tr>
    </w:tbl>
    <w:p w14:paraId="3ED9EFF1">
      <w:pPr>
        <w:rPr>
          <w:rFonts w:hint="default" w:ascii="Times New Roman" w:hAnsi="Times New Roman" w:eastAsia="宋体" w:cs="Times New Roman"/>
          <w:b/>
          <w:bCs/>
          <w:color w:val="000000" w:themeColor="text1"/>
          <w:sz w:val="32"/>
          <w:szCs w:val="32"/>
          <w14:textFill>
            <w14:solidFill>
              <w14:schemeClr w14:val="tx1"/>
            </w14:solidFill>
          </w14:textFill>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A95885">
      <w:pPr>
        <w:bidi w:val="0"/>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附表</w:t>
      </w:r>
    </w:p>
    <w:p w14:paraId="7C60FB9D">
      <w:pPr>
        <w:pStyle w:val="27"/>
        <w:adjustRightInd w:val="0"/>
        <w:snapToGrid w:val="0"/>
        <w:spacing w:before="0" w:beforeAutospacing="0" w:after="0" w:afterAutospacing="0" w:line="552" w:lineRule="auto"/>
        <w:jc w:val="center"/>
        <w:outlineLvl w:val="0"/>
        <w:rPr>
          <w:rFonts w:hint="default" w:ascii="Times New Roman" w:hAnsi="Times New Roman" w:eastAsia="宋体" w:cs="Times New Roman"/>
          <w:snapToGrid w:val="0"/>
          <w:color w:val="000000" w:themeColor="text1"/>
          <w:sz w:val="38"/>
          <w:szCs w:val="38"/>
          <w14:textFill>
            <w14:solidFill>
              <w14:schemeClr w14:val="tx1"/>
            </w14:solidFill>
          </w14:textFill>
        </w:rPr>
      </w:pPr>
      <w:bookmarkStart w:id="51" w:name="_Toc20530"/>
      <w:bookmarkStart w:id="52" w:name="_Toc27455"/>
      <w:r>
        <w:rPr>
          <w:rFonts w:hint="default" w:ascii="Times New Roman" w:hAnsi="Times New Roman" w:eastAsia="宋体" w:cs="Times New Roman"/>
          <w:snapToGrid w:val="0"/>
          <w:color w:val="000000" w:themeColor="text1"/>
          <w:sz w:val="38"/>
          <w:szCs w:val="38"/>
          <w14:textFill>
            <w14:solidFill>
              <w14:schemeClr w14:val="tx1"/>
            </w14:solidFill>
          </w14:textFill>
        </w:rPr>
        <w:t>建设项目污染物排放量汇总表</w:t>
      </w:r>
      <w:bookmarkEnd w:id="51"/>
      <w:bookmarkEnd w:id="52"/>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085"/>
        <w:gridCol w:w="1352"/>
        <w:gridCol w:w="1276"/>
        <w:gridCol w:w="1701"/>
        <w:gridCol w:w="1559"/>
        <w:gridCol w:w="1313"/>
        <w:gridCol w:w="1867"/>
        <w:gridCol w:w="1366"/>
      </w:tblGrid>
      <w:tr w14:paraId="180DF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69" w:type="dxa"/>
            <w:tcBorders>
              <w:tl2br w:val="single" w:color="auto" w:sz="4" w:space="0"/>
            </w:tcBorders>
            <w:noWrap w:val="0"/>
            <w:tcMar>
              <w:left w:w="28" w:type="dxa"/>
              <w:right w:w="28" w:type="dxa"/>
            </w:tcMar>
            <w:vAlign w:val="center"/>
          </w:tcPr>
          <w:p w14:paraId="61153F23">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jc w:val="right"/>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项目</w:t>
            </w:r>
          </w:p>
          <w:p w14:paraId="119FDD22">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分类</w:t>
            </w:r>
          </w:p>
        </w:tc>
        <w:tc>
          <w:tcPr>
            <w:tcW w:w="2085" w:type="dxa"/>
            <w:noWrap w:val="0"/>
            <w:tcMar>
              <w:left w:w="28" w:type="dxa"/>
              <w:right w:w="28" w:type="dxa"/>
            </w:tcMar>
            <w:vAlign w:val="center"/>
          </w:tcPr>
          <w:p w14:paraId="06672BF5">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污染物名称</w:t>
            </w:r>
          </w:p>
        </w:tc>
        <w:tc>
          <w:tcPr>
            <w:tcW w:w="1352" w:type="dxa"/>
            <w:noWrap w:val="0"/>
            <w:tcMar>
              <w:left w:w="28" w:type="dxa"/>
              <w:right w:w="28" w:type="dxa"/>
            </w:tcMar>
            <w:vAlign w:val="center"/>
          </w:tcPr>
          <w:p w14:paraId="31455FA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现有工程</w:t>
            </w:r>
          </w:p>
          <w:p w14:paraId="4004927E">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276" w:type="dxa"/>
            <w:noWrap w:val="0"/>
            <w:tcMar>
              <w:left w:w="28" w:type="dxa"/>
              <w:right w:w="28" w:type="dxa"/>
            </w:tcMar>
            <w:vAlign w:val="center"/>
          </w:tcPr>
          <w:p w14:paraId="0C5A6E0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现有工程</w:t>
            </w:r>
          </w:p>
          <w:p w14:paraId="36904A6F">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许可排放量</w:t>
            </w:r>
          </w:p>
          <w:p w14:paraId="6C60CDCF">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701" w:type="dxa"/>
            <w:noWrap w:val="0"/>
            <w:tcMar>
              <w:left w:w="28" w:type="dxa"/>
              <w:right w:w="28" w:type="dxa"/>
            </w:tcMar>
            <w:vAlign w:val="center"/>
          </w:tcPr>
          <w:p w14:paraId="5048ED59">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在建工程</w:t>
            </w:r>
          </w:p>
          <w:p w14:paraId="1DF5FF02">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559" w:type="dxa"/>
            <w:noWrap w:val="0"/>
            <w:tcMar>
              <w:left w:w="28" w:type="dxa"/>
              <w:right w:w="28" w:type="dxa"/>
            </w:tcMar>
            <w:vAlign w:val="center"/>
          </w:tcPr>
          <w:p w14:paraId="4311A853">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本项目</w:t>
            </w:r>
          </w:p>
          <w:p w14:paraId="32EA9E56">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313" w:type="dxa"/>
            <w:noWrap w:val="0"/>
            <w:tcMar>
              <w:left w:w="28" w:type="dxa"/>
              <w:right w:w="28" w:type="dxa"/>
            </w:tcMar>
            <w:vAlign w:val="center"/>
          </w:tcPr>
          <w:p w14:paraId="311624DC">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以新带老削减量</w:t>
            </w:r>
          </w:p>
          <w:p w14:paraId="05DD4B9D">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1867" w:type="dxa"/>
            <w:noWrap w:val="0"/>
            <w:tcMar>
              <w:left w:w="28" w:type="dxa"/>
              <w:right w:w="28" w:type="dxa"/>
            </w:tcMar>
            <w:vAlign w:val="center"/>
          </w:tcPr>
          <w:p w14:paraId="4A381B26">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本项目建成后</w:t>
            </w:r>
          </w:p>
          <w:p w14:paraId="25CC4BA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1366" w:type="dxa"/>
            <w:noWrap w:val="0"/>
            <w:tcMar>
              <w:left w:w="28" w:type="dxa"/>
              <w:right w:w="28" w:type="dxa"/>
            </w:tcMar>
            <w:vAlign w:val="center"/>
          </w:tcPr>
          <w:p w14:paraId="519C79F5">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变化量</w:t>
            </w:r>
          </w:p>
          <w:p w14:paraId="4AA9290A">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r>
      <w:tr w14:paraId="5DBE3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restart"/>
            <w:noWrap w:val="0"/>
            <w:vAlign w:val="center"/>
          </w:tcPr>
          <w:p w14:paraId="6492B52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废气</w:t>
            </w:r>
          </w:p>
        </w:tc>
        <w:tc>
          <w:tcPr>
            <w:tcW w:w="2085" w:type="dxa"/>
            <w:noWrap w:val="0"/>
            <w:vAlign w:val="center"/>
          </w:tcPr>
          <w:p w14:paraId="527D67C6">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NO</w:t>
            </w:r>
            <w:r>
              <w:rPr>
                <w:rFonts w:hint="default" w:ascii="Times New Roman" w:hAnsi="Times New Roman" w:eastAsia="宋体" w:cs="Times New Roman"/>
                <w:snapToGrid w:val="0"/>
                <w:color w:val="000000" w:themeColor="text1"/>
                <w:kern w:val="21"/>
                <w:szCs w:val="21"/>
                <w:vertAlign w:val="subscript"/>
                <w:lang w:val="en-US" w:eastAsia="zh-CN"/>
                <w14:textFill>
                  <w14:solidFill>
                    <w14:schemeClr w14:val="tx1"/>
                  </w14:solidFill>
                </w14:textFill>
              </w:rPr>
              <w:t>x</w:t>
            </w:r>
          </w:p>
        </w:tc>
        <w:tc>
          <w:tcPr>
            <w:tcW w:w="1352" w:type="dxa"/>
            <w:noWrap w:val="0"/>
            <w:vAlign w:val="center"/>
          </w:tcPr>
          <w:p w14:paraId="0F2FCFC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cs="Times New Roman"/>
                <w:snapToGrid w:val="0"/>
                <w:color w:val="000000" w:themeColor="text1"/>
                <w:kern w:val="21"/>
                <w:szCs w:val="21"/>
                <w:lang w:val="en-US" w:eastAsia="zh-CN"/>
                <w14:textFill>
                  <w14:solidFill>
                    <w14:schemeClr w14:val="tx1"/>
                  </w14:solidFill>
                </w14:textFill>
              </w:rPr>
            </w:pPr>
            <w:r>
              <w:rPr>
                <w:rFonts w:hint="eastAsia"/>
                <w:snapToGrid w:val="0"/>
                <w:kern w:val="21"/>
                <w:szCs w:val="21"/>
              </w:rPr>
              <w:t>/</w:t>
            </w:r>
          </w:p>
        </w:tc>
        <w:tc>
          <w:tcPr>
            <w:tcW w:w="1276" w:type="dxa"/>
            <w:noWrap w:val="0"/>
            <w:vAlign w:val="center"/>
          </w:tcPr>
          <w:p w14:paraId="3A83C05A">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14:paraId="0FCEE69B">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25210A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0.3408</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7DFAD4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4BE5C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0.3408</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11B9A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r>
              <w:rPr>
                <w:rFonts w:hint="eastAsia" w:cs="Times New Roman"/>
                <w:bCs/>
                <w:color w:val="000000" w:themeColor="text1"/>
                <w:spacing w:val="-10"/>
                <w:szCs w:val="21"/>
                <w:vertAlign w:val="baseline"/>
                <w:lang w:val="en-US" w:eastAsia="zh-CN"/>
                <w14:textFill>
                  <w14:solidFill>
                    <w14:schemeClr w14:val="tx1"/>
                  </w14:solidFill>
                </w14:textFill>
              </w:rPr>
              <w:t>0.3408</w:t>
            </w:r>
          </w:p>
        </w:tc>
      </w:tr>
      <w:tr w14:paraId="222EF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noWrap w:val="0"/>
            <w:vAlign w:val="center"/>
          </w:tcPr>
          <w:p w14:paraId="7022BA09">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2085" w:type="dxa"/>
            <w:noWrap w:val="0"/>
            <w:vAlign w:val="center"/>
          </w:tcPr>
          <w:p w14:paraId="1AF36C4E">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SO</w:t>
            </w:r>
            <w:r>
              <w:rPr>
                <w:rFonts w:hint="default" w:ascii="Times New Roman" w:hAnsi="Times New Roman" w:eastAsia="宋体" w:cs="Times New Roman"/>
                <w:snapToGrid w:val="0"/>
                <w:color w:val="000000" w:themeColor="text1"/>
                <w:kern w:val="21"/>
                <w:szCs w:val="21"/>
                <w:vertAlign w:val="subscript"/>
                <w:lang w:val="en-US" w:eastAsia="zh-CN"/>
                <w14:textFill>
                  <w14:solidFill>
                    <w14:schemeClr w14:val="tx1"/>
                  </w14:solidFill>
                </w14:textFill>
              </w:rPr>
              <w:t>2</w:t>
            </w:r>
          </w:p>
        </w:tc>
        <w:tc>
          <w:tcPr>
            <w:tcW w:w="1352" w:type="dxa"/>
            <w:shd w:val="clear" w:color="auto" w:fill="auto"/>
            <w:noWrap w:val="0"/>
            <w:vAlign w:val="center"/>
          </w:tcPr>
          <w:p w14:paraId="12AD5CA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kern w:val="21"/>
                <w:szCs w:val="21"/>
              </w:rPr>
              <w:t>/</w:t>
            </w:r>
          </w:p>
        </w:tc>
        <w:tc>
          <w:tcPr>
            <w:tcW w:w="1276" w:type="dxa"/>
            <w:shd w:val="clear" w:color="auto" w:fill="auto"/>
            <w:noWrap w:val="0"/>
            <w:vAlign w:val="center"/>
          </w:tcPr>
          <w:p w14:paraId="7985C96A">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shd w:val="clear" w:color="auto" w:fill="auto"/>
            <w:noWrap w:val="0"/>
            <w:vAlign w:val="center"/>
          </w:tcPr>
          <w:p w14:paraId="57AB3C9F">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2A29FB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0.707</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6329FB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041218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0.707</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42ACF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r>
              <w:rPr>
                <w:rFonts w:hint="eastAsia" w:cs="Times New Roman"/>
                <w:bCs/>
                <w:color w:val="000000" w:themeColor="text1"/>
                <w:spacing w:val="-10"/>
                <w:szCs w:val="21"/>
                <w:vertAlign w:val="baseline"/>
                <w:lang w:val="en-US" w:eastAsia="zh-CN"/>
                <w14:textFill>
                  <w14:solidFill>
                    <w14:schemeClr w14:val="tx1"/>
                  </w14:solidFill>
                </w14:textFill>
              </w:rPr>
              <w:t>0.707</w:t>
            </w:r>
          </w:p>
        </w:tc>
      </w:tr>
      <w:tr w14:paraId="0AF6A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noWrap w:val="0"/>
            <w:vAlign w:val="center"/>
          </w:tcPr>
          <w:p w14:paraId="5FFB57F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2085" w:type="dxa"/>
            <w:noWrap w:val="0"/>
            <w:vAlign w:val="center"/>
          </w:tcPr>
          <w:p w14:paraId="65EE64E8">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t>颗粒物</w:t>
            </w:r>
          </w:p>
        </w:tc>
        <w:tc>
          <w:tcPr>
            <w:tcW w:w="1352" w:type="dxa"/>
            <w:shd w:val="clear" w:color="auto" w:fill="auto"/>
            <w:noWrap w:val="0"/>
            <w:vAlign w:val="center"/>
          </w:tcPr>
          <w:p w14:paraId="2D34AA1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kern w:val="21"/>
                <w:szCs w:val="21"/>
              </w:rPr>
              <w:t>/</w:t>
            </w:r>
          </w:p>
        </w:tc>
        <w:tc>
          <w:tcPr>
            <w:tcW w:w="1276" w:type="dxa"/>
            <w:shd w:val="clear" w:color="auto" w:fill="auto"/>
            <w:noWrap w:val="0"/>
            <w:vAlign w:val="center"/>
          </w:tcPr>
          <w:p w14:paraId="40371501">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shd w:val="clear" w:color="auto" w:fill="auto"/>
            <w:noWrap w:val="0"/>
            <w:vAlign w:val="center"/>
          </w:tcPr>
          <w:p w14:paraId="6EDE29AA">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443C1D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0.0024</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59FD7D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496805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0.0024</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5DC589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+0.0024</w:t>
            </w:r>
          </w:p>
        </w:tc>
      </w:tr>
      <w:tr w14:paraId="43F62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69" w:type="dxa"/>
            <w:noWrap w:val="0"/>
            <w:vAlign w:val="center"/>
          </w:tcPr>
          <w:p w14:paraId="22C31402">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废水</w:t>
            </w:r>
          </w:p>
        </w:tc>
        <w:tc>
          <w:tcPr>
            <w:tcW w:w="2085" w:type="dxa"/>
            <w:noWrap w:val="0"/>
            <w:vAlign w:val="center"/>
          </w:tcPr>
          <w:p w14:paraId="7277A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21"/>
                <w:szCs w:val="21"/>
                <w:lang w:val="en-US"/>
                <w14:textFill>
                  <w14:solidFill>
                    <w14:schemeClr w14:val="tx1"/>
                  </w14:solidFill>
                </w14:textFill>
              </w:rPr>
            </w:pPr>
            <w:r>
              <w:rPr>
                <w:rFonts w:hint="eastAsia" w:cs="Times New Roman"/>
                <w:bCs/>
                <w:color w:val="000000" w:themeColor="text1"/>
                <w:spacing w:val="0"/>
                <w:szCs w:val="21"/>
                <w:vertAlign w:val="baseline"/>
                <w:lang w:val="en-US" w:eastAsia="zh-CN"/>
                <w14:textFill>
                  <w14:solidFill>
                    <w14:schemeClr w14:val="tx1"/>
                  </w14:solidFill>
                </w14:textFill>
              </w:rPr>
              <w:t>生活污水</w:t>
            </w:r>
          </w:p>
        </w:tc>
        <w:tc>
          <w:tcPr>
            <w:tcW w:w="1352" w:type="dxa"/>
            <w:noWrap w:val="0"/>
            <w:vAlign w:val="center"/>
          </w:tcPr>
          <w:p w14:paraId="393E544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snapToGrid w:val="0"/>
                <w:kern w:val="21"/>
                <w:szCs w:val="21"/>
              </w:rPr>
              <w:t>/</w:t>
            </w:r>
          </w:p>
        </w:tc>
        <w:tc>
          <w:tcPr>
            <w:tcW w:w="1276" w:type="dxa"/>
            <w:noWrap w:val="0"/>
            <w:vAlign w:val="center"/>
          </w:tcPr>
          <w:p w14:paraId="1B33CC8D">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14:paraId="1FE47E4C">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2A56F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19.2</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51F51C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36D81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19.2</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2D2849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+19.2</w:t>
            </w:r>
          </w:p>
        </w:tc>
      </w:tr>
      <w:tr w14:paraId="766CB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restart"/>
            <w:noWrap w:val="0"/>
            <w:vAlign w:val="center"/>
          </w:tcPr>
          <w:p w14:paraId="59C2718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一般工业</w:t>
            </w:r>
          </w:p>
          <w:p w14:paraId="6953DF9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固体废物</w:t>
            </w:r>
          </w:p>
        </w:tc>
        <w:tc>
          <w:tcPr>
            <w:tcW w:w="2085" w:type="dxa"/>
            <w:noWrap w:val="0"/>
            <w:vAlign w:val="center"/>
          </w:tcPr>
          <w:p w14:paraId="0FBB4E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0"/>
                <w:szCs w:val="21"/>
                <w:vertAlign w:val="baseline"/>
                <w:lang w:val="en-US" w:eastAsia="zh-CN"/>
                <w14:textFill>
                  <w14:solidFill>
                    <w14:schemeClr w14:val="tx1"/>
                  </w14:solidFill>
                </w14:textFill>
              </w:rPr>
            </w:pPr>
            <w:r>
              <w:rPr>
                <w:rFonts w:hint="eastAsia" w:cs="Times New Roman"/>
                <w:color w:val="000000" w:themeColor="text1"/>
                <w:lang w:val="en-US" w:eastAsia="zh-CN" w:bidi="ar-SA"/>
                <w14:textFill>
                  <w14:solidFill>
                    <w14:schemeClr w14:val="tx1"/>
                  </w14:solidFill>
                </w14:textFill>
              </w:rPr>
              <w:t>生活垃圾</w:t>
            </w:r>
          </w:p>
        </w:tc>
        <w:tc>
          <w:tcPr>
            <w:tcW w:w="1352" w:type="dxa"/>
            <w:noWrap w:val="0"/>
            <w:vAlign w:val="center"/>
          </w:tcPr>
          <w:p w14:paraId="5355E30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snapToGrid w:val="0"/>
                <w:kern w:val="21"/>
                <w:szCs w:val="21"/>
              </w:rPr>
              <w:t>/</w:t>
            </w:r>
          </w:p>
        </w:tc>
        <w:tc>
          <w:tcPr>
            <w:tcW w:w="1276" w:type="dxa"/>
            <w:noWrap w:val="0"/>
            <w:vAlign w:val="center"/>
          </w:tcPr>
          <w:p w14:paraId="1E59FEC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14:paraId="5416B699">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015731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1.2</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11FE68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3AC63A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1.2</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1CE192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+1.2</w:t>
            </w:r>
          </w:p>
        </w:tc>
      </w:tr>
      <w:tr w14:paraId="6D0A2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noWrap w:val="0"/>
            <w:vAlign w:val="center"/>
          </w:tcPr>
          <w:p w14:paraId="7EDDDA73">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2085" w:type="dxa"/>
            <w:noWrap w:val="0"/>
            <w:vAlign w:val="center"/>
          </w:tcPr>
          <w:p w14:paraId="15679E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lang w:val="en-US" w:eastAsia="zh-CN" w:bidi="ar-SA"/>
                <w14:textFill>
                  <w14:solidFill>
                    <w14:schemeClr w14:val="tx1"/>
                  </w14:solidFill>
                </w14:textFill>
              </w:rPr>
            </w:pPr>
            <w:r>
              <w:rPr>
                <w:rFonts w:hint="eastAsia" w:cs="Times New Roman"/>
                <w:color w:val="000000" w:themeColor="text1"/>
                <w:lang w:val="en-US" w:eastAsia="zh-CN" w:bidi="ar-SA"/>
                <w14:textFill>
                  <w14:solidFill>
                    <w14:schemeClr w14:val="tx1"/>
                  </w14:solidFill>
                </w14:textFill>
              </w:rPr>
              <w:t>炉渣</w:t>
            </w:r>
          </w:p>
        </w:tc>
        <w:tc>
          <w:tcPr>
            <w:tcW w:w="1352" w:type="dxa"/>
            <w:shd w:val="clear" w:color="auto" w:fill="auto"/>
            <w:noWrap w:val="0"/>
            <w:vAlign w:val="center"/>
          </w:tcPr>
          <w:p w14:paraId="4B0BD39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kern w:val="21"/>
                <w:szCs w:val="21"/>
              </w:rPr>
              <w:t>/</w:t>
            </w:r>
          </w:p>
        </w:tc>
        <w:tc>
          <w:tcPr>
            <w:tcW w:w="1276" w:type="dxa"/>
            <w:shd w:val="clear" w:color="auto" w:fill="auto"/>
            <w:noWrap w:val="0"/>
            <w:vAlign w:val="center"/>
          </w:tcPr>
          <w:p w14:paraId="597DEC92">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shd w:val="clear" w:color="auto" w:fill="auto"/>
            <w:noWrap w:val="0"/>
            <w:vAlign w:val="center"/>
          </w:tcPr>
          <w:p w14:paraId="2E277E2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shd w:val="clear" w:color="auto" w:fill="auto"/>
            <w:noWrap w:val="0"/>
            <w:vAlign w:val="center"/>
          </w:tcPr>
          <w:p w14:paraId="591DA5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24.31</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58A5C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shd w:val="clear" w:color="auto" w:fill="auto"/>
            <w:noWrap w:val="0"/>
            <w:vAlign w:val="center"/>
          </w:tcPr>
          <w:p w14:paraId="40819D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24.31</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shd w:val="clear" w:color="auto" w:fill="auto"/>
            <w:noWrap w:val="0"/>
            <w:vAlign w:val="center"/>
          </w:tcPr>
          <w:p w14:paraId="150F92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+24.31</w:t>
            </w:r>
          </w:p>
        </w:tc>
      </w:tr>
      <w:tr w14:paraId="6B9C8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noWrap w:val="0"/>
            <w:vAlign w:val="center"/>
          </w:tcPr>
          <w:p w14:paraId="700CE6E1">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2085" w:type="dxa"/>
            <w:noWrap w:val="0"/>
            <w:vAlign w:val="center"/>
          </w:tcPr>
          <w:p w14:paraId="0E97C1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s="Times New Roman"/>
                <w:color w:val="000000" w:themeColor="text1"/>
                <w:lang w:val="en-US" w:eastAsia="zh-CN" w:bidi="ar-SA"/>
                <w14:textFill>
                  <w14:solidFill>
                    <w14:schemeClr w14:val="tx1"/>
                  </w14:solidFill>
                </w14:textFill>
              </w:rPr>
            </w:pPr>
            <w:r>
              <w:rPr>
                <w:rFonts w:hint="eastAsia" w:cs="Times New Roman"/>
                <w:color w:val="000000" w:themeColor="text1"/>
                <w:lang w:val="en-US" w:eastAsia="zh-CN" w:bidi="ar-SA"/>
                <w14:textFill>
                  <w14:solidFill>
                    <w14:schemeClr w14:val="tx1"/>
                  </w14:solidFill>
                </w14:textFill>
              </w:rPr>
              <w:t>飞灰</w:t>
            </w:r>
          </w:p>
        </w:tc>
        <w:tc>
          <w:tcPr>
            <w:tcW w:w="1352" w:type="dxa"/>
            <w:noWrap w:val="0"/>
            <w:vAlign w:val="center"/>
          </w:tcPr>
          <w:p w14:paraId="0BCEAB9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snapToGrid w:val="0"/>
                <w:kern w:val="21"/>
                <w:szCs w:val="21"/>
              </w:rPr>
              <w:t>/</w:t>
            </w:r>
          </w:p>
        </w:tc>
        <w:tc>
          <w:tcPr>
            <w:tcW w:w="1276" w:type="dxa"/>
            <w:noWrap w:val="0"/>
            <w:vAlign w:val="center"/>
          </w:tcPr>
          <w:p w14:paraId="3535CB05">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14:paraId="1C950927">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7D2ECF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6.08</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5A7E2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275E94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6.08</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7699FC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+6.08</w:t>
            </w:r>
          </w:p>
        </w:tc>
      </w:tr>
      <w:tr w14:paraId="6E935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noWrap w:val="0"/>
            <w:vAlign w:val="center"/>
          </w:tcPr>
          <w:p w14:paraId="14BDCBF7">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2085" w:type="dxa"/>
            <w:noWrap w:val="0"/>
            <w:vAlign w:val="center"/>
          </w:tcPr>
          <w:p w14:paraId="6A2850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lang w:val="en-US" w:eastAsia="zh-CN" w:bidi="ar-SA"/>
                <w14:textFill>
                  <w14:solidFill>
                    <w14:schemeClr w14:val="tx1"/>
                  </w14:solidFill>
                </w14:textFill>
              </w:rPr>
            </w:pPr>
            <w:r>
              <w:rPr>
                <w:rFonts w:hint="eastAsia" w:cs="Times New Roman"/>
                <w:color w:val="000000" w:themeColor="text1"/>
                <w:lang w:val="en-US" w:eastAsia="zh-CN" w:bidi="ar-SA"/>
                <w14:textFill>
                  <w14:solidFill>
                    <w14:schemeClr w14:val="tx1"/>
                  </w14:solidFill>
                </w14:textFill>
              </w:rPr>
              <w:t>清选杂质</w:t>
            </w:r>
          </w:p>
        </w:tc>
        <w:tc>
          <w:tcPr>
            <w:tcW w:w="1352" w:type="dxa"/>
            <w:noWrap w:val="0"/>
            <w:vAlign w:val="center"/>
          </w:tcPr>
          <w:p w14:paraId="2D8E12B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snapToGrid w:val="0"/>
                <w:kern w:val="21"/>
                <w:szCs w:val="21"/>
              </w:rPr>
            </w:pPr>
          </w:p>
        </w:tc>
        <w:tc>
          <w:tcPr>
            <w:tcW w:w="1276" w:type="dxa"/>
            <w:noWrap w:val="0"/>
            <w:vAlign w:val="center"/>
          </w:tcPr>
          <w:p w14:paraId="0FB8D4AA">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p>
        </w:tc>
        <w:tc>
          <w:tcPr>
            <w:tcW w:w="1701" w:type="dxa"/>
            <w:noWrap w:val="0"/>
            <w:vAlign w:val="center"/>
          </w:tcPr>
          <w:p w14:paraId="0DADE52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p>
        </w:tc>
        <w:tc>
          <w:tcPr>
            <w:tcW w:w="1559" w:type="dxa"/>
            <w:noWrap w:val="0"/>
            <w:vAlign w:val="center"/>
          </w:tcPr>
          <w:p w14:paraId="1E67E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160</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18EF14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p>
        </w:tc>
        <w:tc>
          <w:tcPr>
            <w:tcW w:w="1867" w:type="dxa"/>
            <w:noWrap w:val="0"/>
            <w:vAlign w:val="center"/>
          </w:tcPr>
          <w:p w14:paraId="46F56B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cs="Times New Roman"/>
                <w:bCs/>
                <w:color w:val="000000" w:themeColor="text1"/>
                <w:spacing w:val="-10"/>
                <w:szCs w:val="21"/>
                <w:vertAlign w:val="baseline"/>
                <w:lang w:val="en-US" w:eastAsia="zh-CN"/>
                <w14:textFill>
                  <w14:solidFill>
                    <w14:schemeClr w14:val="tx1"/>
                  </w14:solidFill>
                </w14:textFill>
              </w:rPr>
              <w:t>160</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620E53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r>
              <w:rPr>
                <w:rFonts w:hint="eastAsia" w:cs="Times New Roman"/>
                <w:bCs/>
                <w:color w:val="000000" w:themeColor="text1"/>
                <w:spacing w:val="-10"/>
                <w:szCs w:val="21"/>
                <w:vertAlign w:val="baseline"/>
                <w:lang w:val="en-US" w:eastAsia="zh-CN"/>
                <w14:textFill>
                  <w14:solidFill>
                    <w14:schemeClr w14:val="tx1"/>
                  </w14:solidFill>
                </w14:textFill>
              </w:rPr>
              <w:t>160</w:t>
            </w:r>
          </w:p>
        </w:tc>
      </w:tr>
      <w:tr w14:paraId="17CA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noWrap w:val="0"/>
            <w:vAlign w:val="center"/>
          </w:tcPr>
          <w:p w14:paraId="2FF25E1F">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cs="Times New Roman"/>
                <w:snapToGrid w:val="0"/>
                <w:color w:val="000000" w:themeColor="text1"/>
                <w:kern w:val="21"/>
                <w:szCs w:val="21"/>
                <w:lang w:val="en-US" w:eastAsia="zh-CN"/>
                <w14:textFill>
                  <w14:solidFill>
                    <w14:schemeClr w14:val="tx1"/>
                  </w14:solidFill>
                </w14:textFill>
              </w:rPr>
              <w:t>危险废物</w:t>
            </w:r>
          </w:p>
        </w:tc>
        <w:tc>
          <w:tcPr>
            <w:tcW w:w="2085" w:type="dxa"/>
            <w:noWrap w:val="0"/>
            <w:vAlign w:val="center"/>
          </w:tcPr>
          <w:p w14:paraId="422E9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废机油</w:t>
            </w:r>
          </w:p>
        </w:tc>
        <w:tc>
          <w:tcPr>
            <w:tcW w:w="1352" w:type="dxa"/>
            <w:shd w:val="clear" w:color="auto" w:fill="auto"/>
            <w:noWrap w:val="0"/>
            <w:vAlign w:val="center"/>
          </w:tcPr>
          <w:p w14:paraId="5E11983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kern w:val="21"/>
                <w:szCs w:val="21"/>
              </w:rPr>
              <w:t>/</w:t>
            </w:r>
          </w:p>
        </w:tc>
        <w:tc>
          <w:tcPr>
            <w:tcW w:w="1276" w:type="dxa"/>
            <w:shd w:val="clear" w:color="auto" w:fill="auto"/>
            <w:noWrap w:val="0"/>
            <w:vAlign w:val="center"/>
          </w:tcPr>
          <w:p w14:paraId="49397AF4">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shd w:val="clear" w:color="auto" w:fill="auto"/>
            <w:noWrap w:val="0"/>
            <w:vAlign w:val="center"/>
          </w:tcPr>
          <w:p w14:paraId="2D33B81E">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14:paraId="5FEB7B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0.05</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13" w:type="dxa"/>
            <w:shd w:val="clear" w:color="auto" w:fill="auto"/>
            <w:noWrap w:val="0"/>
            <w:vAlign w:val="center"/>
          </w:tcPr>
          <w:p w14:paraId="542947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w:t>
            </w:r>
          </w:p>
        </w:tc>
        <w:tc>
          <w:tcPr>
            <w:tcW w:w="1867" w:type="dxa"/>
            <w:noWrap w:val="0"/>
            <w:vAlign w:val="center"/>
          </w:tcPr>
          <w:p w14:paraId="297307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0.05</w:t>
            </w:r>
            <w:r>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t/a</w:t>
            </w:r>
          </w:p>
        </w:tc>
        <w:tc>
          <w:tcPr>
            <w:tcW w:w="1366" w:type="dxa"/>
            <w:noWrap w:val="0"/>
            <w:vAlign w:val="center"/>
          </w:tcPr>
          <w:p w14:paraId="4690D2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vertAlign w:val="baseline"/>
                <w:lang w:val="en-US" w:eastAsia="zh-CN"/>
                <w14:textFill>
                  <w14:solidFill>
                    <w14:schemeClr w14:val="tx1"/>
                  </w14:solidFill>
                </w14:textFill>
              </w:rPr>
              <w:t>+0.05</w:t>
            </w:r>
          </w:p>
        </w:tc>
      </w:tr>
    </w:tbl>
    <w:p w14:paraId="7ACCCE24">
      <w:pPr>
        <w:pStyle w:val="51"/>
        <w:spacing w:before="192" w:beforeLines="80" w:after="24"/>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注：</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p w14:paraId="2D9F62C0">
      <w:pPr>
        <w:rPr>
          <w:rFonts w:hint="default" w:ascii="Times New Roman" w:hAnsi="Times New Roman" w:eastAsia="宋体" w:cs="Times New Roman"/>
          <w:color w:val="000000" w:themeColor="text1"/>
          <w14:textFill>
            <w14:solidFill>
              <w14:schemeClr w14:val="tx1"/>
            </w14:solidFill>
          </w14:textFill>
        </w:rPr>
      </w:pPr>
    </w:p>
    <w:p w14:paraId="20B91E95">
      <w:pPr>
        <w:bidi w:val="0"/>
        <w:rPr>
          <w:rFonts w:hint="default"/>
          <w:color w:val="000000" w:themeColor="text1"/>
          <w14:textFill>
            <w14:solidFill>
              <w14:schemeClr w14:val="tx1"/>
            </w14:solidFill>
          </w14:textFill>
        </w:rPr>
      </w:pPr>
    </w:p>
    <w:p w14:paraId="79F5D78C">
      <w:pPr>
        <w:rPr>
          <w:color w:val="000000" w:themeColor="text1"/>
          <w14:textFill>
            <w14:solidFill>
              <w14:schemeClr w14:val="tx1"/>
            </w14:solidFill>
          </w14:textFill>
        </w:rPr>
      </w:pPr>
    </w:p>
    <w:p w14:paraId="5EA7D93E">
      <w:pPr>
        <w:rPr>
          <w:color w:val="000000" w:themeColor="text1"/>
          <w14:textFill>
            <w14:solidFill>
              <w14:schemeClr w14:val="tx1"/>
            </w14:solidFill>
          </w14:textFill>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宋体"/>
    <w:panose1 w:val="00000000000000000000"/>
    <w:charset w:val="86"/>
    <w:family w:val="auto"/>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4C25">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0B2">
    <w:pPr>
      <w:pStyle w:val="20"/>
      <w:framePr w:wrap="around" w:vAnchor="text" w:hAnchor="margin" w:xAlign="center" w:y="1"/>
      <w:rPr>
        <w:rStyle w:val="32"/>
      </w:rPr>
    </w:pPr>
    <w:r>
      <w:fldChar w:fldCharType="begin"/>
    </w:r>
    <w:r>
      <w:rPr>
        <w:rStyle w:val="32"/>
      </w:rPr>
      <w:instrText xml:space="preserve">PAGE  </w:instrText>
    </w:r>
    <w:r>
      <w:fldChar w:fldCharType="end"/>
    </w:r>
  </w:p>
  <w:p w14:paraId="41732C33">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3309">
    <w:pPr>
      <w:pStyle w:val="20"/>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2823845</wp:posOffset>
              </wp:positionH>
              <wp:positionV relativeFrom="paragraph">
                <wp:posOffset>-471170</wp:posOffset>
              </wp:positionV>
              <wp:extent cx="175260" cy="169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5260"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995C4">
                          <w:pPr>
                            <w:pStyle w:val="2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35pt;margin-top:-37.1pt;height:13.35pt;width:13.8pt;mso-position-horizontal-relative:margin;z-index:251659264;mso-width-relative:page;mso-height-relative:page;" filled="f" stroked="f" coordsize="21600,21600" o:gfxdata="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DHJVXaAAAACwEAAA8AAAAAAAAAAQAgAAAAIgAAAGRycy9kb3du&#10;cmV2LnhtbFBLAQIUABQAAAAIAIdO4kBg+8WONgIAAGEEAAAOAAAAAAAAAAEAIAAAACkBAABkcnMv&#10;ZTJvRG9jLnhtbFBLBQYAAAAABgAGAFkBAADRBQAAAAA=&#10;">
              <v:fill on="f" focussize="0,0"/>
              <v:stroke on="f" weight="0.5pt"/>
              <v:imagedata o:title=""/>
              <o:lock v:ext="edit" aspectratio="f"/>
              <v:textbox inset="0mm,0mm,0mm,0mm">
                <w:txbxContent>
                  <w:p w14:paraId="2ED995C4">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2BAD">
    <w:pPr>
      <w:pStyle w:val="2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4B5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2D4B5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82FF4"/>
    <w:multiLevelType w:val="singleLevel"/>
    <w:tmpl w:val="E1882FF4"/>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1">
    <w:nsid w:val="0D69B413"/>
    <w:multiLevelType w:val="singleLevel"/>
    <w:tmpl w:val="0D69B413"/>
    <w:lvl w:ilvl="0" w:tentative="0">
      <w:start w:val="1"/>
      <w:numFmt w:val="decimal"/>
      <w:suff w:val="nothing"/>
      <w:lvlText w:val="（%1）"/>
      <w:lvlJc w:val="left"/>
    </w:lvl>
  </w:abstractNum>
  <w:abstractNum w:abstractNumId="2">
    <w:nsid w:val="48E6E4DF"/>
    <w:multiLevelType w:val="singleLevel"/>
    <w:tmpl w:val="48E6E4DF"/>
    <w:lvl w:ilvl="0" w:tentative="0">
      <w:start w:val="1"/>
      <w:numFmt w:val="decimal"/>
      <w:pStyle w:val="14"/>
      <w:lvlText w:val="%1."/>
      <w:lvlJc w:val="left"/>
      <w:pPr>
        <w:tabs>
          <w:tab w:val="left" w:pos="2040"/>
        </w:tabs>
        <w:ind w:left="2040" w:hanging="360"/>
      </w:pPr>
    </w:lvl>
  </w:abstractNum>
  <w:abstractNum w:abstractNumId="3">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9"/>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A4"/>
    <w:rsid w:val="00164C26"/>
    <w:rsid w:val="003A0914"/>
    <w:rsid w:val="004620BA"/>
    <w:rsid w:val="004946DA"/>
    <w:rsid w:val="00537C28"/>
    <w:rsid w:val="005F037B"/>
    <w:rsid w:val="0078143C"/>
    <w:rsid w:val="00837677"/>
    <w:rsid w:val="009839DD"/>
    <w:rsid w:val="00A820DF"/>
    <w:rsid w:val="00B93F2F"/>
    <w:rsid w:val="00D40D69"/>
    <w:rsid w:val="00D9012D"/>
    <w:rsid w:val="00D92072"/>
    <w:rsid w:val="00DA1736"/>
    <w:rsid w:val="00DE5743"/>
    <w:rsid w:val="00EB7E60"/>
    <w:rsid w:val="00FC61DA"/>
    <w:rsid w:val="0112363F"/>
    <w:rsid w:val="011253ED"/>
    <w:rsid w:val="011E5245"/>
    <w:rsid w:val="012611D6"/>
    <w:rsid w:val="012670EA"/>
    <w:rsid w:val="01282E62"/>
    <w:rsid w:val="0156177E"/>
    <w:rsid w:val="016245C6"/>
    <w:rsid w:val="0176597C"/>
    <w:rsid w:val="017C3A63"/>
    <w:rsid w:val="018C519F"/>
    <w:rsid w:val="01981D96"/>
    <w:rsid w:val="01A22C15"/>
    <w:rsid w:val="01B464A4"/>
    <w:rsid w:val="01E90844"/>
    <w:rsid w:val="02044D2B"/>
    <w:rsid w:val="020F7B7E"/>
    <w:rsid w:val="02101F44"/>
    <w:rsid w:val="022F74E1"/>
    <w:rsid w:val="02315D47"/>
    <w:rsid w:val="023D0B8F"/>
    <w:rsid w:val="023F66B6"/>
    <w:rsid w:val="02405F8A"/>
    <w:rsid w:val="024617F2"/>
    <w:rsid w:val="02467A44"/>
    <w:rsid w:val="0250441F"/>
    <w:rsid w:val="0261662C"/>
    <w:rsid w:val="02624152"/>
    <w:rsid w:val="026A261A"/>
    <w:rsid w:val="02781BC8"/>
    <w:rsid w:val="02785724"/>
    <w:rsid w:val="028642E4"/>
    <w:rsid w:val="028947F4"/>
    <w:rsid w:val="02A27EFE"/>
    <w:rsid w:val="02A4476B"/>
    <w:rsid w:val="02B524D4"/>
    <w:rsid w:val="02D432A2"/>
    <w:rsid w:val="02E66B31"/>
    <w:rsid w:val="02EF1E8A"/>
    <w:rsid w:val="02F2197A"/>
    <w:rsid w:val="02F254D6"/>
    <w:rsid w:val="02F578B1"/>
    <w:rsid w:val="02FA438B"/>
    <w:rsid w:val="02FE031F"/>
    <w:rsid w:val="0301396B"/>
    <w:rsid w:val="0321400D"/>
    <w:rsid w:val="03261624"/>
    <w:rsid w:val="033230D5"/>
    <w:rsid w:val="03394EB3"/>
    <w:rsid w:val="03411FB9"/>
    <w:rsid w:val="037E6D6A"/>
    <w:rsid w:val="03A2514E"/>
    <w:rsid w:val="03AE2519"/>
    <w:rsid w:val="03B60BF9"/>
    <w:rsid w:val="03BA0D49"/>
    <w:rsid w:val="03CC3F79"/>
    <w:rsid w:val="04082AD7"/>
    <w:rsid w:val="04115E30"/>
    <w:rsid w:val="04233967"/>
    <w:rsid w:val="04274B5D"/>
    <w:rsid w:val="04275653"/>
    <w:rsid w:val="043D6C25"/>
    <w:rsid w:val="044F55A4"/>
    <w:rsid w:val="045F6B9B"/>
    <w:rsid w:val="0462668B"/>
    <w:rsid w:val="04815948"/>
    <w:rsid w:val="048E56D2"/>
    <w:rsid w:val="049031F8"/>
    <w:rsid w:val="049056CB"/>
    <w:rsid w:val="04A3117E"/>
    <w:rsid w:val="04A94EB6"/>
    <w:rsid w:val="04AF4B6F"/>
    <w:rsid w:val="04B862AB"/>
    <w:rsid w:val="04C80BE4"/>
    <w:rsid w:val="04D8694E"/>
    <w:rsid w:val="050140F6"/>
    <w:rsid w:val="050D2A9B"/>
    <w:rsid w:val="05184F9C"/>
    <w:rsid w:val="053715C8"/>
    <w:rsid w:val="05907EEB"/>
    <w:rsid w:val="05926700"/>
    <w:rsid w:val="059A70CE"/>
    <w:rsid w:val="05CD3FD8"/>
    <w:rsid w:val="05D1279C"/>
    <w:rsid w:val="05D90CBF"/>
    <w:rsid w:val="05DD20C9"/>
    <w:rsid w:val="05E27A84"/>
    <w:rsid w:val="05E35D4E"/>
    <w:rsid w:val="05E732EC"/>
    <w:rsid w:val="05FE4192"/>
    <w:rsid w:val="06287461"/>
    <w:rsid w:val="062B654C"/>
    <w:rsid w:val="062C51A3"/>
    <w:rsid w:val="065169B7"/>
    <w:rsid w:val="065D6DFD"/>
    <w:rsid w:val="06606BFB"/>
    <w:rsid w:val="066D039B"/>
    <w:rsid w:val="06A50AB1"/>
    <w:rsid w:val="06C00F4C"/>
    <w:rsid w:val="06CE0008"/>
    <w:rsid w:val="06E47D7B"/>
    <w:rsid w:val="06E87342"/>
    <w:rsid w:val="06F2019A"/>
    <w:rsid w:val="071E1F77"/>
    <w:rsid w:val="07287718"/>
    <w:rsid w:val="072C376E"/>
    <w:rsid w:val="072C50A7"/>
    <w:rsid w:val="07383746"/>
    <w:rsid w:val="074D20C1"/>
    <w:rsid w:val="07524795"/>
    <w:rsid w:val="07536C1C"/>
    <w:rsid w:val="07724E37"/>
    <w:rsid w:val="07AA637F"/>
    <w:rsid w:val="07B045AD"/>
    <w:rsid w:val="07B0770E"/>
    <w:rsid w:val="07DB29DD"/>
    <w:rsid w:val="07E07FF3"/>
    <w:rsid w:val="07E850FA"/>
    <w:rsid w:val="07F27D26"/>
    <w:rsid w:val="08115934"/>
    <w:rsid w:val="08183C31"/>
    <w:rsid w:val="08234384"/>
    <w:rsid w:val="082C13B0"/>
    <w:rsid w:val="083E11BD"/>
    <w:rsid w:val="084560A8"/>
    <w:rsid w:val="0854278F"/>
    <w:rsid w:val="08564759"/>
    <w:rsid w:val="087552AA"/>
    <w:rsid w:val="088E3EF3"/>
    <w:rsid w:val="0891753F"/>
    <w:rsid w:val="08964B56"/>
    <w:rsid w:val="08AE1E9F"/>
    <w:rsid w:val="08ED3361"/>
    <w:rsid w:val="08EE6740"/>
    <w:rsid w:val="08F63846"/>
    <w:rsid w:val="09000221"/>
    <w:rsid w:val="090E0BAE"/>
    <w:rsid w:val="09187C60"/>
    <w:rsid w:val="09192D4B"/>
    <w:rsid w:val="09193EA3"/>
    <w:rsid w:val="091E60C8"/>
    <w:rsid w:val="09212671"/>
    <w:rsid w:val="092B34F0"/>
    <w:rsid w:val="093F373C"/>
    <w:rsid w:val="09412D13"/>
    <w:rsid w:val="0947461D"/>
    <w:rsid w:val="09540C99"/>
    <w:rsid w:val="09554A11"/>
    <w:rsid w:val="09630EDC"/>
    <w:rsid w:val="09652EA6"/>
    <w:rsid w:val="096D3B08"/>
    <w:rsid w:val="0978425B"/>
    <w:rsid w:val="099A2423"/>
    <w:rsid w:val="099F7A3A"/>
    <w:rsid w:val="09B67F26"/>
    <w:rsid w:val="09C13E54"/>
    <w:rsid w:val="09D70571"/>
    <w:rsid w:val="09D75765"/>
    <w:rsid w:val="09D9119E"/>
    <w:rsid w:val="09DF7C77"/>
    <w:rsid w:val="09ED2C7A"/>
    <w:rsid w:val="09FE0C04"/>
    <w:rsid w:val="0A053D41"/>
    <w:rsid w:val="0A0D7099"/>
    <w:rsid w:val="0A173A74"/>
    <w:rsid w:val="0A195A3E"/>
    <w:rsid w:val="0A312D88"/>
    <w:rsid w:val="0A36039E"/>
    <w:rsid w:val="0A402FCB"/>
    <w:rsid w:val="0A50294C"/>
    <w:rsid w:val="0A650C83"/>
    <w:rsid w:val="0A6524C8"/>
    <w:rsid w:val="0A700E7D"/>
    <w:rsid w:val="0A7A08C2"/>
    <w:rsid w:val="0A9D54B7"/>
    <w:rsid w:val="0AC35670"/>
    <w:rsid w:val="0AEF6DEA"/>
    <w:rsid w:val="0B024724"/>
    <w:rsid w:val="0B051F8B"/>
    <w:rsid w:val="0B09160F"/>
    <w:rsid w:val="0B0E131B"/>
    <w:rsid w:val="0B2B1EF4"/>
    <w:rsid w:val="0B372620"/>
    <w:rsid w:val="0B3C7C36"/>
    <w:rsid w:val="0B457D93"/>
    <w:rsid w:val="0B4B2EAE"/>
    <w:rsid w:val="0B6251C3"/>
    <w:rsid w:val="0B6E1DBA"/>
    <w:rsid w:val="0B745622"/>
    <w:rsid w:val="0B7A2363"/>
    <w:rsid w:val="0B93537C"/>
    <w:rsid w:val="0B9510F4"/>
    <w:rsid w:val="0BA31F0A"/>
    <w:rsid w:val="0BB27EF8"/>
    <w:rsid w:val="0BB3089C"/>
    <w:rsid w:val="0BC114DF"/>
    <w:rsid w:val="0BCB5C52"/>
    <w:rsid w:val="0BDA2ABE"/>
    <w:rsid w:val="0BDF6F19"/>
    <w:rsid w:val="0BE5207C"/>
    <w:rsid w:val="0BF40511"/>
    <w:rsid w:val="0C176754"/>
    <w:rsid w:val="0C190369"/>
    <w:rsid w:val="0C460641"/>
    <w:rsid w:val="0C550884"/>
    <w:rsid w:val="0C7621A6"/>
    <w:rsid w:val="0C7B478E"/>
    <w:rsid w:val="0C9B098C"/>
    <w:rsid w:val="0C9E3D44"/>
    <w:rsid w:val="0CA75583"/>
    <w:rsid w:val="0CAA5073"/>
    <w:rsid w:val="0CB67574"/>
    <w:rsid w:val="0CBE467B"/>
    <w:rsid w:val="0CE02843"/>
    <w:rsid w:val="0CEF6BD7"/>
    <w:rsid w:val="0D35493D"/>
    <w:rsid w:val="0D3B5CCB"/>
    <w:rsid w:val="0D485A84"/>
    <w:rsid w:val="0D532244"/>
    <w:rsid w:val="0D705975"/>
    <w:rsid w:val="0D7116ED"/>
    <w:rsid w:val="0D99541C"/>
    <w:rsid w:val="0D9C49BC"/>
    <w:rsid w:val="0DA201A1"/>
    <w:rsid w:val="0DA73361"/>
    <w:rsid w:val="0DAB1010"/>
    <w:rsid w:val="0DB10CB5"/>
    <w:rsid w:val="0DBE3776"/>
    <w:rsid w:val="0DC363ED"/>
    <w:rsid w:val="0DC857B1"/>
    <w:rsid w:val="0DE819AF"/>
    <w:rsid w:val="0DEA284D"/>
    <w:rsid w:val="0E06452B"/>
    <w:rsid w:val="0E273500"/>
    <w:rsid w:val="0E2920AB"/>
    <w:rsid w:val="0E35767A"/>
    <w:rsid w:val="0E3B12E3"/>
    <w:rsid w:val="0E455054"/>
    <w:rsid w:val="0E755585"/>
    <w:rsid w:val="0E7616B1"/>
    <w:rsid w:val="0E770F85"/>
    <w:rsid w:val="0E853D3D"/>
    <w:rsid w:val="0E8611C8"/>
    <w:rsid w:val="0E8D36BB"/>
    <w:rsid w:val="0E8F418B"/>
    <w:rsid w:val="0E9E26E2"/>
    <w:rsid w:val="0EAC6C06"/>
    <w:rsid w:val="0EAC6E81"/>
    <w:rsid w:val="0EB61AAE"/>
    <w:rsid w:val="0EBB5316"/>
    <w:rsid w:val="0ED6632A"/>
    <w:rsid w:val="0F000F7B"/>
    <w:rsid w:val="0F007B15"/>
    <w:rsid w:val="0F041E04"/>
    <w:rsid w:val="0F0E3698"/>
    <w:rsid w:val="0F265058"/>
    <w:rsid w:val="0F492922"/>
    <w:rsid w:val="0F4C5683"/>
    <w:rsid w:val="0FA61B22"/>
    <w:rsid w:val="0FA97864"/>
    <w:rsid w:val="0FBC1346"/>
    <w:rsid w:val="0FDB69B3"/>
    <w:rsid w:val="10014FAA"/>
    <w:rsid w:val="10096804"/>
    <w:rsid w:val="10377EC7"/>
    <w:rsid w:val="103A04BC"/>
    <w:rsid w:val="104430E9"/>
    <w:rsid w:val="104B7147"/>
    <w:rsid w:val="104D01F0"/>
    <w:rsid w:val="10523A58"/>
    <w:rsid w:val="105A290D"/>
    <w:rsid w:val="106F2D8C"/>
    <w:rsid w:val="10757746"/>
    <w:rsid w:val="10833C11"/>
    <w:rsid w:val="10885352"/>
    <w:rsid w:val="109202F8"/>
    <w:rsid w:val="1092654A"/>
    <w:rsid w:val="109A1CF1"/>
    <w:rsid w:val="10AC5FB0"/>
    <w:rsid w:val="10B169D0"/>
    <w:rsid w:val="10BC5375"/>
    <w:rsid w:val="10C226D7"/>
    <w:rsid w:val="10C34956"/>
    <w:rsid w:val="10C36704"/>
    <w:rsid w:val="10CD0E9D"/>
    <w:rsid w:val="10CD1330"/>
    <w:rsid w:val="10D94E4D"/>
    <w:rsid w:val="10FB7C4C"/>
    <w:rsid w:val="11002217"/>
    <w:rsid w:val="11036B00"/>
    <w:rsid w:val="11052878"/>
    <w:rsid w:val="11124F95"/>
    <w:rsid w:val="1146477A"/>
    <w:rsid w:val="114A472F"/>
    <w:rsid w:val="114E06C3"/>
    <w:rsid w:val="115819F0"/>
    <w:rsid w:val="117D5FBA"/>
    <w:rsid w:val="11823EC9"/>
    <w:rsid w:val="11A553F7"/>
    <w:rsid w:val="11B20C52"/>
    <w:rsid w:val="11BC387F"/>
    <w:rsid w:val="11C36AF5"/>
    <w:rsid w:val="11CB3AC2"/>
    <w:rsid w:val="11CE35B2"/>
    <w:rsid w:val="11D1345B"/>
    <w:rsid w:val="11D97647"/>
    <w:rsid w:val="12083E6A"/>
    <w:rsid w:val="1209283C"/>
    <w:rsid w:val="122E5DFF"/>
    <w:rsid w:val="12582E7C"/>
    <w:rsid w:val="125F420A"/>
    <w:rsid w:val="12687563"/>
    <w:rsid w:val="12722637"/>
    <w:rsid w:val="12791770"/>
    <w:rsid w:val="127947FE"/>
    <w:rsid w:val="127A3E77"/>
    <w:rsid w:val="12865C3B"/>
    <w:rsid w:val="12AD1419"/>
    <w:rsid w:val="12BA7A0D"/>
    <w:rsid w:val="12C16C73"/>
    <w:rsid w:val="12C5569A"/>
    <w:rsid w:val="12E56E05"/>
    <w:rsid w:val="12F530CD"/>
    <w:rsid w:val="1319085D"/>
    <w:rsid w:val="131E41B7"/>
    <w:rsid w:val="13230D6D"/>
    <w:rsid w:val="13286CF2"/>
    <w:rsid w:val="1336140F"/>
    <w:rsid w:val="133D454B"/>
    <w:rsid w:val="13405DEA"/>
    <w:rsid w:val="134D0507"/>
    <w:rsid w:val="135B70C7"/>
    <w:rsid w:val="13675A6C"/>
    <w:rsid w:val="13945F28"/>
    <w:rsid w:val="139D148E"/>
    <w:rsid w:val="139D62CF"/>
    <w:rsid w:val="13A2372A"/>
    <w:rsid w:val="13B30CB1"/>
    <w:rsid w:val="13B862C8"/>
    <w:rsid w:val="13D552FC"/>
    <w:rsid w:val="13D6674E"/>
    <w:rsid w:val="13E946D3"/>
    <w:rsid w:val="13E96481"/>
    <w:rsid w:val="13F866C4"/>
    <w:rsid w:val="13FA068E"/>
    <w:rsid w:val="140C5998"/>
    <w:rsid w:val="140E5EE8"/>
    <w:rsid w:val="141B23B3"/>
    <w:rsid w:val="141D437D"/>
    <w:rsid w:val="145A1CE5"/>
    <w:rsid w:val="1462060F"/>
    <w:rsid w:val="14A979BF"/>
    <w:rsid w:val="14D56A06"/>
    <w:rsid w:val="14E46C49"/>
    <w:rsid w:val="14EF5D19"/>
    <w:rsid w:val="14F212EA"/>
    <w:rsid w:val="1506633D"/>
    <w:rsid w:val="15082937"/>
    <w:rsid w:val="153B4ABB"/>
    <w:rsid w:val="154E7040"/>
    <w:rsid w:val="155A7934"/>
    <w:rsid w:val="1568787A"/>
    <w:rsid w:val="156E0A75"/>
    <w:rsid w:val="15800D2B"/>
    <w:rsid w:val="15840DEB"/>
    <w:rsid w:val="158C17BA"/>
    <w:rsid w:val="15AE34DE"/>
    <w:rsid w:val="15AE7982"/>
    <w:rsid w:val="15B74662"/>
    <w:rsid w:val="15BB037C"/>
    <w:rsid w:val="15BD7BC5"/>
    <w:rsid w:val="15C74EEF"/>
    <w:rsid w:val="15E52C78"/>
    <w:rsid w:val="15E909BB"/>
    <w:rsid w:val="15F35395"/>
    <w:rsid w:val="15FD6214"/>
    <w:rsid w:val="160115F3"/>
    <w:rsid w:val="160550C9"/>
    <w:rsid w:val="161014DD"/>
    <w:rsid w:val="161E6396"/>
    <w:rsid w:val="16220FB0"/>
    <w:rsid w:val="162E0AC3"/>
    <w:rsid w:val="164B0622"/>
    <w:rsid w:val="16504596"/>
    <w:rsid w:val="165322D8"/>
    <w:rsid w:val="166167A3"/>
    <w:rsid w:val="166738E3"/>
    <w:rsid w:val="166C5148"/>
    <w:rsid w:val="16705DED"/>
    <w:rsid w:val="16730568"/>
    <w:rsid w:val="16826719"/>
    <w:rsid w:val="16872E8C"/>
    <w:rsid w:val="169A7F07"/>
    <w:rsid w:val="16A26BA1"/>
    <w:rsid w:val="16A86180"/>
    <w:rsid w:val="16AD3796"/>
    <w:rsid w:val="16B05824"/>
    <w:rsid w:val="16B234A2"/>
    <w:rsid w:val="16C3120C"/>
    <w:rsid w:val="16C60CFC"/>
    <w:rsid w:val="16E178E4"/>
    <w:rsid w:val="16E573D4"/>
    <w:rsid w:val="16EA5780"/>
    <w:rsid w:val="16F21AF1"/>
    <w:rsid w:val="16F7751A"/>
    <w:rsid w:val="16F94C2D"/>
    <w:rsid w:val="1707609C"/>
    <w:rsid w:val="17080740"/>
    <w:rsid w:val="17143815"/>
    <w:rsid w:val="1720665E"/>
    <w:rsid w:val="173E4D36"/>
    <w:rsid w:val="176522C3"/>
    <w:rsid w:val="176C18A3"/>
    <w:rsid w:val="176D2EB5"/>
    <w:rsid w:val="17764544"/>
    <w:rsid w:val="1785507B"/>
    <w:rsid w:val="1787048B"/>
    <w:rsid w:val="17BD3EAD"/>
    <w:rsid w:val="17DA0744"/>
    <w:rsid w:val="17E23913"/>
    <w:rsid w:val="180E4708"/>
    <w:rsid w:val="18194E5B"/>
    <w:rsid w:val="181C44C6"/>
    <w:rsid w:val="181D0DEF"/>
    <w:rsid w:val="1826220B"/>
    <w:rsid w:val="18273A1C"/>
    <w:rsid w:val="182C1032"/>
    <w:rsid w:val="18316649"/>
    <w:rsid w:val="183A72AB"/>
    <w:rsid w:val="18463EA2"/>
    <w:rsid w:val="186E172D"/>
    <w:rsid w:val="188E6535"/>
    <w:rsid w:val="18910E95"/>
    <w:rsid w:val="18925339"/>
    <w:rsid w:val="189A5F9C"/>
    <w:rsid w:val="18A8690B"/>
    <w:rsid w:val="18E15979"/>
    <w:rsid w:val="18EE6DBC"/>
    <w:rsid w:val="18F356AC"/>
    <w:rsid w:val="19034C10"/>
    <w:rsid w:val="19061883"/>
    <w:rsid w:val="190B0C48"/>
    <w:rsid w:val="190D2C12"/>
    <w:rsid w:val="19137AFC"/>
    <w:rsid w:val="191915B7"/>
    <w:rsid w:val="194128BC"/>
    <w:rsid w:val="194137ED"/>
    <w:rsid w:val="194F6D87"/>
    <w:rsid w:val="19510D51"/>
    <w:rsid w:val="19597C05"/>
    <w:rsid w:val="19602C5A"/>
    <w:rsid w:val="19622F5E"/>
    <w:rsid w:val="197E141A"/>
    <w:rsid w:val="198509FA"/>
    <w:rsid w:val="19856C4C"/>
    <w:rsid w:val="19892562"/>
    <w:rsid w:val="19932D33"/>
    <w:rsid w:val="19A16F01"/>
    <w:rsid w:val="19A5109C"/>
    <w:rsid w:val="19B412DF"/>
    <w:rsid w:val="19CE23A1"/>
    <w:rsid w:val="19D9423B"/>
    <w:rsid w:val="19E51499"/>
    <w:rsid w:val="19EA5349"/>
    <w:rsid w:val="19EE47F1"/>
    <w:rsid w:val="19F416DC"/>
    <w:rsid w:val="19F827F1"/>
    <w:rsid w:val="19FD4A34"/>
    <w:rsid w:val="1A424B3D"/>
    <w:rsid w:val="1A4C776A"/>
    <w:rsid w:val="1A710F7F"/>
    <w:rsid w:val="1A754016"/>
    <w:rsid w:val="1AAD60A0"/>
    <w:rsid w:val="1AB01FE6"/>
    <w:rsid w:val="1AC35C7E"/>
    <w:rsid w:val="1AC76DF0"/>
    <w:rsid w:val="1ACD08AB"/>
    <w:rsid w:val="1ADE4F11"/>
    <w:rsid w:val="1B0D6083"/>
    <w:rsid w:val="1B146AEA"/>
    <w:rsid w:val="1B167D23"/>
    <w:rsid w:val="1B2D759B"/>
    <w:rsid w:val="1B4F7512"/>
    <w:rsid w:val="1B520DEB"/>
    <w:rsid w:val="1B830F69"/>
    <w:rsid w:val="1B8847D2"/>
    <w:rsid w:val="1B8C2514"/>
    <w:rsid w:val="1B8F5B60"/>
    <w:rsid w:val="1BA3160C"/>
    <w:rsid w:val="1BA57132"/>
    <w:rsid w:val="1BC31CAE"/>
    <w:rsid w:val="1BF400B9"/>
    <w:rsid w:val="1BFD0D1C"/>
    <w:rsid w:val="1C0E2F29"/>
    <w:rsid w:val="1C124E24"/>
    <w:rsid w:val="1C146065"/>
    <w:rsid w:val="1C1A3D7B"/>
    <w:rsid w:val="1C1C4F1A"/>
    <w:rsid w:val="1C242773"/>
    <w:rsid w:val="1C281B11"/>
    <w:rsid w:val="1C632B49"/>
    <w:rsid w:val="1C69015F"/>
    <w:rsid w:val="1C6C5EA1"/>
    <w:rsid w:val="1CB81744"/>
    <w:rsid w:val="1CC730D8"/>
    <w:rsid w:val="1CCE26B8"/>
    <w:rsid w:val="1CE12FE9"/>
    <w:rsid w:val="1CF77E61"/>
    <w:rsid w:val="1CFF2872"/>
    <w:rsid w:val="1D04257E"/>
    <w:rsid w:val="1D1A3B4F"/>
    <w:rsid w:val="1D1A76AB"/>
    <w:rsid w:val="1D270622"/>
    <w:rsid w:val="1D4270AB"/>
    <w:rsid w:val="1D6E79F7"/>
    <w:rsid w:val="1D8A2A83"/>
    <w:rsid w:val="1D994A74"/>
    <w:rsid w:val="1DAA6C81"/>
    <w:rsid w:val="1DB41D95"/>
    <w:rsid w:val="1DB47B00"/>
    <w:rsid w:val="1DBE2580"/>
    <w:rsid w:val="1DC31AF1"/>
    <w:rsid w:val="1DC51D0D"/>
    <w:rsid w:val="1DCA7323"/>
    <w:rsid w:val="1DD2442A"/>
    <w:rsid w:val="1DED01DA"/>
    <w:rsid w:val="1DEF28E6"/>
    <w:rsid w:val="1DF47EFC"/>
    <w:rsid w:val="1E004AF3"/>
    <w:rsid w:val="1E116D00"/>
    <w:rsid w:val="1E12759A"/>
    <w:rsid w:val="1E162569"/>
    <w:rsid w:val="1E2C58E8"/>
    <w:rsid w:val="1E326C77"/>
    <w:rsid w:val="1E344882"/>
    <w:rsid w:val="1E426EBA"/>
    <w:rsid w:val="1E5111CA"/>
    <w:rsid w:val="1E6A32E1"/>
    <w:rsid w:val="1E831280"/>
    <w:rsid w:val="1E837A06"/>
    <w:rsid w:val="1E8474D2"/>
    <w:rsid w:val="1E8A260F"/>
    <w:rsid w:val="1E8F5E77"/>
    <w:rsid w:val="1E8F7C25"/>
    <w:rsid w:val="1EB8717C"/>
    <w:rsid w:val="1EBF46A7"/>
    <w:rsid w:val="1EC2624D"/>
    <w:rsid w:val="1ED60EB7"/>
    <w:rsid w:val="1ED815CC"/>
    <w:rsid w:val="1F0D7232"/>
    <w:rsid w:val="1F1D3483"/>
    <w:rsid w:val="1F2552E3"/>
    <w:rsid w:val="1F3E1D77"/>
    <w:rsid w:val="1F444EB4"/>
    <w:rsid w:val="1F645556"/>
    <w:rsid w:val="1F647304"/>
    <w:rsid w:val="1F6A31B5"/>
    <w:rsid w:val="1F6B5529"/>
    <w:rsid w:val="1F8F17B7"/>
    <w:rsid w:val="1FE43FA1"/>
    <w:rsid w:val="1FF73193"/>
    <w:rsid w:val="20010594"/>
    <w:rsid w:val="20016901"/>
    <w:rsid w:val="200A2D12"/>
    <w:rsid w:val="20193879"/>
    <w:rsid w:val="202B3AD6"/>
    <w:rsid w:val="20344F28"/>
    <w:rsid w:val="204F3B10"/>
    <w:rsid w:val="20631E6A"/>
    <w:rsid w:val="20670E5A"/>
    <w:rsid w:val="207B6FD6"/>
    <w:rsid w:val="207D23ED"/>
    <w:rsid w:val="20803CC9"/>
    <w:rsid w:val="208F215E"/>
    <w:rsid w:val="2097158A"/>
    <w:rsid w:val="20C52024"/>
    <w:rsid w:val="20C95670"/>
    <w:rsid w:val="20D81D57"/>
    <w:rsid w:val="20DB7E5B"/>
    <w:rsid w:val="20E22BD6"/>
    <w:rsid w:val="20E95D13"/>
    <w:rsid w:val="20FD5E95"/>
    <w:rsid w:val="21076199"/>
    <w:rsid w:val="21122079"/>
    <w:rsid w:val="2116462E"/>
    <w:rsid w:val="211F1734"/>
    <w:rsid w:val="2121360F"/>
    <w:rsid w:val="213A5048"/>
    <w:rsid w:val="214B2529"/>
    <w:rsid w:val="21771570"/>
    <w:rsid w:val="217A7FEF"/>
    <w:rsid w:val="21897064"/>
    <w:rsid w:val="2190618E"/>
    <w:rsid w:val="21A63C04"/>
    <w:rsid w:val="21A659B2"/>
    <w:rsid w:val="21BA320B"/>
    <w:rsid w:val="21C166B1"/>
    <w:rsid w:val="21D06ED2"/>
    <w:rsid w:val="21DE15EF"/>
    <w:rsid w:val="21F4671D"/>
    <w:rsid w:val="21FE0E36"/>
    <w:rsid w:val="21FF3314"/>
    <w:rsid w:val="22006844"/>
    <w:rsid w:val="220F1A82"/>
    <w:rsid w:val="222B4109"/>
    <w:rsid w:val="22365282"/>
    <w:rsid w:val="223918D0"/>
    <w:rsid w:val="2250591D"/>
    <w:rsid w:val="228D0920"/>
    <w:rsid w:val="228F6446"/>
    <w:rsid w:val="229B4DEB"/>
    <w:rsid w:val="229D6DB5"/>
    <w:rsid w:val="22B3482A"/>
    <w:rsid w:val="22B365D8"/>
    <w:rsid w:val="22BF7BF6"/>
    <w:rsid w:val="22E91FFA"/>
    <w:rsid w:val="2312765E"/>
    <w:rsid w:val="23202220"/>
    <w:rsid w:val="232B0864"/>
    <w:rsid w:val="23356FED"/>
    <w:rsid w:val="23496F3C"/>
    <w:rsid w:val="2377010E"/>
    <w:rsid w:val="237A70F6"/>
    <w:rsid w:val="237D6807"/>
    <w:rsid w:val="23A45F21"/>
    <w:rsid w:val="23B51EDC"/>
    <w:rsid w:val="23B77810"/>
    <w:rsid w:val="23BD69A6"/>
    <w:rsid w:val="23C44815"/>
    <w:rsid w:val="23C7755C"/>
    <w:rsid w:val="23C93BD9"/>
    <w:rsid w:val="23CE7442"/>
    <w:rsid w:val="23D75E28"/>
    <w:rsid w:val="23E6478B"/>
    <w:rsid w:val="23EE6526"/>
    <w:rsid w:val="23F30C56"/>
    <w:rsid w:val="240A66CC"/>
    <w:rsid w:val="240F00F1"/>
    <w:rsid w:val="24155071"/>
    <w:rsid w:val="241B709D"/>
    <w:rsid w:val="24312E81"/>
    <w:rsid w:val="24334F9E"/>
    <w:rsid w:val="24483D96"/>
    <w:rsid w:val="24573AE7"/>
    <w:rsid w:val="247C0C4C"/>
    <w:rsid w:val="248C5333"/>
    <w:rsid w:val="249441E7"/>
    <w:rsid w:val="24A0592B"/>
    <w:rsid w:val="24A35889"/>
    <w:rsid w:val="24A62B42"/>
    <w:rsid w:val="24CA15BD"/>
    <w:rsid w:val="252437BD"/>
    <w:rsid w:val="25294EE1"/>
    <w:rsid w:val="253A4D8F"/>
    <w:rsid w:val="255A379A"/>
    <w:rsid w:val="2599677A"/>
    <w:rsid w:val="259B1F0A"/>
    <w:rsid w:val="25A466AC"/>
    <w:rsid w:val="25AA2CE7"/>
    <w:rsid w:val="25C43228"/>
    <w:rsid w:val="25C70EA2"/>
    <w:rsid w:val="25D30D3F"/>
    <w:rsid w:val="25D86356"/>
    <w:rsid w:val="25EC3BAF"/>
    <w:rsid w:val="25ED1E01"/>
    <w:rsid w:val="25F767DC"/>
    <w:rsid w:val="260B672B"/>
    <w:rsid w:val="262E41C8"/>
    <w:rsid w:val="263E440B"/>
    <w:rsid w:val="2641214D"/>
    <w:rsid w:val="26551754"/>
    <w:rsid w:val="268C786C"/>
    <w:rsid w:val="268D7140"/>
    <w:rsid w:val="2692707F"/>
    <w:rsid w:val="26A56238"/>
    <w:rsid w:val="26B63294"/>
    <w:rsid w:val="26C8461C"/>
    <w:rsid w:val="26DF027A"/>
    <w:rsid w:val="26EA6341"/>
    <w:rsid w:val="26F45411"/>
    <w:rsid w:val="26FE0374"/>
    <w:rsid w:val="27165388"/>
    <w:rsid w:val="271C2272"/>
    <w:rsid w:val="271D6716"/>
    <w:rsid w:val="27327868"/>
    <w:rsid w:val="273E668C"/>
    <w:rsid w:val="274E68CF"/>
    <w:rsid w:val="27A75FE0"/>
    <w:rsid w:val="27C60B5C"/>
    <w:rsid w:val="27C748D4"/>
    <w:rsid w:val="27C771FC"/>
    <w:rsid w:val="27CB7F20"/>
    <w:rsid w:val="2802091F"/>
    <w:rsid w:val="28146366"/>
    <w:rsid w:val="2815563F"/>
    <w:rsid w:val="2818512F"/>
    <w:rsid w:val="281A68B2"/>
    <w:rsid w:val="28386212"/>
    <w:rsid w:val="284E38D9"/>
    <w:rsid w:val="2852419D"/>
    <w:rsid w:val="285F68BA"/>
    <w:rsid w:val="287D506E"/>
    <w:rsid w:val="287F6726"/>
    <w:rsid w:val="28920A3E"/>
    <w:rsid w:val="28B12FDA"/>
    <w:rsid w:val="28B44E58"/>
    <w:rsid w:val="28C23FF9"/>
    <w:rsid w:val="28CD6B22"/>
    <w:rsid w:val="28E868B0"/>
    <w:rsid w:val="28F015F3"/>
    <w:rsid w:val="28F9075A"/>
    <w:rsid w:val="2900009D"/>
    <w:rsid w:val="291B6C85"/>
    <w:rsid w:val="292A511A"/>
    <w:rsid w:val="29350622"/>
    <w:rsid w:val="293F112D"/>
    <w:rsid w:val="29437F8A"/>
    <w:rsid w:val="294F2DD3"/>
    <w:rsid w:val="29593F15"/>
    <w:rsid w:val="296D5007"/>
    <w:rsid w:val="296E2EA9"/>
    <w:rsid w:val="29824F56"/>
    <w:rsid w:val="29834E0C"/>
    <w:rsid w:val="29916F47"/>
    <w:rsid w:val="29944785"/>
    <w:rsid w:val="299D3E2D"/>
    <w:rsid w:val="29A30A29"/>
    <w:rsid w:val="29A84CE7"/>
    <w:rsid w:val="29AA6D1A"/>
    <w:rsid w:val="29C27101"/>
    <w:rsid w:val="29DC5A17"/>
    <w:rsid w:val="29FB73BA"/>
    <w:rsid w:val="29FF2103"/>
    <w:rsid w:val="2A063491"/>
    <w:rsid w:val="2A1B0219"/>
    <w:rsid w:val="2A465F84"/>
    <w:rsid w:val="2A53244F"/>
    <w:rsid w:val="2A6F54DA"/>
    <w:rsid w:val="2A7F1496"/>
    <w:rsid w:val="2A9071FF"/>
    <w:rsid w:val="2AB949A8"/>
    <w:rsid w:val="2AC66B4F"/>
    <w:rsid w:val="2ACA0963"/>
    <w:rsid w:val="2AD77D51"/>
    <w:rsid w:val="2AE12E7C"/>
    <w:rsid w:val="2AE272F7"/>
    <w:rsid w:val="2AE80DE9"/>
    <w:rsid w:val="2AF27EBA"/>
    <w:rsid w:val="2AFF40F2"/>
    <w:rsid w:val="2B1020EE"/>
    <w:rsid w:val="2B1B2F6C"/>
    <w:rsid w:val="2B204A27"/>
    <w:rsid w:val="2B287437"/>
    <w:rsid w:val="2B32787F"/>
    <w:rsid w:val="2B6761B2"/>
    <w:rsid w:val="2B8054C5"/>
    <w:rsid w:val="2B980A61"/>
    <w:rsid w:val="2B9862E1"/>
    <w:rsid w:val="2BA128A4"/>
    <w:rsid w:val="2BAE4744"/>
    <w:rsid w:val="2BB05DAB"/>
    <w:rsid w:val="2BD36282"/>
    <w:rsid w:val="2BD55811"/>
    <w:rsid w:val="2BEC2B5B"/>
    <w:rsid w:val="2BFE7ED8"/>
    <w:rsid w:val="2C1A51EB"/>
    <w:rsid w:val="2C1A790E"/>
    <w:rsid w:val="2C2916B9"/>
    <w:rsid w:val="2C493B09"/>
    <w:rsid w:val="2C4958B7"/>
    <w:rsid w:val="2C6B1CD2"/>
    <w:rsid w:val="2C815051"/>
    <w:rsid w:val="2C844B41"/>
    <w:rsid w:val="2C8608B9"/>
    <w:rsid w:val="2C9F5E1F"/>
    <w:rsid w:val="2CAD59A9"/>
    <w:rsid w:val="2CCF04B2"/>
    <w:rsid w:val="2CDE6947"/>
    <w:rsid w:val="2CDF621C"/>
    <w:rsid w:val="2CE550C6"/>
    <w:rsid w:val="2CF94F11"/>
    <w:rsid w:val="2D0F6B01"/>
    <w:rsid w:val="2D224A7E"/>
    <w:rsid w:val="2D426ED6"/>
    <w:rsid w:val="2D4F33A1"/>
    <w:rsid w:val="2D550BB6"/>
    <w:rsid w:val="2D731129"/>
    <w:rsid w:val="2D744BB6"/>
    <w:rsid w:val="2DA032DC"/>
    <w:rsid w:val="2DAA0AE3"/>
    <w:rsid w:val="2DBB4593"/>
    <w:rsid w:val="2DDD275B"/>
    <w:rsid w:val="2E081587"/>
    <w:rsid w:val="2E277642"/>
    <w:rsid w:val="2E2E1209"/>
    <w:rsid w:val="2E3A5DFF"/>
    <w:rsid w:val="2E402CEA"/>
    <w:rsid w:val="2E4722CA"/>
    <w:rsid w:val="2E5F5866"/>
    <w:rsid w:val="2E652751"/>
    <w:rsid w:val="2E734E6D"/>
    <w:rsid w:val="2E741224"/>
    <w:rsid w:val="2E922424"/>
    <w:rsid w:val="2E9C43C4"/>
    <w:rsid w:val="2EA208C6"/>
    <w:rsid w:val="2EBE6A98"/>
    <w:rsid w:val="2EBF00B3"/>
    <w:rsid w:val="2ED0406E"/>
    <w:rsid w:val="2EFC2070"/>
    <w:rsid w:val="2F01691D"/>
    <w:rsid w:val="2F034443"/>
    <w:rsid w:val="2F041F69"/>
    <w:rsid w:val="2F2A5E74"/>
    <w:rsid w:val="2F2B5748"/>
    <w:rsid w:val="2F414F6C"/>
    <w:rsid w:val="2F880DEC"/>
    <w:rsid w:val="2F8921CE"/>
    <w:rsid w:val="2F9C6646"/>
    <w:rsid w:val="2FB120F1"/>
    <w:rsid w:val="2FB96318"/>
    <w:rsid w:val="2FCB18A8"/>
    <w:rsid w:val="2FD648AE"/>
    <w:rsid w:val="2FE14059"/>
    <w:rsid w:val="2FF820D0"/>
    <w:rsid w:val="300B47F9"/>
    <w:rsid w:val="30126E54"/>
    <w:rsid w:val="302C1778"/>
    <w:rsid w:val="302F52C6"/>
    <w:rsid w:val="3031330E"/>
    <w:rsid w:val="303C70E6"/>
    <w:rsid w:val="30442C8D"/>
    <w:rsid w:val="304C1E1A"/>
    <w:rsid w:val="304C5E52"/>
    <w:rsid w:val="306448D7"/>
    <w:rsid w:val="30682E29"/>
    <w:rsid w:val="30765AB7"/>
    <w:rsid w:val="309923A3"/>
    <w:rsid w:val="309F019C"/>
    <w:rsid w:val="30A454EA"/>
    <w:rsid w:val="30A457B2"/>
    <w:rsid w:val="30C3032E"/>
    <w:rsid w:val="30E25BAB"/>
    <w:rsid w:val="30F84567"/>
    <w:rsid w:val="311F12DD"/>
    <w:rsid w:val="312874D9"/>
    <w:rsid w:val="312B7C81"/>
    <w:rsid w:val="31307046"/>
    <w:rsid w:val="31603DCF"/>
    <w:rsid w:val="316F36A1"/>
    <w:rsid w:val="31771BC4"/>
    <w:rsid w:val="317909ED"/>
    <w:rsid w:val="318B16F2"/>
    <w:rsid w:val="318D26EA"/>
    <w:rsid w:val="3195334D"/>
    <w:rsid w:val="319D18CE"/>
    <w:rsid w:val="31A11CF2"/>
    <w:rsid w:val="31A17F44"/>
    <w:rsid w:val="31A67308"/>
    <w:rsid w:val="31C3610C"/>
    <w:rsid w:val="31E7004C"/>
    <w:rsid w:val="31E949CE"/>
    <w:rsid w:val="31F92DA2"/>
    <w:rsid w:val="3200110E"/>
    <w:rsid w:val="320A3D3B"/>
    <w:rsid w:val="320B6DFA"/>
    <w:rsid w:val="320C1861"/>
    <w:rsid w:val="321B05D9"/>
    <w:rsid w:val="3244166D"/>
    <w:rsid w:val="3251196A"/>
    <w:rsid w:val="3264344B"/>
    <w:rsid w:val="326E5A01"/>
    <w:rsid w:val="326F2CDA"/>
    <w:rsid w:val="327411B4"/>
    <w:rsid w:val="32747406"/>
    <w:rsid w:val="32780350"/>
    <w:rsid w:val="327F2033"/>
    <w:rsid w:val="32837FEE"/>
    <w:rsid w:val="32890C21"/>
    <w:rsid w:val="329D4BAF"/>
    <w:rsid w:val="32B048E2"/>
    <w:rsid w:val="32B56585"/>
    <w:rsid w:val="32BB6DE3"/>
    <w:rsid w:val="32C21624"/>
    <w:rsid w:val="32C959A4"/>
    <w:rsid w:val="32CF401D"/>
    <w:rsid w:val="32E225C2"/>
    <w:rsid w:val="32EA4A62"/>
    <w:rsid w:val="32EE71C4"/>
    <w:rsid w:val="32F742BF"/>
    <w:rsid w:val="32FA4EF7"/>
    <w:rsid w:val="330864CC"/>
    <w:rsid w:val="332826CA"/>
    <w:rsid w:val="334241BC"/>
    <w:rsid w:val="33435756"/>
    <w:rsid w:val="33527747"/>
    <w:rsid w:val="3354449B"/>
    <w:rsid w:val="33786BE9"/>
    <w:rsid w:val="33A914A0"/>
    <w:rsid w:val="33AB6E58"/>
    <w:rsid w:val="33AF4B9A"/>
    <w:rsid w:val="33BA709B"/>
    <w:rsid w:val="33C35610"/>
    <w:rsid w:val="33FD5E3F"/>
    <w:rsid w:val="3429562B"/>
    <w:rsid w:val="342F5CDB"/>
    <w:rsid w:val="343B79A2"/>
    <w:rsid w:val="343C1698"/>
    <w:rsid w:val="344E43B3"/>
    <w:rsid w:val="34592D57"/>
    <w:rsid w:val="345968B4"/>
    <w:rsid w:val="345B1DD4"/>
    <w:rsid w:val="346709CF"/>
    <w:rsid w:val="347138B5"/>
    <w:rsid w:val="34784F8C"/>
    <w:rsid w:val="347E3EA6"/>
    <w:rsid w:val="34880F47"/>
    <w:rsid w:val="349873DC"/>
    <w:rsid w:val="34993154"/>
    <w:rsid w:val="34AE30A3"/>
    <w:rsid w:val="34B362FD"/>
    <w:rsid w:val="34B63D06"/>
    <w:rsid w:val="34D06B15"/>
    <w:rsid w:val="35011425"/>
    <w:rsid w:val="35357321"/>
    <w:rsid w:val="353A66E5"/>
    <w:rsid w:val="356B0D79"/>
    <w:rsid w:val="356D7BE6"/>
    <w:rsid w:val="35817BCA"/>
    <w:rsid w:val="3587295F"/>
    <w:rsid w:val="35A95619"/>
    <w:rsid w:val="35BA15D4"/>
    <w:rsid w:val="35BC359E"/>
    <w:rsid w:val="35BC70FA"/>
    <w:rsid w:val="35BF1F03"/>
    <w:rsid w:val="35CD7559"/>
    <w:rsid w:val="35E46651"/>
    <w:rsid w:val="35EF3758"/>
    <w:rsid w:val="362C0724"/>
    <w:rsid w:val="363A38D0"/>
    <w:rsid w:val="36721EAF"/>
    <w:rsid w:val="367A1088"/>
    <w:rsid w:val="367E0853"/>
    <w:rsid w:val="36826596"/>
    <w:rsid w:val="36877708"/>
    <w:rsid w:val="369736C3"/>
    <w:rsid w:val="369E0EF6"/>
    <w:rsid w:val="36AF3103"/>
    <w:rsid w:val="36B02E3F"/>
    <w:rsid w:val="36B50719"/>
    <w:rsid w:val="36B956B8"/>
    <w:rsid w:val="36C02C1A"/>
    <w:rsid w:val="36D668E1"/>
    <w:rsid w:val="36E42DAC"/>
    <w:rsid w:val="36E96615"/>
    <w:rsid w:val="36FF3742"/>
    <w:rsid w:val="37076A9B"/>
    <w:rsid w:val="370A0339"/>
    <w:rsid w:val="37151945"/>
    <w:rsid w:val="37305FF2"/>
    <w:rsid w:val="373D070E"/>
    <w:rsid w:val="375A6BCB"/>
    <w:rsid w:val="376C4B50"/>
    <w:rsid w:val="37712166"/>
    <w:rsid w:val="37831BB2"/>
    <w:rsid w:val="3793032E"/>
    <w:rsid w:val="37C644F0"/>
    <w:rsid w:val="37CD3840"/>
    <w:rsid w:val="37DA262B"/>
    <w:rsid w:val="37E666B0"/>
    <w:rsid w:val="382673F4"/>
    <w:rsid w:val="382B0567"/>
    <w:rsid w:val="383168F7"/>
    <w:rsid w:val="383E64EC"/>
    <w:rsid w:val="384358B1"/>
    <w:rsid w:val="38454AF6"/>
    <w:rsid w:val="386F2B4A"/>
    <w:rsid w:val="38710670"/>
    <w:rsid w:val="388E0B8D"/>
    <w:rsid w:val="38BD1B07"/>
    <w:rsid w:val="38C70BCD"/>
    <w:rsid w:val="38CA568C"/>
    <w:rsid w:val="38CF0698"/>
    <w:rsid w:val="38E54BBA"/>
    <w:rsid w:val="38F61AB5"/>
    <w:rsid w:val="39082ACF"/>
    <w:rsid w:val="390F49E4"/>
    <w:rsid w:val="39154535"/>
    <w:rsid w:val="39184F8F"/>
    <w:rsid w:val="39227BBC"/>
    <w:rsid w:val="392576AC"/>
    <w:rsid w:val="392F7C0A"/>
    <w:rsid w:val="393D49F6"/>
    <w:rsid w:val="39492A5C"/>
    <w:rsid w:val="3951638D"/>
    <w:rsid w:val="3958538C"/>
    <w:rsid w:val="395F3DF1"/>
    <w:rsid w:val="39622994"/>
    <w:rsid w:val="396F365F"/>
    <w:rsid w:val="397321C6"/>
    <w:rsid w:val="39965EB4"/>
    <w:rsid w:val="39B8407C"/>
    <w:rsid w:val="39C649EB"/>
    <w:rsid w:val="39CC60C1"/>
    <w:rsid w:val="39FF1A85"/>
    <w:rsid w:val="3A1F5EA9"/>
    <w:rsid w:val="3A282FB0"/>
    <w:rsid w:val="3A3B3B5C"/>
    <w:rsid w:val="3A5329D3"/>
    <w:rsid w:val="3A555D6F"/>
    <w:rsid w:val="3A5C70FE"/>
    <w:rsid w:val="3A663AD8"/>
    <w:rsid w:val="3A6F2865"/>
    <w:rsid w:val="3A7461F5"/>
    <w:rsid w:val="3A804954"/>
    <w:rsid w:val="3A8A3C6B"/>
    <w:rsid w:val="3A966538"/>
    <w:rsid w:val="3AB64A60"/>
    <w:rsid w:val="3ABE7C28"/>
    <w:rsid w:val="3AC85629"/>
    <w:rsid w:val="3ADE3FB6"/>
    <w:rsid w:val="3AED4A62"/>
    <w:rsid w:val="3AF70BD4"/>
    <w:rsid w:val="3AF85078"/>
    <w:rsid w:val="3B031DF5"/>
    <w:rsid w:val="3B1B0020"/>
    <w:rsid w:val="3B286FE0"/>
    <w:rsid w:val="3B4200A1"/>
    <w:rsid w:val="3B811173"/>
    <w:rsid w:val="3BAA30A1"/>
    <w:rsid w:val="3BAC1798"/>
    <w:rsid w:val="3BD3641F"/>
    <w:rsid w:val="3BE2678F"/>
    <w:rsid w:val="3BEE1FD7"/>
    <w:rsid w:val="3BF33A92"/>
    <w:rsid w:val="3C11039F"/>
    <w:rsid w:val="3C27557C"/>
    <w:rsid w:val="3C340332"/>
    <w:rsid w:val="3C37572C"/>
    <w:rsid w:val="3C4D6CFE"/>
    <w:rsid w:val="3C5067EE"/>
    <w:rsid w:val="3C5A766D"/>
    <w:rsid w:val="3C7076A7"/>
    <w:rsid w:val="3C733D17"/>
    <w:rsid w:val="3C77495C"/>
    <w:rsid w:val="3C776471"/>
    <w:rsid w:val="3CE33B06"/>
    <w:rsid w:val="3CF278A5"/>
    <w:rsid w:val="3CF61143"/>
    <w:rsid w:val="3D115F7D"/>
    <w:rsid w:val="3D22462E"/>
    <w:rsid w:val="3D3E2AEA"/>
    <w:rsid w:val="3D422086"/>
    <w:rsid w:val="3D51281E"/>
    <w:rsid w:val="3D6A7D83"/>
    <w:rsid w:val="3D6E33D0"/>
    <w:rsid w:val="3D7B4205"/>
    <w:rsid w:val="3D9E7E40"/>
    <w:rsid w:val="3DB4423A"/>
    <w:rsid w:val="3DDD13BD"/>
    <w:rsid w:val="3DF56ECD"/>
    <w:rsid w:val="3E063608"/>
    <w:rsid w:val="3E344619"/>
    <w:rsid w:val="3E35213F"/>
    <w:rsid w:val="3E3E4857"/>
    <w:rsid w:val="3E410AE4"/>
    <w:rsid w:val="3E464294"/>
    <w:rsid w:val="3E4D3926"/>
    <w:rsid w:val="3E5A3A6B"/>
    <w:rsid w:val="3E734A16"/>
    <w:rsid w:val="3E7E7642"/>
    <w:rsid w:val="3E7F019F"/>
    <w:rsid w:val="3E817133"/>
    <w:rsid w:val="3E99447C"/>
    <w:rsid w:val="3EA370A9"/>
    <w:rsid w:val="3EBC460F"/>
    <w:rsid w:val="3EBD2C6B"/>
    <w:rsid w:val="3ED03C16"/>
    <w:rsid w:val="3EF13EE8"/>
    <w:rsid w:val="3EF913BF"/>
    <w:rsid w:val="3F0538C0"/>
    <w:rsid w:val="3F1A74B6"/>
    <w:rsid w:val="3F1E0E25"/>
    <w:rsid w:val="3F2006FA"/>
    <w:rsid w:val="3F2226C4"/>
    <w:rsid w:val="3F261A88"/>
    <w:rsid w:val="3F2F7C07"/>
    <w:rsid w:val="3F47037C"/>
    <w:rsid w:val="3F542A99"/>
    <w:rsid w:val="3F60143E"/>
    <w:rsid w:val="3F604F9A"/>
    <w:rsid w:val="3F6A406B"/>
    <w:rsid w:val="3F6F1681"/>
    <w:rsid w:val="3F724CCD"/>
    <w:rsid w:val="3F86686B"/>
    <w:rsid w:val="3F870779"/>
    <w:rsid w:val="3F8F3AD1"/>
    <w:rsid w:val="3F942E96"/>
    <w:rsid w:val="3F966C0E"/>
    <w:rsid w:val="3FA26D05"/>
    <w:rsid w:val="3FC7326B"/>
    <w:rsid w:val="3FD17C46"/>
    <w:rsid w:val="3FDB6D16"/>
    <w:rsid w:val="3FE8314F"/>
    <w:rsid w:val="3FF37BBC"/>
    <w:rsid w:val="3FFA53EF"/>
    <w:rsid w:val="3FFD0A3B"/>
    <w:rsid w:val="400E2C48"/>
    <w:rsid w:val="400E5D55"/>
    <w:rsid w:val="401A783F"/>
    <w:rsid w:val="401D22D1"/>
    <w:rsid w:val="40324B88"/>
    <w:rsid w:val="40490124"/>
    <w:rsid w:val="404E1296"/>
    <w:rsid w:val="405A7C3B"/>
    <w:rsid w:val="405E3BCF"/>
    <w:rsid w:val="406C796F"/>
    <w:rsid w:val="4077259B"/>
    <w:rsid w:val="40A8309D"/>
    <w:rsid w:val="40D54E75"/>
    <w:rsid w:val="40E13EB9"/>
    <w:rsid w:val="40E165AE"/>
    <w:rsid w:val="40E43DD3"/>
    <w:rsid w:val="40F462E2"/>
    <w:rsid w:val="40FB753D"/>
    <w:rsid w:val="410A1661"/>
    <w:rsid w:val="410D1152"/>
    <w:rsid w:val="411307AD"/>
    <w:rsid w:val="413606A8"/>
    <w:rsid w:val="41381EE1"/>
    <w:rsid w:val="414D59F2"/>
    <w:rsid w:val="41531E3C"/>
    <w:rsid w:val="4168282C"/>
    <w:rsid w:val="417E5AFF"/>
    <w:rsid w:val="41B63597"/>
    <w:rsid w:val="41B913A7"/>
    <w:rsid w:val="41C945E0"/>
    <w:rsid w:val="41CC4B69"/>
    <w:rsid w:val="41D13F2D"/>
    <w:rsid w:val="41D86F43"/>
    <w:rsid w:val="41D91034"/>
    <w:rsid w:val="41DA7286"/>
    <w:rsid w:val="41E55C2A"/>
    <w:rsid w:val="41F11F7C"/>
    <w:rsid w:val="42165DE4"/>
    <w:rsid w:val="42187DAE"/>
    <w:rsid w:val="42240501"/>
    <w:rsid w:val="422E5CAE"/>
    <w:rsid w:val="424F5E15"/>
    <w:rsid w:val="425C413F"/>
    <w:rsid w:val="42611755"/>
    <w:rsid w:val="4267663F"/>
    <w:rsid w:val="427A2817"/>
    <w:rsid w:val="427F607F"/>
    <w:rsid w:val="428216CB"/>
    <w:rsid w:val="42A45AE6"/>
    <w:rsid w:val="42B23D5F"/>
    <w:rsid w:val="42C615B8"/>
    <w:rsid w:val="42D44852"/>
    <w:rsid w:val="42DC38D8"/>
    <w:rsid w:val="42E64AEA"/>
    <w:rsid w:val="42EA6567"/>
    <w:rsid w:val="42FA5706"/>
    <w:rsid w:val="43010842"/>
    <w:rsid w:val="430D368B"/>
    <w:rsid w:val="43122A4F"/>
    <w:rsid w:val="431467C7"/>
    <w:rsid w:val="431C567C"/>
    <w:rsid w:val="435B2648"/>
    <w:rsid w:val="435C3CCA"/>
    <w:rsid w:val="43707C19"/>
    <w:rsid w:val="438F1AA3"/>
    <w:rsid w:val="43994F1E"/>
    <w:rsid w:val="43A062AD"/>
    <w:rsid w:val="43AA02AA"/>
    <w:rsid w:val="43C26194"/>
    <w:rsid w:val="43CC01C2"/>
    <w:rsid w:val="43D23F8D"/>
    <w:rsid w:val="43D338BF"/>
    <w:rsid w:val="441660DD"/>
    <w:rsid w:val="443A04B0"/>
    <w:rsid w:val="4450382F"/>
    <w:rsid w:val="44623562"/>
    <w:rsid w:val="447A3D5E"/>
    <w:rsid w:val="44A92F3F"/>
    <w:rsid w:val="44AE7322"/>
    <w:rsid w:val="44B13913"/>
    <w:rsid w:val="44C640B0"/>
    <w:rsid w:val="44DE1833"/>
    <w:rsid w:val="44E1092B"/>
    <w:rsid w:val="44F05012"/>
    <w:rsid w:val="44F93EC7"/>
    <w:rsid w:val="450A60D4"/>
    <w:rsid w:val="451900C5"/>
    <w:rsid w:val="4527694A"/>
    <w:rsid w:val="452E58B7"/>
    <w:rsid w:val="453734C5"/>
    <w:rsid w:val="455E3D2A"/>
    <w:rsid w:val="45753368"/>
    <w:rsid w:val="4576203D"/>
    <w:rsid w:val="45765517"/>
    <w:rsid w:val="4585575A"/>
    <w:rsid w:val="458A4B1F"/>
    <w:rsid w:val="458D460F"/>
    <w:rsid w:val="459534C4"/>
    <w:rsid w:val="459E681C"/>
    <w:rsid w:val="45AF27D7"/>
    <w:rsid w:val="45B46040"/>
    <w:rsid w:val="45BB5620"/>
    <w:rsid w:val="45BC5DD9"/>
    <w:rsid w:val="45C1124A"/>
    <w:rsid w:val="45C1250B"/>
    <w:rsid w:val="45C36283"/>
    <w:rsid w:val="45D37D86"/>
    <w:rsid w:val="45E12B57"/>
    <w:rsid w:val="45E80675"/>
    <w:rsid w:val="460853B2"/>
    <w:rsid w:val="460F14C8"/>
    <w:rsid w:val="46116B7A"/>
    <w:rsid w:val="462705C0"/>
    <w:rsid w:val="462A00B0"/>
    <w:rsid w:val="4632349B"/>
    <w:rsid w:val="463B406B"/>
    <w:rsid w:val="46401B95"/>
    <w:rsid w:val="4651388E"/>
    <w:rsid w:val="465C6D98"/>
    <w:rsid w:val="46AC18DC"/>
    <w:rsid w:val="46BA6502"/>
    <w:rsid w:val="46BA6A35"/>
    <w:rsid w:val="46FA5E5E"/>
    <w:rsid w:val="471C057B"/>
    <w:rsid w:val="47217705"/>
    <w:rsid w:val="47307BE4"/>
    <w:rsid w:val="473674BC"/>
    <w:rsid w:val="474D674C"/>
    <w:rsid w:val="47605A10"/>
    <w:rsid w:val="47631ACB"/>
    <w:rsid w:val="476B0980"/>
    <w:rsid w:val="477F6D83"/>
    <w:rsid w:val="478A4D0A"/>
    <w:rsid w:val="478A528A"/>
    <w:rsid w:val="47906638"/>
    <w:rsid w:val="479B50D1"/>
    <w:rsid w:val="47A81BD4"/>
    <w:rsid w:val="47AA14A8"/>
    <w:rsid w:val="47AF6220"/>
    <w:rsid w:val="47BC11DC"/>
    <w:rsid w:val="47D91D8D"/>
    <w:rsid w:val="47DB5E19"/>
    <w:rsid w:val="47E10C42"/>
    <w:rsid w:val="47E36768"/>
    <w:rsid w:val="48077256"/>
    <w:rsid w:val="48082673"/>
    <w:rsid w:val="481903DC"/>
    <w:rsid w:val="48194F9E"/>
    <w:rsid w:val="48272AF9"/>
    <w:rsid w:val="482B6CCE"/>
    <w:rsid w:val="483416BA"/>
    <w:rsid w:val="484C6A03"/>
    <w:rsid w:val="4851401A"/>
    <w:rsid w:val="486024AF"/>
    <w:rsid w:val="486F0D70"/>
    <w:rsid w:val="48735D3E"/>
    <w:rsid w:val="48780684"/>
    <w:rsid w:val="488066AD"/>
    <w:rsid w:val="488736A9"/>
    <w:rsid w:val="488937B4"/>
    <w:rsid w:val="489A151D"/>
    <w:rsid w:val="48A57EC2"/>
    <w:rsid w:val="48A759E8"/>
    <w:rsid w:val="48BB227A"/>
    <w:rsid w:val="48C07C01"/>
    <w:rsid w:val="48DA7B6B"/>
    <w:rsid w:val="48F30AA4"/>
    <w:rsid w:val="492C413F"/>
    <w:rsid w:val="492D2391"/>
    <w:rsid w:val="49364973"/>
    <w:rsid w:val="493E4F4B"/>
    <w:rsid w:val="495C4A24"/>
    <w:rsid w:val="496273D5"/>
    <w:rsid w:val="49635DB3"/>
    <w:rsid w:val="49837F59"/>
    <w:rsid w:val="49891591"/>
    <w:rsid w:val="49906437"/>
    <w:rsid w:val="49930EAC"/>
    <w:rsid w:val="49957F36"/>
    <w:rsid w:val="49B44860"/>
    <w:rsid w:val="49C32CF5"/>
    <w:rsid w:val="49CA4084"/>
    <w:rsid w:val="49E2286F"/>
    <w:rsid w:val="49EB6D57"/>
    <w:rsid w:val="4A0A4883"/>
    <w:rsid w:val="4A203CA4"/>
    <w:rsid w:val="4A270539"/>
    <w:rsid w:val="4A37002E"/>
    <w:rsid w:val="4A475610"/>
    <w:rsid w:val="4A742241"/>
    <w:rsid w:val="4A7E6C1C"/>
    <w:rsid w:val="4A8E50B1"/>
    <w:rsid w:val="4AB2107F"/>
    <w:rsid w:val="4AB66AD9"/>
    <w:rsid w:val="4ADB5E1D"/>
    <w:rsid w:val="4ADF76BB"/>
    <w:rsid w:val="4AEC1DD8"/>
    <w:rsid w:val="4AEF34CB"/>
    <w:rsid w:val="4AF173EE"/>
    <w:rsid w:val="4B02564D"/>
    <w:rsid w:val="4B157580"/>
    <w:rsid w:val="4B1C2C93"/>
    <w:rsid w:val="4B322E1A"/>
    <w:rsid w:val="4B4E65EF"/>
    <w:rsid w:val="4B581C3C"/>
    <w:rsid w:val="4B5F6A4E"/>
    <w:rsid w:val="4B614574"/>
    <w:rsid w:val="4B6D2F19"/>
    <w:rsid w:val="4B735DBF"/>
    <w:rsid w:val="4B8B42C8"/>
    <w:rsid w:val="4B9E1324"/>
    <w:rsid w:val="4BA206E8"/>
    <w:rsid w:val="4BA3693A"/>
    <w:rsid w:val="4BB5666E"/>
    <w:rsid w:val="4BB76F0E"/>
    <w:rsid w:val="4BBE6EDA"/>
    <w:rsid w:val="4BC00C26"/>
    <w:rsid w:val="4BCD1C09"/>
    <w:rsid w:val="4BE11211"/>
    <w:rsid w:val="4BE56886"/>
    <w:rsid w:val="4C066EC9"/>
    <w:rsid w:val="4C1E2465"/>
    <w:rsid w:val="4C3B4DC5"/>
    <w:rsid w:val="4C484543"/>
    <w:rsid w:val="4C506ADA"/>
    <w:rsid w:val="4C545E87"/>
    <w:rsid w:val="4C650094"/>
    <w:rsid w:val="4C662B2E"/>
    <w:rsid w:val="4C6B4F7E"/>
    <w:rsid w:val="4C7E73A7"/>
    <w:rsid w:val="4C800429"/>
    <w:rsid w:val="4C8C6F39"/>
    <w:rsid w:val="4C9E3B46"/>
    <w:rsid w:val="4CF01895"/>
    <w:rsid w:val="4D187D32"/>
    <w:rsid w:val="4D203FBB"/>
    <w:rsid w:val="4D560A26"/>
    <w:rsid w:val="4D5D61EB"/>
    <w:rsid w:val="4D6166CE"/>
    <w:rsid w:val="4D710352"/>
    <w:rsid w:val="4D812CAB"/>
    <w:rsid w:val="4D8645FC"/>
    <w:rsid w:val="4D896C36"/>
    <w:rsid w:val="4DA75C32"/>
    <w:rsid w:val="4DD51249"/>
    <w:rsid w:val="4DDA4056"/>
    <w:rsid w:val="4DF27705"/>
    <w:rsid w:val="4DF85010"/>
    <w:rsid w:val="4E151645"/>
    <w:rsid w:val="4E23222F"/>
    <w:rsid w:val="4E2D53D4"/>
    <w:rsid w:val="4E2F6BAB"/>
    <w:rsid w:val="4E3221F7"/>
    <w:rsid w:val="4E511008"/>
    <w:rsid w:val="4E624E8A"/>
    <w:rsid w:val="4E696E03"/>
    <w:rsid w:val="4E782796"/>
    <w:rsid w:val="4E816CDB"/>
    <w:rsid w:val="4E9407BC"/>
    <w:rsid w:val="4E9A0A02"/>
    <w:rsid w:val="4EA12ED9"/>
    <w:rsid w:val="4EC2357B"/>
    <w:rsid w:val="4EE72FE2"/>
    <w:rsid w:val="4F0F2539"/>
    <w:rsid w:val="4F1D4C56"/>
    <w:rsid w:val="4F2F6737"/>
    <w:rsid w:val="4F532425"/>
    <w:rsid w:val="4F5A491C"/>
    <w:rsid w:val="4F5B577E"/>
    <w:rsid w:val="4F7800DE"/>
    <w:rsid w:val="4F786330"/>
    <w:rsid w:val="4F7A5A3F"/>
    <w:rsid w:val="4FA7451F"/>
    <w:rsid w:val="4FCC3F86"/>
    <w:rsid w:val="4FEE48A4"/>
    <w:rsid w:val="50044053"/>
    <w:rsid w:val="501C315F"/>
    <w:rsid w:val="50250266"/>
    <w:rsid w:val="502838B2"/>
    <w:rsid w:val="503009B9"/>
    <w:rsid w:val="5032019A"/>
    <w:rsid w:val="50354221"/>
    <w:rsid w:val="50355FCF"/>
    <w:rsid w:val="505E1082"/>
    <w:rsid w:val="50816CB4"/>
    <w:rsid w:val="50886A42"/>
    <w:rsid w:val="50A55F25"/>
    <w:rsid w:val="50AC6291"/>
    <w:rsid w:val="50AD2009"/>
    <w:rsid w:val="50B415EA"/>
    <w:rsid w:val="50B45146"/>
    <w:rsid w:val="50BE5FC4"/>
    <w:rsid w:val="50C00363"/>
    <w:rsid w:val="50C20A1A"/>
    <w:rsid w:val="50DB0924"/>
    <w:rsid w:val="50E023F9"/>
    <w:rsid w:val="50ED0658"/>
    <w:rsid w:val="510460CD"/>
    <w:rsid w:val="510F7CBF"/>
    <w:rsid w:val="512A5408"/>
    <w:rsid w:val="512C73D2"/>
    <w:rsid w:val="516952AD"/>
    <w:rsid w:val="51705511"/>
    <w:rsid w:val="517F39A6"/>
    <w:rsid w:val="5189671B"/>
    <w:rsid w:val="51AA02F7"/>
    <w:rsid w:val="51AC0513"/>
    <w:rsid w:val="51B00E20"/>
    <w:rsid w:val="51C13FBE"/>
    <w:rsid w:val="51D01E40"/>
    <w:rsid w:val="51E97E54"/>
    <w:rsid w:val="52097713"/>
    <w:rsid w:val="523D7E25"/>
    <w:rsid w:val="52410886"/>
    <w:rsid w:val="52420B3A"/>
    <w:rsid w:val="52514A5E"/>
    <w:rsid w:val="52541C84"/>
    <w:rsid w:val="52614E59"/>
    <w:rsid w:val="5268443A"/>
    <w:rsid w:val="528F19C6"/>
    <w:rsid w:val="52A64F62"/>
    <w:rsid w:val="52AA2CA4"/>
    <w:rsid w:val="52AD009F"/>
    <w:rsid w:val="52B83435"/>
    <w:rsid w:val="52BF41CD"/>
    <w:rsid w:val="52C8137C"/>
    <w:rsid w:val="52C95634"/>
    <w:rsid w:val="52CD6B75"/>
    <w:rsid w:val="52DF3B64"/>
    <w:rsid w:val="52E77A54"/>
    <w:rsid w:val="52EF35DE"/>
    <w:rsid w:val="52F43F1F"/>
    <w:rsid w:val="52F81A88"/>
    <w:rsid w:val="53035F10"/>
    <w:rsid w:val="532F37CD"/>
    <w:rsid w:val="53322E49"/>
    <w:rsid w:val="53330C63"/>
    <w:rsid w:val="53332C9A"/>
    <w:rsid w:val="533349F1"/>
    <w:rsid w:val="53582EAE"/>
    <w:rsid w:val="538916F6"/>
    <w:rsid w:val="53964FD7"/>
    <w:rsid w:val="539B439B"/>
    <w:rsid w:val="53C10F27"/>
    <w:rsid w:val="53C27B7A"/>
    <w:rsid w:val="53C45EAA"/>
    <w:rsid w:val="53C51418"/>
    <w:rsid w:val="53DB0C3B"/>
    <w:rsid w:val="542618D4"/>
    <w:rsid w:val="54296A6D"/>
    <w:rsid w:val="54352A41"/>
    <w:rsid w:val="545D22D7"/>
    <w:rsid w:val="545D445C"/>
    <w:rsid w:val="545E3D46"/>
    <w:rsid w:val="5463135D"/>
    <w:rsid w:val="54837309"/>
    <w:rsid w:val="54857525"/>
    <w:rsid w:val="54946EDA"/>
    <w:rsid w:val="54947768"/>
    <w:rsid w:val="54A13C33"/>
    <w:rsid w:val="54A656ED"/>
    <w:rsid w:val="54A83213"/>
    <w:rsid w:val="54B716A8"/>
    <w:rsid w:val="54E21DAA"/>
    <w:rsid w:val="54EF4ECA"/>
    <w:rsid w:val="54F6220A"/>
    <w:rsid w:val="550028F3"/>
    <w:rsid w:val="551C150B"/>
    <w:rsid w:val="55200FFC"/>
    <w:rsid w:val="55236D3E"/>
    <w:rsid w:val="55264138"/>
    <w:rsid w:val="552A3C28"/>
    <w:rsid w:val="5534072D"/>
    <w:rsid w:val="553625CD"/>
    <w:rsid w:val="55563580"/>
    <w:rsid w:val="55581E8F"/>
    <w:rsid w:val="555845FA"/>
    <w:rsid w:val="555C1787"/>
    <w:rsid w:val="55684751"/>
    <w:rsid w:val="557E5D22"/>
    <w:rsid w:val="5588094F"/>
    <w:rsid w:val="55A0038E"/>
    <w:rsid w:val="55A02C39"/>
    <w:rsid w:val="55AF12F8"/>
    <w:rsid w:val="55C0458D"/>
    <w:rsid w:val="55C20305"/>
    <w:rsid w:val="55D50038"/>
    <w:rsid w:val="55D6790C"/>
    <w:rsid w:val="55DA38A0"/>
    <w:rsid w:val="55DE2D7C"/>
    <w:rsid w:val="55E97640"/>
    <w:rsid w:val="560949ED"/>
    <w:rsid w:val="56182AD9"/>
    <w:rsid w:val="562F591D"/>
    <w:rsid w:val="563D3E2F"/>
    <w:rsid w:val="565B6E0C"/>
    <w:rsid w:val="56731FA7"/>
    <w:rsid w:val="567B2FFB"/>
    <w:rsid w:val="567D5FDA"/>
    <w:rsid w:val="5688184B"/>
    <w:rsid w:val="568B6949"/>
    <w:rsid w:val="56A879B3"/>
    <w:rsid w:val="56B37C4E"/>
    <w:rsid w:val="56FE1F46"/>
    <w:rsid w:val="56FE536D"/>
    <w:rsid w:val="570A0F13"/>
    <w:rsid w:val="570D3802"/>
    <w:rsid w:val="572605D4"/>
    <w:rsid w:val="572A7F10"/>
    <w:rsid w:val="573B211D"/>
    <w:rsid w:val="57534552"/>
    <w:rsid w:val="57623FBB"/>
    <w:rsid w:val="57662951"/>
    <w:rsid w:val="576750CD"/>
    <w:rsid w:val="576F4334"/>
    <w:rsid w:val="57813E65"/>
    <w:rsid w:val="57915C89"/>
    <w:rsid w:val="57925AB5"/>
    <w:rsid w:val="57A8352A"/>
    <w:rsid w:val="57D52571"/>
    <w:rsid w:val="57E551E1"/>
    <w:rsid w:val="57E97DCB"/>
    <w:rsid w:val="57EE53E1"/>
    <w:rsid w:val="582052DF"/>
    <w:rsid w:val="582235D0"/>
    <w:rsid w:val="58247055"/>
    <w:rsid w:val="582E1C82"/>
    <w:rsid w:val="583A0626"/>
    <w:rsid w:val="583F79EB"/>
    <w:rsid w:val="585369F7"/>
    <w:rsid w:val="586456A3"/>
    <w:rsid w:val="586B6A32"/>
    <w:rsid w:val="587A7EF5"/>
    <w:rsid w:val="58825080"/>
    <w:rsid w:val="588C023A"/>
    <w:rsid w:val="589C6BEB"/>
    <w:rsid w:val="589E645E"/>
    <w:rsid w:val="58A92235"/>
    <w:rsid w:val="58C47EF0"/>
    <w:rsid w:val="58E16CF4"/>
    <w:rsid w:val="58F06F37"/>
    <w:rsid w:val="58F5279F"/>
    <w:rsid w:val="59080725"/>
    <w:rsid w:val="5913355F"/>
    <w:rsid w:val="5915074C"/>
    <w:rsid w:val="591A3FB4"/>
    <w:rsid w:val="59232E69"/>
    <w:rsid w:val="592B7F6F"/>
    <w:rsid w:val="593E7CA2"/>
    <w:rsid w:val="594A2AEB"/>
    <w:rsid w:val="59513E7A"/>
    <w:rsid w:val="59605E6B"/>
    <w:rsid w:val="596863C7"/>
    <w:rsid w:val="59725B9E"/>
    <w:rsid w:val="598D4177"/>
    <w:rsid w:val="59995821"/>
    <w:rsid w:val="599E6993"/>
    <w:rsid w:val="59AC6F8B"/>
    <w:rsid w:val="59AF0BA0"/>
    <w:rsid w:val="59D81EA5"/>
    <w:rsid w:val="59FF3F05"/>
    <w:rsid w:val="5A1504F5"/>
    <w:rsid w:val="5A20384C"/>
    <w:rsid w:val="5A2F3A8F"/>
    <w:rsid w:val="5A3B4B4C"/>
    <w:rsid w:val="5A494B51"/>
    <w:rsid w:val="5A4A08C9"/>
    <w:rsid w:val="5A4B6B1B"/>
    <w:rsid w:val="5A582FE6"/>
    <w:rsid w:val="5A6E2809"/>
    <w:rsid w:val="5A6E7874"/>
    <w:rsid w:val="5A7871E4"/>
    <w:rsid w:val="5A7B0A82"/>
    <w:rsid w:val="5A820063"/>
    <w:rsid w:val="5A843DDB"/>
    <w:rsid w:val="5A951B44"/>
    <w:rsid w:val="5ABC3575"/>
    <w:rsid w:val="5ABF3065"/>
    <w:rsid w:val="5AD240D0"/>
    <w:rsid w:val="5ADE09B3"/>
    <w:rsid w:val="5AF75A58"/>
    <w:rsid w:val="5AFA2C6C"/>
    <w:rsid w:val="5AFB718A"/>
    <w:rsid w:val="5B1E5FDD"/>
    <w:rsid w:val="5B4F43E9"/>
    <w:rsid w:val="5B577526"/>
    <w:rsid w:val="5B6C3055"/>
    <w:rsid w:val="5B885B4D"/>
    <w:rsid w:val="5B8F2A37"/>
    <w:rsid w:val="5B9E711E"/>
    <w:rsid w:val="5BA65531"/>
    <w:rsid w:val="5BA71B9B"/>
    <w:rsid w:val="5BA904C1"/>
    <w:rsid w:val="5BC94BEF"/>
    <w:rsid w:val="5BD40D92"/>
    <w:rsid w:val="5BE653B0"/>
    <w:rsid w:val="5BEC7E8A"/>
    <w:rsid w:val="5BED4CF5"/>
    <w:rsid w:val="5C02145B"/>
    <w:rsid w:val="5C0C052C"/>
    <w:rsid w:val="5C115B42"/>
    <w:rsid w:val="5C4A2E02"/>
    <w:rsid w:val="5C6519EA"/>
    <w:rsid w:val="5C6B63B7"/>
    <w:rsid w:val="5C753F23"/>
    <w:rsid w:val="5C8E7193"/>
    <w:rsid w:val="5C9C3ED0"/>
    <w:rsid w:val="5CB169DD"/>
    <w:rsid w:val="5CC702A7"/>
    <w:rsid w:val="5CCC615B"/>
    <w:rsid w:val="5CD821BC"/>
    <w:rsid w:val="5CFA4828"/>
    <w:rsid w:val="5CFB5EAA"/>
    <w:rsid w:val="5D211DB5"/>
    <w:rsid w:val="5D2B6790"/>
    <w:rsid w:val="5D5859CC"/>
    <w:rsid w:val="5D6C63B9"/>
    <w:rsid w:val="5D7710C4"/>
    <w:rsid w:val="5D7874FB"/>
    <w:rsid w:val="5D861B31"/>
    <w:rsid w:val="5D8F09B8"/>
    <w:rsid w:val="5D9E2634"/>
    <w:rsid w:val="5DBB5D65"/>
    <w:rsid w:val="5DBC7D30"/>
    <w:rsid w:val="5DBE5856"/>
    <w:rsid w:val="5DD17E62"/>
    <w:rsid w:val="5DD60DF1"/>
    <w:rsid w:val="5DD706C5"/>
    <w:rsid w:val="5DDE7CA6"/>
    <w:rsid w:val="5DE60909"/>
    <w:rsid w:val="5DE66B5A"/>
    <w:rsid w:val="5DFD03A6"/>
    <w:rsid w:val="5E0378B2"/>
    <w:rsid w:val="5E0F61FE"/>
    <w:rsid w:val="5E162F9C"/>
    <w:rsid w:val="5E512226"/>
    <w:rsid w:val="5E542206"/>
    <w:rsid w:val="5E5A37D0"/>
    <w:rsid w:val="5E604B5F"/>
    <w:rsid w:val="5E8343A9"/>
    <w:rsid w:val="5E8D2884"/>
    <w:rsid w:val="5E9F6D33"/>
    <w:rsid w:val="5EA92062"/>
    <w:rsid w:val="5ED6097D"/>
    <w:rsid w:val="5EDA221B"/>
    <w:rsid w:val="5EDD1D0C"/>
    <w:rsid w:val="5EE25574"/>
    <w:rsid w:val="5EE41FF6"/>
    <w:rsid w:val="5EE65064"/>
    <w:rsid w:val="5EEB1324"/>
    <w:rsid w:val="5F30008D"/>
    <w:rsid w:val="5F4B136B"/>
    <w:rsid w:val="5F59269F"/>
    <w:rsid w:val="5F7F7267"/>
    <w:rsid w:val="5F8D1984"/>
    <w:rsid w:val="5FA42829"/>
    <w:rsid w:val="5FB306AA"/>
    <w:rsid w:val="5FB41BF3"/>
    <w:rsid w:val="5FBD7973"/>
    <w:rsid w:val="5FBE1B3D"/>
    <w:rsid w:val="5FD61739"/>
    <w:rsid w:val="5FDC73C0"/>
    <w:rsid w:val="600532C8"/>
    <w:rsid w:val="600B28A8"/>
    <w:rsid w:val="60402552"/>
    <w:rsid w:val="60567B84"/>
    <w:rsid w:val="605C413C"/>
    <w:rsid w:val="605D259C"/>
    <w:rsid w:val="608508AD"/>
    <w:rsid w:val="608A5EC3"/>
    <w:rsid w:val="60986A98"/>
    <w:rsid w:val="609E54CA"/>
    <w:rsid w:val="60A725D1"/>
    <w:rsid w:val="60B82A30"/>
    <w:rsid w:val="60B90BF4"/>
    <w:rsid w:val="60E5153C"/>
    <w:rsid w:val="61025A59"/>
    <w:rsid w:val="61045C75"/>
    <w:rsid w:val="61502C69"/>
    <w:rsid w:val="617374A9"/>
    <w:rsid w:val="617A7CE6"/>
    <w:rsid w:val="618B1EF3"/>
    <w:rsid w:val="619072B1"/>
    <w:rsid w:val="619C2371"/>
    <w:rsid w:val="619D5782"/>
    <w:rsid w:val="619F14FA"/>
    <w:rsid w:val="61A85188"/>
    <w:rsid w:val="61B56F70"/>
    <w:rsid w:val="61B65FF9"/>
    <w:rsid w:val="61D05B58"/>
    <w:rsid w:val="61E33ADD"/>
    <w:rsid w:val="61E433B1"/>
    <w:rsid w:val="61E82D68"/>
    <w:rsid w:val="61EB0BE3"/>
    <w:rsid w:val="61F0358C"/>
    <w:rsid w:val="61F73EE8"/>
    <w:rsid w:val="62143C96"/>
    <w:rsid w:val="621C2B4B"/>
    <w:rsid w:val="621E4B15"/>
    <w:rsid w:val="623C4F9B"/>
    <w:rsid w:val="6245085E"/>
    <w:rsid w:val="6247406C"/>
    <w:rsid w:val="62483940"/>
    <w:rsid w:val="624B51DE"/>
    <w:rsid w:val="625247BE"/>
    <w:rsid w:val="62764951"/>
    <w:rsid w:val="627961EF"/>
    <w:rsid w:val="628C1A7E"/>
    <w:rsid w:val="629E17B2"/>
    <w:rsid w:val="62DF56A2"/>
    <w:rsid w:val="62EF025F"/>
    <w:rsid w:val="62F12229"/>
    <w:rsid w:val="62F64786"/>
    <w:rsid w:val="63071A4D"/>
    <w:rsid w:val="631B1054"/>
    <w:rsid w:val="632F3AD1"/>
    <w:rsid w:val="633A772C"/>
    <w:rsid w:val="633B16F7"/>
    <w:rsid w:val="63450E2B"/>
    <w:rsid w:val="6347009B"/>
    <w:rsid w:val="63514A76"/>
    <w:rsid w:val="63780255"/>
    <w:rsid w:val="638F2466"/>
    <w:rsid w:val="63AB5D36"/>
    <w:rsid w:val="63E2236B"/>
    <w:rsid w:val="64244CEF"/>
    <w:rsid w:val="643C278B"/>
    <w:rsid w:val="64430863"/>
    <w:rsid w:val="64587773"/>
    <w:rsid w:val="646C600B"/>
    <w:rsid w:val="64754794"/>
    <w:rsid w:val="64840F9A"/>
    <w:rsid w:val="64947310"/>
    <w:rsid w:val="64986E00"/>
    <w:rsid w:val="64A70DF2"/>
    <w:rsid w:val="64AC6466"/>
    <w:rsid w:val="64AD03D2"/>
    <w:rsid w:val="64B17F94"/>
    <w:rsid w:val="64B915EA"/>
    <w:rsid w:val="64C03C61"/>
    <w:rsid w:val="64C2083D"/>
    <w:rsid w:val="64CC6AAA"/>
    <w:rsid w:val="64D67929"/>
    <w:rsid w:val="64D7429C"/>
    <w:rsid w:val="64F1206D"/>
    <w:rsid w:val="64FD6C64"/>
    <w:rsid w:val="65477657"/>
    <w:rsid w:val="65566374"/>
    <w:rsid w:val="655D7E8C"/>
    <w:rsid w:val="65655298"/>
    <w:rsid w:val="658612D7"/>
    <w:rsid w:val="658C0E37"/>
    <w:rsid w:val="65931376"/>
    <w:rsid w:val="659C0735"/>
    <w:rsid w:val="65B31A18"/>
    <w:rsid w:val="65BA2DA7"/>
    <w:rsid w:val="65DF0A5F"/>
    <w:rsid w:val="65F44B95"/>
    <w:rsid w:val="660F30F2"/>
    <w:rsid w:val="66124991"/>
    <w:rsid w:val="66252916"/>
    <w:rsid w:val="662D5327"/>
    <w:rsid w:val="66560D21"/>
    <w:rsid w:val="666D44FB"/>
    <w:rsid w:val="66A17AC3"/>
    <w:rsid w:val="66A6332B"/>
    <w:rsid w:val="66CA0DC7"/>
    <w:rsid w:val="66DC6D4D"/>
    <w:rsid w:val="66E520A5"/>
    <w:rsid w:val="66E73D5E"/>
    <w:rsid w:val="66E93B23"/>
    <w:rsid w:val="66EE170C"/>
    <w:rsid w:val="66F51BF3"/>
    <w:rsid w:val="670A723D"/>
    <w:rsid w:val="671D031B"/>
    <w:rsid w:val="67204E8B"/>
    <w:rsid w:val="672C7CD4"/>
    <w:rsid w:val="673565FE"/>
    <w:rsid w:val="674F751F"/>
    <w:rsid w:val="6759214B"/>
    <w:rsid w:val="677B47B7"/>
    <w:rsid w:val="67906DA6"/>
    <w:rsid w:val="67A55390"/>
    <w:rsid w:val="67BC20BF"/>
    <w:rsid w:val="67C65A33"/>
    <w:rsid w:val="68097272"/>
    <w:rsid w:val="68107EE1"/>
    <w:rsid w:val="68277ADA"/>
    <w:rsid w:val="683055A2"/>
    <w:rsid w:val="68657C28"/>
    <w:rsid w:val="68774F7F"/>
    <w:rsid w:val="68907DEF"/>
    <w:rsid w:val="68A45648"/>
    <w:rsid w:val="68A709C4"/>
    <w:rsid w:val="68BC5088"/>
    <w:rsid w:val="68BF06F1"/>
    <w:rsid w:val="68C51999"/>
    <w:rsid w:val="68C61A62"/>
    <w:rsid w:val="68D756E5"/>
    <w:rsid w:val="68FF6DF4"/>
    <w:rsid w:val="6908031C"/>
    <w:rsid w:val="691722BE"/>
    <w:rsid w:val="69195D89"/>
    <w:rsid w:val="69283002"/>
    <w:rsid w:val="692B10C1"/>
    <w:rsid w:val="694C01BA"/>
    <w:rsid w:val="69531548"/>
    <w:rsid w:val="695E52C5"/>
    <w:rsid w:val="696574CD"/>
    <w:rsid w:val="697119CE"/>
    <w:rsid w:val="698C04EC"/>
    <w:rsid w:val="698E2580"/>
    <w:rsid w:val="699833FF"/>
    <w:rsid w:val="699E5042"/>
    <w:rsid w:val="69AD1ECC"/>
    <w:rsid w:val="69B1626F"/>
    <w:rsid w:val="69BA630E"/>
    <w:rsid w:val="69C15BD2"/>
    <w:rsid w:val="69D57C48"/>
    <w:rsid w:val="69E20B1E"/>
    <w:rsid w:val="6A050368"/>
    <w:rsid w:val="6A0825B7"/>
    <w:rsid w:val="6A162576"/>
    <w:rsid w:val="6A3273AF"/>
    <w:rsid w:val="6A392AC7"/>
    <w:rsid w:val="6A4610AD"/>
    <w:rsid w:val="6A464572"/>
    <w:rsid w:val="6A5512F0"/>
    <w:rsid w:val="6A56533D"/>
    <w:rsid w:val="6A580266"/>
    <w:rsid w:val="6A6E5F0E"/>
    <w:rsid w:val="6A7259FE"/>
    <w:rsid w:val="6A745C1A"/>
    <w:rsid w:val="6A80346D"/>
    <w:rsid w:val="6A8C3437"/>
    <w:rsid w:val="6A9E4A45"/>
    <w:rsid w:val="6AB04778"/>
    <w:rsid w:val="6AD14C52"/>
    <w:rsid w:val="6AF44665"/>
    <w:rsid w:val="6AFB3C45"/>
    <w:rsid w:val="6B0F5943"/>
    <w:rsid w:val="6B18033D"/>
    <w:rsid w:val="6B1E7934"/>
    <w:rsid w:val="6B2127BB"/>
    <w:rsid w:val="6B217424"/>
    <w:rsid w:val="6B2632AB"/>
    <w:rsid w:val="6B4F21E3"/>
    <w:rsid w:val="6B6A2B79"/>
    <w:rsid w:val="6B735ED1"/>
    <w:rsid w:val="6B767770"/>
    <w:rsid w:val="6B826114"/>
    <w:rsid w:val="6B99331C"/>
    <w:rsid w:val="6BA53BB1"/>
    <w:rsid w:val="6BAA566B"/>
    <w:rsid w:val="6BAB601B"/>
    <w:rsid w:val="6BBB14D6"/>
    <w:rsid w:val="6BC02799"/>
    <w:rsid w:val="6BC54253"/>
    <w:rsid w:val="6BDA3380"/>
    <w:rsid w:val="6BE446D9"/>
    <w:rsid w:val="6BEE37AA"/>
    <w:rsid w:val="6BEE7306"/>
    <w:rsid w:val="6C14456C"/>
    <w:rsid w:val="6C1C0317"/>
    <w:rsid w:val="6C1F5711"/>
    <w:rsid w:val="6C30791F"/>
    <w:rsid w:val="6C465394"/>
    <w:rsid w:val="6C4C0BB2"/>
    <w:rsid w:val="6C501D6F"/>
    <w:rsid w:val="6C523D39"/>
    <w:rsid w:val="6C704D16"/>
    <w:rsid w:val="6C787517"/>
    <w:rsid w:val="6C7F08A6"/>
    <w:rsid w:val="6C896DEC"/>
    <w:rsid w:val="6C9205D9"/>
    <w:rsid w:val="6C9C5594"/>
    <w:rsid w:val="6CBC7404"/>
    <w:rsid w:val="6CC60283"/>
    <w:rsid w:val="6CD72490"/>
    <w:rsid w:val="6CDC031A"/>
    <w:rsid w:val="6CDF1345"/>
    <w:rsid w:val="6CFA029A"/>
    <w:rsid w:val="6CFE7A1D"/>
    <w:rsid w:val="6D3A0D36"/>
    <w:rsid w:val="6D7221B9"/>
    <w:rsid w:val="6D9E7E6A"/>
    <w:rsid w:val="6DAF1DB8"/>
    <w:rsid w:val="6DB2360A"/>
    <w:rsid w:val="6DB4632D"/>
    <w:rsid w:val="6DC01176"/>
    <w:rsid w:val="6DC9627D"/>
    <w:rsid w:val="6DF66946"/>
    <w:rsid w:val="6E2434B3"/>
    <w:rsid w:val="6E2B438A"/>
    <w:rsid w:val="6E2F3C06"/>
    <w:rsid w:val="6E34210F"/>
    <w:rsid w:val="6E4D233E"/>
    <w:rsid w:val="6E5518BE"/>
    <w:rsid w:val="6E5D0773"/>
    <w:rsid w:val="6E631450"/>
    <w:rsid w:val="6E6E2980"/>
    <w:rsid w:val="6E712470"/>
    <w:rsid w:val="6E7A3AF1"/>
    <w:rsid w:val="6EB26D11"/>
    <w:rsid w:val="6EBB275D"/>
    <w:rsid w:val="6EBC584B"/>
    <w:rsid w:val="6EC66318"/>
    <w:rsid w:val="6EDA6267"/>
    <w:rsid w:val="6EDE7B06"/>
    <w:rsid w:val="6EE60768"/>
    <w:rsid w:val="6F0137F4"/>
    <w:rsid w:val="6F1C062E"/>
    <w:rsid w:val="6F3670AA"/>
    <w:rsid w:val="6F3C7DBE"/>
    <w:rsid w:val="6F4F4560"/>
    <w:rsid w:val="6F524050"/>
    <w:rsid w:val="6F6A1399"/>
    <w:rsid w:val="6F6F075E"/>
    <w:rsid w:val="6F887A72"/>
    <w:rsid w:val="6F8D32DA"/>
    <w:rsid w:val="6F8F7052"/>
    <w:rsid w:val="6F97380F"/>
    <w:rsid w:val="6FA64AAB"/>
    <w:rsid w:val="6FCA62DC"/>
    <w:rsid w:val="6FD809F9"/>
    <w:rsid w:val="6FED5F62"/>
    <w:rsid w:val="6FF62C2D"/>
    <w:rsid w:val="6FF869A5"/>
    <w:rsid w:val="7003534A"/>
    <w:rsid w:val="70111815"/>
    <w:rsid w:val="701337DF"/>
    <w:rsid w:val="701D6D97"/>
    <w:rsid w:val="702F3A3E"/>
    <w:rsid w:val="704716DB"/>
    <w:rsid w:val="705D2F6C"/>
    <w:rsid w:val="70924FA9"/>
    <w:rsid w:val="70980188"/>
    <w:rsid w:val="70A109CA"/>
    <w:rsid w:val="70A53BED"/>
    <w:rsid w:val="70AB3A18"/>
    <w:rsid w:val="70B56644"/>
    <w:rsid w:val="70BF3E6C"/>
    <w:rsid w:val="70C66AA3"/>
    <w:rsid w:val="70C7611C"/>
    <w:rsid w:val="70F353BF"/>
    <w:rsid w:val="70F52EE5"/>
    <w:rsid w:val="70FA499F"/>
    <w:rsid w:val="71017ADB"/>
    <w:rsid w:val="71092E34"/>
    <w:rsid w:val="711C66C3"/>
    <w:rsid w:val="71237A52"/>
    <w:rsid w:val="713A4D9B"/>
    <w:rsid w:val="715B3690"/>
    <w:rsid w:val="7161057A"/>
    <w:rsid w:val="716300BD"/>
    <w:rsid w:val="717209D9"/>
    <w:rsid w:val="719646C8"/>
    <w:rsid w:val="719F49E4"/>
    <w:rsid w:val="71A60B7F"/>
    <w:rsid w:val="71AF7537"/>
    <w:rsid w:val="71B0505E"/>
    <w:rsid w:val="71D84CE0"/>
    <w:rsid w:val="71E03B95"/>
    <w:rsid w:val="71E24DE6"/>
    <w:rsid w:val="71E82A49"/>
    <w:rsid w:val="71EC253A"/>
    <w:rsid w:val="72007D93"/>
    <w:rsid w:val="721B2E1F"/>
    <w:rsid w:val="722013F6"/>
    <w:rsid w:val="722E4900"/>
    <w:rsid w:val="72457AA8"/>
    <w:rsid w:val="72760055"/>
    <w:rsid w:val="727E1F3E"/>
    <w:rsid w:val="729624A5"/>
    <w:rsid w:val="72A810FE"/>
    <w:rsid w:val="72A921D9"/>
    <w:rsid w:val="72BA43E6"/>
    <w:rsid w:val="72C35F13"/>
    <w:rsid w:val="72E01973"/>
    <w:rsid w:val="72E47E1D"/>
    <w:rsid w:val="72E72D01"/>
    <w:rsid w:val="72E94CCB"/>
    <w:rsid w:val="72FA6ED8"/>
    <w:rsid w:val="730165BE"/>
    <w:rsid w:val="730E028E"/>
    <w:rsid w:val="73223D39"/>
    <w:rsid w:val="7327134F"/>
    <w:rsid w:val="7338355D"/>
    <w:rsid w:val="73465C7A"/>
    <w:rsid w:val="734B242C"/>
    <w:rsid w:val="73641C82"/>
    <w:rsid w:val="73861E89"/>
    <w:rsid w:val="739E5AB6"/>
    <w:rsid w:val="73A44C94"/>
    <w:rsid w:val="73A96B65"/>
    <w:rsid w:val="73AC3201"/>
    <w:rsid w:val="73C073AE"/>
    <w:rsid w:val="73DD4830"/>
    <w:rsid w:val="73F41B79"/>
    <w:rsid w:val="740022CC"/>
    <w:rsid w:val="741300E6"/>
    <w:rsid w:val="741B72E4"/>
    <w:rsid w:val="74373B4C"/>
    <w:rsid w:val="743B3304"/>
    <w:rsid w:val="743F7C7A"/>
    <w:rsid w:val="74575C64"/>
    <w:rsid w:val="74624D35"/>
    <w:rsid w:val="7463285B"/>
    <w:rsid w:val="74704ED2"/>
    <w:rsid w:val="74884070"/>
    <w:rsid w:val="749018A2"/>
    <w:rsid w:val="74933140"/>
    <w:rsid w:val="74967298"/>
    <w:rsid w:val="74C94DB4"/>
    <w:rsid w:val="74D84FF7"/>
    <w:rsid w:val="74E4399C"/>
    <w:rsid w:val="74FD327C"/>
    <w:rsid w:val="75324707"/>
    <w:rsid w:val="753B10E2"/>
    <w:rsid w:val="75504B8E"/>
    <w:rsid w:val="756146CB"/>
    <w:rsid w:val="7574016C"/>
    <w:rsid w:val="75824428"/>
    <w:rsid w:val="75952EE8"/>
    <w:rsid w:val="759D26E0"/>
    <w:rsid w:val="75CB06B8"/>
    <w:rsid w:val="75E17EDC"/>
    <w:rsid w:val="75FE0A8D"/>
    <w:rsid w:val="760F2C9B"/>
    <w:rsid w:val="762878B8"/>
    <w:rsid w:val="762A3518"/>
    <w:rsid w:val="762B73A9"/>
    <w:rsid w:val="763132A5"/>
    <w:rsid w:val="764D5571"/>
    <w:rsid w:val="764E2556"/>
    <w:rsid w:val="765E49B7"/>
    <w:rsid w:val="768014A2"/>
    <w:rsid w:val="768A0573"/>
    <w:rsid w:val="76AE24B4"/>
    <w:rsid w:val="76B63116"/>
    <w:rsid w:val="76C51851"/>
    <w:rsid w:val="76D712CB"/>
    <w:rsid w:val="76E10E7C"/>
    <w:rsid w:val="76E450D5"/>
    <w:rsid w:val="76E86DB9"/>
    <w:rsid w:val="76F8372F"/>
    <w:rsid w:val="76F94402"/>
    <w:rsid w:val="770F2826"/>
    <w:rsid w:val="7715608F"/>
    <w:rsid w:val="7752784D"/>
    <w:rsid w:val="777059BB"/>
    <w:rsid w:val="77724D2A"/>
    <w:rsid w:val="77862AE9"/>
    <w:rsid w:val="77903967"/>
    <w:rsid w:val="77A55E2B"/>
    <w:rsid w:val="77CE0BC3"/>
    <w:rsid w:val="77D00208"/>
    <w:rsid w:val="77E872FF"/>
    <w:rsid w:val="77EB5041"/>
    <w:rsid w:val="77F31696"/>
    <w:rsid w:val="77F87DE9"/>
    <w:rsid w:val="77FA5285"/>
    <w:rsid w:val="77FC724F"/>
    <w:rsid w:val="78010F6C"/>
    <w:rsid w:val="782347DB"/>
    <w:rsid w:val="7826607A"/>
    <w:rsid w:val="782A5B6A"/>
    <w:rsid w:val="78304EBB"/>
    <w:rsid w:val="783C2C9E"/>
    <w:rsid w:val="784B5052"/>
    <w:rsid w:val="78574485"/>
    <w:rsid w:val="785904E4"/>
    <w:rsid w:val="78761227"/>
    <w:rsid w:val="78BD7C5E"/>
    <w:rsid w:val="78C86B98"/>
    <w:rsid w:val="78CD4747"/>
    <w:rsid w:val="78D23F5A"/>
    <w:rsid w:val="78D67AA0"/>
    <w:rsid w:val="78E21FA1"/>
    <w:rsid w:val="790740FD"/>
    <w:rsid w:val="79112886"/>
    <w:rsid w:val="79164340"/>
    <w:rsid w:val="79183C14"/>
    <w:rsid w:val="792A3948"/>
    <w:rsid w:val="793622EC"/>
    <w:rsid w:val="79652BD2"/>
    <w:rsid w:val="79665FE0"/>
    <w:rsid w:val="796926C2"/>
    <w:rsid w:val="79764DDF"/>
    <w:rsid w:val="79766B8D"/>
    <w:rsid w:val="797C0647"/>
    <w:rsid w:val="79865022"/>
    <w:rsid w:val="79933F60"/>
    <w:rsid w:val="79B25E17"/>
    <w:rsid w:val="79D3498D"/>
    <w:rsid w:val="79E955B1"/>
    <w:rsid w:val="79ED5E96"/>
    <w:rsid w:val="79F67242"/>
    <w:rsid w:val="7A083C89"/>
    <w:rsid w:val="7A0F3269"/>
    <w:rsid w:val="7A15269A"/>
    <w:rsid w:val="7A173ECC"/>
    <w:rsid w:val="7A2B5BC9"/>
    <w:rsid w:val="7A3C3431"/>
    <w:rsid w:val="7A4B29B6"/>
    <w:rsid w:val="7A4D15E8"/>
    <w:rsid w:val="7A646DDD"/>
    <w:rsid w:val="7A7A4DBD"/>
    <w:rsid w:val="7A7D21E1"/>
    <w:rsid w:val="7A8B5EA8"/>
    <w:rsid w:val="7ABD4FF6"/>
    <w:rsid w:val="7ABE4C8F"/>
    <w:rsid w:val="7ACA53E2"/>
    <w:rsid w:val="7AD718AD"/>
    <w:rsid w:val="7ADD3367"/>
    <w:rsid w:val="7AF91823"/>
    <w:rsid w:val="7B152B01"/>
    <w:rsid w:val="7B273FD1"/>
    <w:rsid w:val="7B2A40D3"/>
    <w:rsid w:val="7B31720F"/>
    <w:rsid w:val="7B5A14C0"/>
    <w:rsid w:val="7B872369"/>
    <w:rsid w:val="7B933A26"/>
    <w:rsid w:val="7BB65127"/>
    <w:rsid w:val="7BD5403F"/>
    <w:rsid w:val="7BDE56FC"/>
    <w:rsid w:val="7BF24BF0"/>
    <w:rsid w:val="7BF277B2"/>
    <w:rsid w:val="7C042B76"/>
    <w:rsid w:val="7C2B3C5E"/>
    <w:rsid w:val="7C393895"/>
    <w:rsid w:val="7C4E5B9F"/>
    <w:rsid w:val="7C7B20F4"/>
    <w:rsid w:val="7CB93960"/>
    <w:rsid w:val="7CCA60B3"/>
    <w:rsid w:val="7CDD25E0"/>
    <w:rsid w:val="7CE309DD"/>
    <w:rsid w:val="7CF229CE"/>
    <w:rsid w:val="7D0746CC"/>
    <w:rsid w:val="7D083FA0"/>
    <w:rsid w:val="7D0E5A5A"/>
    <w:rsid w:val="7D1C7A4B"/>
    <w:rsid w:val="7D2973E1"/>
    <w:rsid w:val="7D383682"/>
    <w:rsid w:val="7D4F6073"/>
    <w:rsid w:val="7D5176F5"/>
    <w:rsid w:val="7D781000"/>
    <w:rsid w:val="7D7B02D3"/>
    <w:rsid w:val="7D7D673C"/>
    <w:rsid w:val="7D8904AE"/>
    <w:rsid w:val="7D965A4F"/>
    <w:rsid w:val="7DA261A2"/>
    <w:rsid w:val="7DA57A41"/>
    <w:rsid w:val="7DAA5057"/>
    <w:rsid w:val="7DAE2D99"/>
    <w:rsid w:val="7DBF458D"/>
    <w:rsid w:val="7DCF5A98"/>
    <w:rsid w:val="7DD345AE"/>
    <w:rsid w:val="7DD86068"/>
    <w:rsid w:val="7DDF2F52"/>
    <w:rsid w:val="7DE27A80"/>
    <w:rsid w:val="7DEA41A0"/>
    <w:rsid w:val="7DF033B2"/>
    <w:rsid w:val="7E0724A9"/>
    <w:rsid w:val="7E1E7F1F"/>
    <w:rsid w:val="7E235535"/>
    <w:rsid w:val="7E3F39F1"/>
    <w:rsid w:val="7E491FC4"/>
    <w:rsid w:val="7E503E50"/>
    <w:rsid w:val="7E5F5E41"/>
    <w:rsid w:val="7E6478FC"/>
    <w:rsid w:val="7EA146AC"/>
    <w:rsid w:val="7EA1645A"/>
    <w:rsid w:val="7EB268B9"/>
    <w:rsid w:val="7EB7041E"/>
    <w:rsid w:val="7EC108AA"/>
    <w:rsid w:val="7ECA59B1"/>
    <w:rsid w:val="7EF0118F"/>
    <w:rsid w:val="7EF73C5C"/>
    <w:rsid w:val="7EF742CC"/>
    <w:rsid w:val="7F2D4191"/>
    <w:rsid w:val="7F460939"/>
    <w:rsid w:val="7F471A84"/>
    <w:rsid w:val="7F4A1A3A"/>
    <w:rsid w:val="7F594F87"/>
    <w:rsid w:val="7F606315"/>
    <w:rsid w:val="7F736048"/>
    <w:rsid w:val="7F8A64ED"/>
    <w:rsid w:val="7F9A1827"/>
    <w:rsid w:val="7FB64187"/>
    <w:rsid w:val="7FB73C81"/>
    <w:rsid w:val="7FE40C89"/>
    <w:rsid w:val="7FF2310F"/>
    <w:rsid w:val="7FFF5B2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widowControl w:val="0"/>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uiPriority w:val="0"/>
    <w:pPr>
      <w:keepNext/>
      <w:keepLines/>
      <w:adjustRightInd w:val="0"/>
      <w:snapToGrid w:val="0"/>
      <w:spacing w:before="260" w:after="260" w:line="416" w:lineRule="auto"/>
      <w:ind w:firstLine="200" w:firstLineChars="200"/>
      <w:outlineLvl w:val="1"/>
    </w:pPr>
    <w:rPr>
      <w:rFonts w:ascii="Cambria" w:hAnsi="Cambria"/>
      <w:b/>
      <w:bCs/>
      <w:sz w:val="32"/>
      <w:szCs w:val="32"/>
    </w:rPr>
  </w:style>
  <w:style w:type="paragraph" w:styleId="6">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1"/>
    <w:qFormat/>
    <w:uiPriority w:val="0"/>
    <w:pPr>
      <w:keepNext/>
      <w:keepLines/>
      <w:tabs>
        <w:tab w:val="left" w:pos="993"/>
        <w:tab w:val="left" w:pos="8497"/>
      </w:tabs>
      <w:spacing w:line="360" w:lineRule="auto"/>
      <w:outlineLvl w:val="3"/>
    </w:p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3">
    <w:name w:val="Body Text First Indent"/>
    <w:basedOn w:val="4"/>
    <w:next w:val="1"/>
    <w:qFormat/>
    <w:uiPriority w:val="0"/>
    <w:pPr>
      <w:overflowPunct w:val="0"/>
      <w:snapToGrid w:val="0"/>
      <w:spacing w:after="120" w:line="480" w:lineRule="exact"/>
      <w:ind w:firstLine="420"/>
    </w:pPr>
    <w:rPr>
      <w:rFonts w:ascii="Arial" w:hAnsi="Arial" w:eastAsia="方正楷体_GB2312" w:cs="Times New Roman"/>
    </w:rPr>
  </w:style>
  <w:style w:type="paragraph" w:styleId="4">
    <w:name w:val="Body Text"/>
    <w:basedOn w:val="1"/>
    <w:qFormat/>
    <w:uiPriority w:val="0"/>
    <w:pPr>
      <w:widowControl/>
      <w:snapToGrid w:val="0"/>
      <w:spacing w:before="60" w:after="160" w:line="259" w:lineRule="auto"/>
      <w:ind w:right="113"/>
    </w:pPr>
    <w:rPr>
      <w:kern w:val="0"/>
      <w:sz w:val="18"/>
      <w:szCs w:val="20"/>
    </w:rPr>
  </w:style>
  <w:style w:type="paragraph" w:styleId="8">
    <w:name w:val="Normal Indent"/>
    <w:basedOn w:val="1"/>
    <w:next w:val="9"/>
    <w:qFormat/>
    <w:uiPriority w:val="0"/>
    <w:pPr>
      <w:ind w:firstLine="420" w:firstLineChars="200"/>
    </w:pPr>
  </w:style>
  <w:style w:type="paragraph" w:customStyle="1" w:styleId="9">
    <w:name w:val="样式 标题 2 + 三号1"/>
    <w:basedOn w:val="5"/>
    <w:next w:val="1"/>
    <w:qFormat/>
    <w:uiPriority w:val="99"/>
    <w:pPr>
      <w:keepLines w:val="0"/>
      <w:numPr>
        <w:ilvl w:val="1"/>
        <w:numId w:val="1"/>
      </w:numPr>
      <w:tabs>
        <w:tab w:val="left" w:pos="718"/>
        <w:tab w:val="clear" w:pos="576"/>
      </w:tabs>
      <w:spacing w:line="480" w:lineRule="auto"/>
      <w:ind w:left="718"/>
      <w:jc w:val="left"/>
    </w:pPr>
    <w:rPr>
      <w:rFonts w:ascii="宋体" w:hAnsi="宋体"/>
      <w:kern w:val="0"/>
      <w:sz w:val="32"/>
    </w:rPr>
  </w:style>
  <w:style w:type="paragraph" w:styleId="10">
    <w:name w:val="annotation text"/>
    <w:basedOn w:val="1"/>
    <w:unhideWhenUsed/>
    <w:qFormat/>
    <w:uiPriority w:val="99"/>
    <w:pPr>
      <w:spacing w:line="360" w:lineRule="auto"/>
      <w:ind w:firstLine="200" w:firstLineChars="200"/>
      <w:jc w:val="left"/>
    </w:pPr>
    <w:rPr>
      <w:sz w:val="24"/>
    </w:rPr>
  </w:style>
  <w:style w:type="paragraph" w:styleId="11">
    <w:name w:val="Body Text Indent"/>
    <w:basedOn w:val="1"/>
    <w:next w:val="12"/>
    <w:qFormat/>
    <w:uiPriority w:val="0"/>
    <w:pPr>
      <w:spacing w:after="120"/>
      <w:ind w:left="200" w:leftChars="200"/>
    </w:pPr>
    <w:rPr>
      <w:kern w:val="0"/>
      <w:sz w:val="24"/>
      <w:szCs w:val="20"/>
    </w:rPr>
  </w:style>
  <w:style w:type="paragraph" w:styleId="12">
    <w:name w:val="Body Text First Indent 2"/>
    <w:basedOn w:val="11"/>
    <w:next w:val="13"/>
    <w:qFormat/>
    <w:uiPriority w:val="0"/>
    <w:pPr>
      <w:spacing w:after="120" w:line="240" w:lineRule="auto"/>
      <w:ind w:left="200" w:leftChars="200" w:firstLine="200" w:firstLineChars="200"/>
    </w:pPr>
    <w:rPr>
      <w:rFonts w:eastAsia="宋体"/>
      <w:sz w:val="21"/>
      <w:szCs w:val="24"/>
    </w:rPr>
  </w:style>
  <w:style w:type="paragraph" w:styleId="13">
    <w:name w:val="Plain Text"/>
    <w:basedOn w:val="1"/>
    <w:next w:val="14"/>
    <w:qFormat/>
    <w:uiPriority w:val="0"/>
    <w:rPr>
      <w:rFonts w:ascii="宋体" w:hAnsi="Courier New" w:cs="Courier New"/>
      <w:kern w:val="21"/>
      <w:szCs w:val="21"/>
    </w:rPr>
  </w:style>
  <w:style w:type="paragraph" w:styleId="14">
    <w:name w:val="List Number 5"/>
    <w:basedOn w:val="1"/>
    <w:next w:val="15"/>
    <w:qFormat/>
    <w:uiPriority w:val="0"/>
    <w:pPr>
      <w:numPr>
        <w:ilvl w:val="0"/>
        <w:numId w:val="2"/>
      </w:numPr>
    </w:pPr>
  </w:style>
  <w:style w:type="paragraph" w:styleId="15">
    <w:name w:val="List"/>
    <w:basedOn w:val="1"/>
    <w:next w:val="16"/>
    <w:qFormat/>
    <w:uiPriority w:val="0"/>
    <w:pPr>
      <w:ind w:left="200" w:hanging="200" w:hangingChars="200"/>
    </w:pPr>
  </w:style>
  <w:style w:type="paragraph" w:customStyle="1" w:styleId="16">
    <w:name w:val="Default"/>
    <w:basedOn w:val="17"/>
    <w:next w:val="1"/>
    <w:qFormat/>
    <w:uiPriority w:val="0"/>
    <w:pPr>
      <w:widowControl w:val="0"/>
      <w:autoSpaceDE w:val="0"/>
      <w:autoSpaceDN w:val="0"/>
      <w:adjustRightInd w:val="0"/>
    </w:pPr>
    <w:rPr>
      <w:rFonts w:ascii="隶书" w:hAnsi="Times New Roman" w:eastAsia="隶书" w:cs="隶书"/>
      <w:color w:val="000000"/>
      <w:sz w:val="24"/>
      <w:szCs w:val="24"/>
      <w:lang w:val="en-US" w:eastAsia="zh-CN" w:bidi="ar-SA"/>
    </w:rPr>
  </w:style>
  <w:style w:type="paragraph" w:customStyle="1" w:styleId="17">
    <w:name w:val="纯文本1"/>
    <w:basedOn w:val="1"/>
    <w:qFormat/>
    <w:uiPriority w:val="0"/>
    <w:pPr>
      <w:adjustRightInd w:val="0"/>
    </w:pPr>
    <w:rPr>
      <w:rFonts w:ascii="宋体" w:hAnsi="Courier New"/>
      <w:szCs w:val="20"/>
    </w:rPr>
  </w:style>
  <w:style w:type="paragraph" w:styleId="18">
    <w:name w:val="List Bullet 5"/>
    <w:basedOn w:val="1"/>
    <w:qFormat/>
    <w:uiPriority w:val="0"/>
    <w:pPr>
      <w:numPr>
        <w:ilvl w:val="0"/>
        <w:numId w:val="3"/>
      </w:numPr>
    </w:pPr>
  </w:style>
  <w:style w:type="paragraph" w:styleId="19">
    <w:name w:val="Body Text Indent 2"/>
    <w:basedOn w:val="1"/>
    <w:qFormat/>
    <w:uiPriority w:val="0"/>
    <w:pPr>
      <w:spacing w:after="120" w:afterLines="0" w:afterAutospacing="0" w:line="480" w:lineRule="auto"/>
      <w:ind w:left="420" w:leftChars="200"/>
    </w:pPr>
  </w:style>
  <w:style w:type="paragraph" w:styleId="20">
    <w:name w:val="footer"/>
    <w:basedOn w:val="1"/>
    <w:qFormat/>
    <w:uiPriority w:val="99"/>
    <w:pPr>
      <w:tabs>
        <w:tab w:val="center" w:pos="4153"/>
        <w:tab w:val="right" w:pos="8306"/>
      </w:tabs>
      <w:snapToGrid w:val="0"/>
      <w:jc w:val="left"/>
    </w:pPr>
    <w:rPr>
      <w:kern w:val="0"/>
      <w:sz w:val="18"/>
      <w:szCs w:val="20"/>
    </w:rPr>
  </w:style>
  <w:style w:type="paragraph" w:styleId="21">
    <w:name w:val="header"/>
    <w:basedOn w:val="1"/>
    <w:next w:val="1"/>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0"/>
  </w:style>
  <w:style w:type="paragraph" w:styleId="23">
    <w:name w:val="index heading"/>
    <w:basedOn w:val="1"/>
    <w:next w:val="24"/>
    <w:unhideWhenUsed/>
    <w:qFormat/>
    <w:uiPriority w:val="0"/>
    <w:rPr>
      <w:rFonts w:ascii="等线 Light" w:hAnsi="等线 Light" w:eastAsia="等线 Light" w:cs="Times New Roman"/>
      <w:b/>
      <w:bCs/>
      <w:sz w:val="24"/>
      <w:szCs w:val="20"/>
    </w:rPr>
  </w:style>
  <w:style w:type="paragraph" w:styleId="24">
    <w:name w:val="index 1"/>
    <w:basedOn w:val="1"/>
    <w:next w:val="1"/>
    <w:qFormat/>
    <w:uiPriority w:val="0"/>
  </w:style>
  <w:style w:type="paragraph" w:styleId="25">
    <w:name w:val="Body Text 2"/>
    <w:basedOn w:val="1"/>
    <w:qFormat/>
    <w:uiPriority w:val="0"/>
    <w:pPr>
      <w:spacing w:after="120" w:afterLines="0" w:line="480" w:lineRule="auto"/>
    </w:pPr>
    <w:rPr>
      <w:rFonts w:eastAsia="仿宋_GB2312"/>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qFormat/>
    <w:uiPriority w:val="0"/>
    <w:rPr>
      <w:sz w:val="21"/>
      <w:szCs w:val="21"/>
    </w:rPr>
  </w:style>
  <w:style w:type="paragraph" w:customStyle="1" w:styleId="35">
    <w:name w:val="表内文字"/>
    <w:basedOn w:val="1"/>
    <w:qFormat/>
    <w:uiPriority w:val="0"/>
    <w:pPr>
      <w:spacing w:line="240" w:lineRule="auto"/>
      <w:ind w:firstLine="0" w:firstLineChars="0"/>
      <w:jc w:val="center"/>
    </w:pPr>
    <w:rPr>
      <w:sz w:val="21"/>
      <w:szCs w:val="21"/>
    </w:rPr>
  </w:style>
  <w:style w:type="paragraph" w:customStyle="1" w:styleId="36">
    <w:name w:val="样式 标题 4 + 左侧:  0 厘米 首行缩进:  0 厘米"/>
    <w:basedOn w:val="7"/>
    <w:qFormat/>
    <w:uiPriority w:val="0"/>
    <w:pPr>
      <w:tabs>
        <w:tab w:val="left" w:pos="723"/>
      </w:tabs>
    </w:pPr>
    <w:rPr>
      <w:rFonts w:cs="宋体"/>
      <w:szCs w:val="20"/>
    </w:rPr>
  </w:style>
  <w:style w:type="paragraph" w:customStyle="1" w:styleId="37">
    <w:name w:val="表、图名"/>
    <w:basedOn w:val="1"/>
    <w:qFormat/>
    <w:uiPriority w:val="0"/>
    <w:pPr>
      <w:adjustRightInd w:val="0"/>
      <w:snapToGrid w:val="0"/>
      <w:spacing w:line="240" w:lineRule="auto"/>
      <w:ind w:left="0" w:firstLine="561"/>
      <w:jc w:val="center"/>
    </w:pPr>
    <w:rPr>
      <w:rFonts w:ascii="Times New Roman" w:hAnsi="Times New Roman" w:eastAsia="宋体"/>
      <w:b/>
    </w:rPr>
  </w:style>
  <w:style w:type="paragraph" w:customStyle="1" w:styleId="38">
    <w:name w:val="MEL正文*"/>
    <w:basedOn w:val="1"/>
    <w:qFormat/>
    <w:uiPriority w:val="0"/>
    <w:pPr>
      <w:spacing w:line="500" w:lineRule="exact"/>
      <w:ind w:firstLine="200" w:firstLineChars="200"/>
    </w:pPr>
    <w:rPr>
      <w:rFonts w:ascii="宋体"/>
      <w:kern w:val="0"/>
      <w:sz w:val="24"/>
    </w:rPr>
  </w:style>
  <w:style w:type="paragraph" w:customStyle="1" w:styleId="39">
    <w:name w:val="样式 (符号) 宋体 小四 黑色 行距: 1.5 倍行距"/>
    <w:basedOn w:val="1"/>
    <w:qFormat/>
    <w:uiPriority w:val="0"/>
    <w:pPr>
      <w:spacing w:line="360" w:lineRule="auto"/>
      <w:ind w:firstLine="200" w:firstLineChars="200"/>
    </w:pPr>
    <w:rPr>
      <w:rFonts w:hAnsi="宋体" w:cs="宋体"/>
      <w:color w:val="000000"/>
      <w:sz w:val="24"/>
    </w:rPr>
  </w:style>
  <w:style w:type="paragraph" w:customStyle="1" w:styleId="40">
    <w:name w:val="表格内"/>
    <w:basedOn w:val="1"/>
    <w:qFormat/>
    <w:uiPriority w:val="0"/>
    <w:pPr>
      <w:adjustRightInd w:val="0"/>
      <w:snapToGrid w:val="0"/>
      <w:spacing w:line="360" w:lineRule="exact"/>
      <w:jc w:val="center"/>
    </w:pPr>
    <w:rPr>
      <w:rFonts w:ascii="Times New Roman" w:hAnsi="Times New Roman" w:eastAsia="Times New Roman"/>
      <w:snapToGrid w:val="0"/>
      <w:kern w:val="0"/>
      <w:szCs w:val="21"/>
    </w:rPr>
  </w:style>
  <w:style w:type="paragraph" w:customStyle="1" w:styleId="41">
    <w:name w:val="表文字"/>
    <w:basedOn w:val="1"/>
    <w:qFormat/>
    <w:uiPriority w:val="0"/>
    <w:pPr>
      <w:wordWrap w:val="0"/>
      <w:adjustRightInd w:val="0"/>
      <w:snapToGrid w:val="0"/>
      <w:spacing w:line="240" w:lineRule="auto"/>
      <w:ind w:firstLine="0" w:firstLineChars="0"/>
      <w:jc w:val="center"/>
    </w:pPr>
    <w:rPr>
      <w:kern w:val="0"/>
      <w:sz w:val="21"/>
      <w:szCs w:val="21"/>
    </w:rPr>
  </w:style>
  <w:style w:type="table" w:customStyle="1" w:styleId="42">
    <w:name w:val="Table Normal"/>
    <w:basedOn w:val="28"/>
    <w:unhideWhenUsed/>
    <w:qFormat/>
    <w:uiPriority w:val="0"/>
    <w:tblPr>
      <w:tblCellMar>
        <w:top w:w="0" w:type="dxa"/>
        <w:left w:w="0" w:type="dxa"/>
        <w:bottom w:w="0" w:type="dxa"/>
        <w:right w:w="0" w:type="dxa"/>
      </w:tblCellMar>
    </w:tblPr>
  </w:style>
  <w:style w:type="paragraph" w:customStyle="1" w:styleId="43">
    <w:name w:val="表标题"/>
    <w:basedOn w:val="4"/>
    <w:next w:val="1"/>
    <w:qFormat/>
    <w:uiPriority w:val="0"/>
    <w:pPr>
      <w:spacing w:before="0" w:after="0" w:line="240" w:lineRule="auto"/>
      <w:ind w:right="0" w:firstLine="0" w:firstLineChars="0"/>
      <w:jc w:val="center"/>
    </w:pPr>
    <w:rPr>
      <w:b/>
      <w:kern w:val="2"/>
      <w:sz w:val="24"/>
      <w:szCs w:val="24"/>
    </w:rPr>
  </w:style>
  <w:style w:type="paragraph" w:customStyle="1" w:styleId="44">
    <w:name w:val="表头、图号"/>
    <w:basedOn w:val="1"/>
    <w:qFormat/>
    <w:uiPriority w:val="0"/>
    <w:pPr>
      <w:spacing w:before="10" w:beforeLines="22" w:after="10" w:afterLines="22"/>
      <w:ind w:firstLine="0" w:firstLineChars="0"/>
      <w:jc w:val="center"/>
    </w:pPr>
    <w:rPr>
      <w:rFonts w:eastAsia="黑体"/>
    </w:rPr>
  </w:style>
  <w:style w:type="paragraph" w:customStyle="1" w:styleId="45">
    <w:name w:val="样式 正文文本 + 首行缩进:  2 字符"/>
    <w:basedOn w:val="4"/>
    <w:qFormat/>
    <w:uiPriority w:val="0"/>
    <w:pPr>
      <w:spacing w:line="480" w:lineRule="exact"/>
      <w:ind w:firstLine="480" w:firstLineChars="200"/>
    </w:pPr>
    <w:rPr>
      <w:rFonts w:ascii="宋体" w:hAnsi="宋体" w:eastAsia="宋体" w:cs="宋体"/>
      <w:sz w:val="21"/>
    </w:rPr>
  </w:style>
  <w:style w:type="paragraph" w:customStyle="1" w:styleId="46">
    <w:name w:val="ae正文zzzzzzzz"/>
    <w:basedOn w:val="1"/>
    <w:qFormat/>
    <w:uiPriority w:val="0"/>
    <w:pPr>
      <w:spacing w:line="520" w:lineRule="exact"/>
      <w:ind w:firstLine="200" w:firstLineChars="200"/>
    </w:pPr>
    <w:rPr>
      <w:rFonts w:ascii="Calibri" w:hAnsi="Calibri" w:cs="宋体"/>
      <w:sz w:val="24"/>
      <w:szCs w:val="20"/>
    </w:rPr>
  </w:style>
  <w:style w:type="paragraph" w:customStyle="1" w:styleId="47">
    <w:name w:val="Table Text"/>
    <w:basedOn w:val="1"/>
    <w:semiHidden/>
    <w:qFormat/>
    <w:uiPriority w:val="0"/>
    <w:rPr>
      <w:rFonts w:ascii="宋体" w:hAnsi="宋体" w:eastAsia="宋体" w:cs="宋体"/>
      <w:sz w:val="24"/>
      <w:szCs w:val="24"/>
      <w:lang w:val="en-US" w:eastAsia="en-US" w:bidi="ar-SA"/>
    </w:rPr>
  </w:style>
  <w:style w:type="paragraph" w:customStyle="1" w:styleId="48">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49">
    <w:name w:val="WPS Plain"/>
    <w:qFormat/>
    <w:uiPriority w:val="0"/>
    <w:rPr>
      <w:rFonts w:ascii="Times New Roman" w:hAnsi="Times New Roman" w:eastAsia="宋体" w:cs="Times New Roman"/>
      <w:sz w:val="21"/>
      <w:szCs w:val="22"/>
      <w:lang w:val="en-US" w:eastAsia="zh-CN" w:bidi="ar-SA"/>
    </w:rPr>
  </w:style>
  <w:style w:type="paragraph" w:customStyle="1" w:styleId="50">
    <w:name w:val="表格内容"/>
    <w:basedOn w:val="1"/>
    <w:semiHidden/>
    <w:qFormat/>
    <w:uiPriority w:val="0"/>
    <w:pPr>
      <w:adjustRightInd w:val="0"/>
      <w:snapToGrid w:val="0"/>
      <w:spacing w:line="240" w:lineRule="auto"/>
      <w:jc w:val="center"/>
    </w:pPr>
    <w:rPr>
      <w:rFonts w:ascii="Times New Roman" w:hAnsi="Times New Roman" w:eastAsia="仿宋"/>
      <w:color w:val="000000"/>
      <w:sz w:val="21"/>
      <w:szCs w:val="18"/>
    </w:rPr>
  </w:style>
  <w:style w:type="paragraph" w:customStyle="1" w:styleId="5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52">
    <w:name w:val="Heading3"/>
    <w:basedOn w:val="1"/>
    <w:next w:val="1"/>
    <w:qFormat/>
    <w:uiPriority w:val="0"/>
    <w:pPr>
      <w:keepNext/>
      <w:keepLines/>
      <w:jc w:val="both"/>
      <w:textAlignment w:val="baseline"/>
    </w:pPr>
    <w:rPr>
      <w:rFonts w:cs="Times New Roman"/>
      <w:kern w:val="2"/>
      <w:sz w:val="21"/>
      <w:szCs w:val="32"/>
      <w:lang w:val="en-US" w:eastAsia="zh-CN" w:bidi="ar-SA"/>
    </w:rPr>
  </w:style>
  <w:style w:type="paragraph" w:customStyle="1" w:styleId="53">
    <w:name w:val="文本正文"/>
    <w:qFormat/>
    <w:uiPriority w:val="0"/>
    <w:pPr>
      <w:spacing w:line="480" w:lineRule="exact"/>
      <w:ind w:firstLine="720" w:firstLineChars="200"/>
      <w:jc w:val="both"/>
    </w:pPr>
    <w:rPr>
      <w:rFonts w:hint="eastAsia" w:ascii="Times New Roman" w:hAnsi="Times New Roman" w:eastAsia="宋体" w:cs="宋体"/>
      <w:bCs/>
      <w:sz w:val="24"/>
      <w:lang w:bidi="ar"/>
    </w:rPr>
  </w:style>
  <w:style w:type="paragraph" w:customStyle="1" w:styleId="54">
    <w:name w:val="1正文"/>
    <w:next w:val="4"/>
    <w:qFormat/>
    <w:uiPriority w:val="0"/>
    <w:pPr>
      <w:spacing w:line="48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55">
    <w:name w:val="正 文"/>
    <w:basedOn w:val="1"/>
    <w:qFormat/>
    <w:uiPriority w:val="0"/>
    <w:pPr>
      <w:widowControl w:val="0"/>
      <w:spacing w:line="360" w:lineRule="auto"/>
      <w:ind w:firstLine="562" w:firstLineChars="200"/>
      <w:jc w:val="both"/>
    </w:pPr>
    <w:rPr>
      <w:rFonts w:ascii="Arial" w:hAnsi="Arial" w:eastAsia="Times New Roman" w:cs="Times New Roman"/>
    </w:rPr>
  </w:style>
  <w:style w:type="paragraph" w:customStyle="1" w:styleId="56">
    <w:name w:val="居中正文"/>
    <w:basedOn w:val="3"/>
    <w:qFormat/>
    <w:uiPriority w:val="99"/>
    <w:pPr>
      <w:adjustRightInd w:val="0"/>
      <w:spacing w:before="120" w:after="0" w:line="360" w:lineRule="auto"/>
      <w:ind w:firstLine="0" w:firstLineChars="0"/>
      <w:jc w:val="center"/>
    </w:pPr>
    <w:rPr>
      <w:rFonts w:ascii="宋体" w:eastAsia="Times New Roman"/>
      <w:kern w:val="28"/>
      <w:sz w:val="24"/>
      <w:szCs w:val="20"/>
    </w:rPr>
  </w:style>
  <w:style w:type="paragraph" w:customStyle="1" w:styleId="57">
    <w:name w:val="表格式"/>
    <w:basedOn w:val="15"/>
    <w:qFormat/>
    <w:uiPriority w:val="0"/>
    <w:pPr>
      <w:spacing w:before="156" w:beforeLines="50" w:after="156" w:afterLines="50" w:line="200" w:lineRule="exact"/>
      <w:ind w:left="0" w:firstLine="0" w:firstLineChars="0"/>
      <w:jc w:val="center"/>
    </w:pPr>
    <w:rPr>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NDM3MTUwNDE1NzEwIiwKCSJHcm91cElkIiA6ICIzMzk3MzI0NjgiLAoJIkltYWdlIiA6ICJpVkJPUncwS0dnb0FBQUFOU1VoRVVnQUFCR1VBQUFJNkNBWUFBQUNPNHZWR0FBQUFBWE5TUjBJQXJzNGM2UUFBSUFCSlJFRlVlSnpzM1hsMFZkWGR4dkZuM3lFRFlZd0lFZUVsaWdNR2hIc3ZqaWhWUkhER0VhWFdGbHF4YWhWRmNCNFJwUzJLQ0lvVWNjQlpxVGkwV0VmVUlsVlJURzVJRUlKZ1NaVXlEeUdRK2Q2ejN6OUkwc3dra0hBUytIN1dZcEc3eno3Ny9NNlJySlU4N3JPM0J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HN0svd04zdC9hQ2JJWHF5QUFBQUFCSlJVNUVya0pnZ2c9PSIsCgkiVGhlbWUiIDogIiIsCgkiVHlwZSIgOiAiZmxvdyIsCgkiVXNlcklkIiA6ICIzMjcwMTE1MDQiLAoJIlZlcnNpb24iIDogIjY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12113</Words>
  <Characters>12969</Characters>
  <Lines>0</Lines>
  <Paragraphs>0</Paragraphs>
  <TotalTime>0</TotalTime>
  <ScaleCrop>false</ScaleCrop>
  <LinksUpToDate>false</LinksUpToDate>
  <CharactersWithSpaces>13063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2025-04-25T04:41:00Z</dcterms:created>
  <dc:creator>wxh</dc:creator>
  <cp:lastModifiedBy>后悔无欺</cp:lastModifiedBy>
  <dcterms:modified xsi:type="dcterms:W3CDTF">2025-08-26T10:20:31Z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82CCA5B98D3B41E4B216F2AF1B8EA6AE_13</vt:lpwstr>
  </property>
  <property fmtid="{D5CDD505-2E9C-101B-9397-08002B2CF9AE}" pid="4" name="KSOTemplateDocerSaveRecord">
    <vt:lpwstr>eyJoZGlkIjoiNjBjNTkzZWU3MzU0ZWU5NWEzYWFhZTViMjRkZDljYTciLCJ1c2VySWQiOiIzMjcwMTE1MDQifQ==</vt:lpwstr>
  </property>
</Properties>
</file>