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2DD4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听证标准</w:t>
      </w:r>
    </w:p>
    <w:p w14:paraId="6EE314B3">
      <w:pPr>
        <w:rPr>
          <w:rFonts w:hint="eastAsia"/>
        </w:rPr>
      </w:pPr>
    </w:p>
    <w:p w14:paraId="349BD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依据《行政处罚法》, 兵团司法局作出下列行政处罚决定之前，当事人有要求举行听证的权利,对以下事项应当组织听证：</w:t>
      </w:r>
    </w:p>
    <w:p w14:paraId="0B06E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（一）较大数额罚款；</w:t>
      </w:r>
    </w:p>
    <w:p w14:paraId="414B5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（二）没收较大数额违法所得、没收较大价值非法财物；</w:t>
      </w:r>
    </w:p>
    <w:p w14:paraId="708D7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（三）降低资质等级、吊销许可证件；</w:t>
      </w:r>
    </w:p>
    <w:p w14:paraId="4668B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（四）责令停产停业、责令关闭、限制从业；</w:t>
      </w:r>
    </w:p>
    <w:p w14:paraId="46504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（五）其他较重的行政处罚；</w:t>
      </w:r>
    </w:p>
    <w:p w14:paraId="0B953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（六）法律、法规、规章规定的其他情形。</w:t>
      </w:r>
    </w:p>
    <w:p w14:paraId="4D58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依据《行政许可法》, 兵团司法局作出下列行政许可决定之前，当事人有要求举行听证的权利,对以下事项应当组织听证：</w:t>
      </w:r>
    </w:p>
    <w:p w14:paraId="5F70B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行政许可直接涉及申请人与他人之间重大利益关系的，行政机关在作出行政许可决定前，应当告知申请人、利害关系人享有要求听证的权利。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2025-05-15T04:18:56Z</dcterms:created>
  <dc:creator>Administrator</dc:creator>
  <cp:lastModifiedBy>Administrator</cp:lastModifiedBy>
  <dcterms:modified xsi:type="dcterms:W3CDTF">2025-05-15T04:19:48Z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eyJoZGlkIjoiODYxOTQ5N2VjNGNiODc3MmZiNzM2MTg5OGU1NTlmYjQifQ==</vt:lpwstr>
  </property>
  <property fmtid="{D5CDD505-2E9C-101B-9397-08002B2CF9AE}" pid="4" name="ICV">
    <vt:lpwstr>7E5A1844A5174154AC3ABFDF6EC6C337_12</vt:lpwstr>
  </property>
</Properties>
</file>