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1F4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四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可克达拉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文化体育广电和旅游局（文物局）</w:t>
      </w:r>
    </w:p>
    <w:p w14:paraId="0DACDB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行政执法执法依据</w:t>
      </w:r>
    </w:p>
    <w:p w14:paraId="2C19FD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 w14:paraId="25B988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主要执法依据：</w:t>
      </w:r>
    </w:p>
    <w:p w14:paraId="49CE38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中华人民共和国行政许可法》《中华人民共和国行政处罚法》《中华人民共和国旅游法》《中华人民共和国文物保护法》《中华人民共和国体育法》《娱乐场所管理条例》《互联网上网服务营业场所管理条例》《广播电视管理条例》《营业性演出管理条例》《全民健身条例》《广播电视视频点播业务管理办法》《卫星地面接收设施接收外国卫星传送电视节目管理办法》《营业性演出管理条例实施细则》等法律法规及规章。</w:t>
      </w:r>
    </w:p>
    <w:p w14:paraId="4BC1B2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BCC5B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4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2025-05-12T11:40:38Z</dcterms:created>
  <dc:creator>tsg</dc:creator>
  <cp:lastModifiedBy>龙腾</cp:lastModifiedBy>
  <dcterms:modified xsi:type="dcterms:W3CDTF">2025-05-12T11:41:07Z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eyJoZGlkIjoiZjExYTc4NjFhNjcxZTExY2Y3NGJkMDY0M2IyY2Y4YzYiLCJ1c2VySWQiOiIzNDUyODkyMDAifQ==</vt:lpwstr>
  </property>
  <property fmtid="{D5CDD505-2E9C-101B-9397-08002B2CF9AE}" pid="4" name="ICV">
    <vt:lpwstr>9041E3F338574699BD3EBC071BBCA797_12</vt:lpwstr>
  </property>
</Properties>
</file>