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师市社会团体2023年度检查事项须知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一、年检范围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凡在2023年12月31日前经师市民政局批准成立登记的社会团体，均应当参加年检。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二、年检材料填报要求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社会团体应当于2024年5月31日前按照以下程序和要求完成年检材料填写和报送。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（一）网上填报年度工作报告书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即日起登录兵团社会组织网上办事平台（http://49.119.98.75:9097/bspt/），选择“法人用户”登录，输入用户名和密码登录（用户名是统一社会信用代码），选择菜单栏中“年检”业务，填报《2023年度师市社会团体年度工作报告书》</w:t>
      </w:r>
      <w:r>
        <w:rPr>
          <w:rFonts w:hint="default" w:ascii="Times New Roman" w:hAnsi="Times New Roman" w:eastAsia="仿宋_GB2312" w:cs="Times New Roman"/>
          <w:color w:val="auto"/>
          <w:sz w:val="32"/>
          <w:szCs w:val="32"/>
          <w:lang w:eastAsia="zh-CN"/>
        </w:rPr>
        <w:t>（具体操作详见附件</w:t>
      </w:r>
      <w:r>
        <w:rPr>
          <w:rFonts w:hint="default" w:ascii="Times New Roman" w:hAnsi="Times New Roman" w:eastAsia="仿宋_GB2312" w:cs="Times New Roman"/>
          <w:color w:val="auto"/>
          <w:sz w:val="32"/>
          <w:szCs w:val="32"/>
          <w:lang w:val="en-US" w:eastAsia="zh-CN"/>
        </w:rPr>
        <w:t>3），6月1日网上填报通道将关闭。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（二）准备年检纸质材料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_GB2312" w:cs="Times New Roman"/>
          <w:b/>
          <w:bCs/>
          <w:color w:val="auto"/>
          <w:sz w:val="32"/>
          <w:szCs w:val="32"/>
          <w:lang w:val="en-US" w:eastAsia="zh-CN"/>
        </w:rPr>
        <w:t>1.年度工作报告书。</w:t>
      </w:r>
      <w:r>
        <w:rPr>
          <w:rFonts w:hint="default" w:ascii="Times New Roman" w:hAnsi="Times New Roman" w:eastAsia="仿宋_GB2312" w:cs="Times New Roman"/>
          <w:b w:val="0"/>
          <w:bCs w:val="0"/>
          <w:color w:val="auto"/>
          <w:sz w:val="32"/>
          <w:szCs w:val="32"/>
          <w:lang w:val="en-US" w:eastAsia="zh-CN"/>
        </w:rPr>
        <w:t>社会团体在完成网上填报并提交后，将年度工作报告书打印成A4大小纸质文本（一式三份）</w:t>
      </w:r>
      <w:r>
        <w:rPr>
          <w:rFonts w:hint="default" w:ascii="Times New Roman" w:hAnsi="Times New Roman" w:eastAsia="仿宋_GB2312" w:cs="Times New Roman"/>
          <w:color w:val="auto"/>
          <w:sz w:val="32"/>
          <w:szCs w:val="32"/>
        </w:rPr>
        <w:t>由法定代表人签字、财务负责人签字，加盖社会团体印章</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2.</w:t>
      </w:r>
      <w:r>
        <w:rPr>
          <w:rFonts w:hint="default" w:ascii="Times New Roman" w:hAnsi="Times New Roman" w:eastAsia="仿宋_GB2312" w:cs="Times New Roman"/>
          <w:b/>
          <w:bCs/>
          <w:color w:val="auto"/>
          <w:sz w:val="32"/>
          <w:szCs w:val="32"/>
        </w:rPr>
        <w:t>社会</w:t>
      </w:r>
      <w:r>
        <w:rPr>
          <w:rFonts w:hint="default" w:ascii="Times New Roman" w:hAnsi="Times New Roman" w:eastAsia="仿宋_GB2312" w:cs="Times New Roman"/>
          <w:b/>
          <w:bCs/>
          <w:color w:val="auto"/>
          <w:sz w:val="32"/>
          <w:szCs w:val="32"/>
          <w:lang w:val="en-US" w:eastAsia="zh-CN"/>
        </w:rPr>
        <w:t>组织</w:t>
      </w:r>
      <w:r>
        <w:rPr>
          <w:rFonts w:hint="default" w:ascii="Times New Roman" w:hAnsi="Times New Roman" w:eastAsia="仿宋_GB2312" w:cs="Times New Roman"/>
          <w:b/>
          <w:bCs/>
          <w:color w:val="auto"/>
          <w:sz w:val="32"/>
          <w:szCs w:val="32"/>
        </w:rPr>
        <w:t>负责人情况统计表。</w:t>
      </w:r>
      <w:r>
        <w:rPr>
          <w:rFonts w:hint="default" w:ascii="Times New Roman" w:hAnsi="Times New Roman" w:eastAsia="仿宋_GB2312" w:cs="Times New Roman"/>
          <w:b w:val="0"/>
          <w:bCs w:val="0"/>
          <w:color w:val="auto"/>
          <w:sz w:val="32"/>
          <w:szCs w:val="32"/>
        </w:rPr>
        <w:t>社会团</w:t>
      </w:r>
      <w:r>
        <w:rPr>
          <w:rFonts w:hint="default" w:ascii="Times New Roman" w:hAnsi="Times New Roman" w:eastAsia="仿宋_GB2312" w:cs="Times New Roman"/>
          <w:color w:val="auto"/>
          <w:sz w:val="32"/>
          <w:szCs w:val="32"/>
        </w:rPr>
        <w:t>体在</w:t>
      </w:r>
      <w:r>
        <w:rPr>
          <w:rFonts w:hint="default" w:ascii="Times New Roman" w:hAnsi="Times New Roman" w:eastAsia="仿宋_GB2312" w:cs="Times New Roman"/>
          <w:color w:val="auto"/>
          <w:sz w:val="32"/>
          <w:szCs w:val="32"/>
          <w:lang w:val="en-US" w:eastAsia="zh-CN"/>
        </w:rPr>
        <w:t>兵团社会组织网上办事平台</w:t>
      </w:r>
      <w:r>
        <w:rPr>
          <w:rFonts w:hint="default" w:ascii="Times New Roman" w:hAnsi="Times New Roman" w:eastAsia="仿宋_GB2312" w:cs="Times New Roman"/>
          <w:color w:val="auto"/>
          <w:sz w:val="32"/>
          <w:szCs w:val="32"/>
        </w:rPr>
        <w:t>登录填写年检材料的同时，填写</w:t>
      </w:r>
      <w:r>
        <w:rPr>
          <w:rFonts w:hint="default" w:ascii="Times New Roman" w:hAnsi="Times New Roman" w:eastAsia="仿宋_GB2312" w:cs="Times New Roman"/>
          <w:color w:val="auto"/>
          <w:sz w:val="32"/>
          <w:szCs w:val="32"/>
          <w:lang w:val="en-US" w:eastAsia="zh-CN"/>
        </w:rPr>
        <w:t>社会组织</w:t>
      </w:r>
      <w:r>
        <w:rPr>
          <w:rFonts w:hint="default" w:ascii="Times New Roman" w:hAnsi="Times New Roman" w:eastAsia="仿宋_GB2312" w:cs="Times New Roman"/>
          <w:color w:val="auto"/>
          <w:sz w:val="32"/>
          <w:szCs w:val="32"/>
        </w:rPr>
        <w:t>负责人情况统计表</w:t>
      </w:r>
      <w:r>
        <w:rPr>
          <w:rFonts w:hint="default" w:ascii="Times New Roman" w:hAnsi="Times New Roman" w:eastAsia="仿宋_GB2312" w:cs="Times New Roman"/>
          <w:color w:val="auto"/>
          <w:sz w:val="32"/>
          <w:szCs w:val="32"/>
          <w:lang w:eastAsia="zh-CN"/>
        </w:rPr>
        <w:t>（详见附件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打印成A4大小纸质文本一份，单独装订并加盖社会团体印章，报业务主管单位确认并加盖印章后，在提交年检材料时一并提交。社会团体应当按章程根据最近一次会员（代表）大会、理事会会议选举情况填写负责人信息，实际信息与</w:t>
      </w:r>
      <w:r>
        <w:rPr>
          <w:rFonts w:hint="default" w:ascii="Times New Roman" w:hAnsi="Times New Roman" w:eastAsia="仿宋_GB2312" w:cs="Times New Roman"/>
          <w:color w:val="auto"/>
          <w:sz w:val="32"/>
          <w:szCs w:val="32"/>
          <w:lang w:val="en-US" w:eastAsia="zh-CN"/>
        </w:rPr>
        <w:t>师市</w:t>
      </w:r>
      <w:r>
        <w:rPr>
          <w:rFonts w:hint="default" w:ascii="Times New Roman" w:hAnsi="Times New Roman" w:eastAsia="仿宋_GB2312" w:cs="Times New Roman"/>
          <w:color w:val="auto"/>
          <w:sz w:val="32"/>
          <w:szCs w:val="32"/>
        </w:rPr>
        <w:t>民政</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备案信息不一致的，应在表格备注栏作出说明。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3.社会团体法人登记证书副本复印件。</w:t>
      </w:r>
      <w:r>
        <w:rPr>
          <w:rFonts w:hint="default" w:ascii="Times New Roman" w:hAnsi="Times New Roman" w:eastAsia="仿宋_GB2312" w:cs="Times New Roman"/>
          <w:b w:val="0"/>
          <w:color w:val="auto"/>
          <w:kern w:val="2"/>
          <w:sz w:val="32"/>
          <w:szCs w:val="32"/>
          <w:lang w:val="en-US" w:eastAsia="zh-CN" w:bidi="ar-SA"/>
        </w:rPr>
        <w:t>登记证书应当在有效期内。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4.其他应当提交的材料。</w:t>
      </w:r>
      <w:r>
        <w:rPr>
          <w:rFonts w:hint="default" w:ascii="Times New Roman" w:hAnsi="Times New Roman" w:eastAsia="仿宋_GB2312" w:cs="Times New Roman"/>
          <w:b w:val="0"/>
          <w:color w:val="auto"/>
          <w:kern w:val="2"/>
          <w:sz w:val="32"/>
          <w:szCs w:val="32"/>
          <w:lang w:val="en-US" w:eastAsia="zh-CN" w:bidi="ar-SA"/>
        </w:rPr>
        <w:t>根据工作需要，还需提交以下材料：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color w:val="auto"/>
          <w:kern w:val="2"/>
          <w:sz w:val="32"/>
          <w:szCs w:val="32"/>
          <w:lang w:val="en-US" w:eastAsia="zh-CN" w:bidi="ar-SA"/>
        </w:rPr>
        <w:t>（1）社会组织党组织情况。成立党组织的批复文件或选派（调整）党建工作指导员登记表；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（2）社会组织会员名单；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（3）社会组织章程；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（4）制定并收取会费的社会组织，需提供社会组织会费标准及2023年度会员缴纳会费清单。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b w:val="0"/>
          <w:color w:val="auto"/>
          <w:kern w:val="2"/>
          <w:sz w:val="32"/>
          <w:szCs w:val="32"/>
          <w:lang w:val="en-US" w:eastAsia="zh-CN" w:bidi="ar-SA"/>
        </w:rPr>
        <w:t>社会组织党组织情况等电子版表格请在师市社会组织QQ交流群（586227704）“群文件”中下载。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（三）线上报送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请于2024年5月31日前，将经业务主管单位初审后的年度工作报告书、</w:t>
      </w:r>
      <w:r>
        <w:rPr>
          <w:rFonts w:hint="default" w:ascii="Times New Roman" w:hAnsi="Times New Roman" w:eastAsia="仿宋_GB2312" w:cs="Times New Roman"/>
          <w:b w:val="0"/>
          <w:bCs w:val="0"/>
          <w:color w:val="auto"/>
          <w:sz w:val="32"/>
          <w:szCs w:val="32"/>
        </w:rPr>
        <w:t>社会</w:t>
      </w:r>
      <w:r>
        <w:rPr>
          <w:rFonts w:hint="default" w:ascii="Times New Roman" w:hAnsi="Times New Roman" w:eastAsia="仿宋_GB2312" w:cs="Times New Roman"/>
          <w:b w:val="0"/>
          <w:bCs w:val="0"/>
          <w:color w:val="auto"/>
          <w:sz w:val="32"/>
          <w:szCs w:val="32"/>
          <w:lang w:val="en-US" w:eastAsia="zh-CN"/>
        </w:rPr>
        <w:t>组织</w:t>
      </w:r>
      <w:r>
        <w:rPr>
          <w:rFonts w:hint="default" w:ascii="Times New Roman" w:hAnsi="Times New Roman" w:eastAsia="仿宋_GB2312" w:cs="Times New Roman"/>
          <w:b w:val="0"/>
          <w:bCs w:val="0"/>
          <w:color w:val="auto"/>
          <w:sz w:val="32"/>
          <w:szCs w:val="32"/>
        </w:rPr>
        <w:t>负责人情况统计表</w:t>
      </w:r>
      <w:r>
        <w:rPr>
          <w:rFonts w:hint="default" w:ascii="Times New Roman" w:hAnsi="Times New Roman" w:eastAsia="仿宋_GB2312" w:cs="Times New Roman"/>
          <w:b w:val="0"/>
          <w:bCs w:val="0"/>
          <w:color w:val="auto"/>
          <w:sz w:val="32"/>
          <w:szCs w:val="32"/>
          <w:lang w:val="en-US" w:eastAsia="zh-CN"/>
        </w:rPr>
        <w:t>和法人登记证书副本扫描件进行线上报送。社会组织党组织情况、社会组织会员名单等其他应当提交的材料报送至师市民政局邮箱kkdlsmzj@126.com等待同步审核。社会团体报送的年检材料经审核不齐全的，应当在10个工作日内予以补正。对逾期未提交年检材料的社会团体，将按照未参加年检处理。</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三、年检方式、内容和结论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（一）师市民政局依据《社会团体登记管理条例》等法规政策，对社会团体报送的年检材料进行审核，并结合抽查审计、实地检查和其他问题线索核实情况，综合研究确定社会团体2024年度检查结论。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（二）结论分为“合格”、“基本合格”和“不合格”。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社会团体不得反对宪法确定的基本原则，不得危害国家统一、安全和民族团结，不得损害国家利益、社会公共利益。发现社会团体存在以上行为的，年检结论不合格，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发现社会团体存在下列情形、情节轻微的，年检结论确定为基本合格；情节严重的，年检结论确定为不合格；存在符合《社会团体登记管理条例》罚则情形的，依法给予行政处罚：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1.未按规定建立党组织或开展党建工作的；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2.未将党的建设和社会主义核心价值观写入章程的；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3.2023年度未按照章程规定召开会员（代表）大会、理事会、常务理事会的；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4.未按照章程规定进行换届的；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5.主要负责人违反规定超龄、超届任职的；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6.未按照规定办理变更登记、章程核准、负责人备案手续的；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7.超出章程规定的宗旨和业务范围开展活动的；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8.未按规定设立或者管理分支机构、代表机构、办事机构、实体机构的；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9.未按规定制定、修改会费标准的；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10.违反社会组织管理规定收取费用的；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11.财务管理或资金、资产使用存在违规情形的；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12.违反规定开展评比达标表彰活动的；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13.不具备法律法规规定社会团体法人设立条件的；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年度工作报告书与实际不符的</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15.报送年检材料不符合要求且未及时补正的；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16.不按规定接受或配合登记管理机关监督检查的；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17.2023年度因违法违规事项给予行政处罚的；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18.牵头成立非法社会组织或者与非法社会组织开展活动的；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19.未遵守非营利活动准则的；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20.其他违反国家关于社会组织登记管理的法律法规政策规定和社会团体章程行为的。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未发现社会团体存在上述违规情形或违规情节轻微已及时纠正的，年检结论确定为合格。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社会团体对存在的违规事项及时完成整改的，年检时可以视情节从轻或者免予处理。社会团体年检结论公布后，如发现存在影响当年年检结论情形的，年检结论将予以重新确定。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（三）社会团体年检拟定结论将在</w:t>
      </w:r>
      <w:r>
        <w:rPr>
          <w:rFonts w:hint="default" w:ascii="Times New Roman" w:hAnsi="Times New Roman" w:eastAsia="仿宋_GB2312" w:cs="Times New Roman"/>
          <w:color w:val="auto"/>
          <w:sz w:val="32"/>
          <w:szCs w:val="32"/>
          <w:lang w:eastAsia="zh-CN"/>
        </w:rPr>
        <w:t>第四师可克达拉市</w:t>
      </w:r>
      <w:r>
        <w:rPr>
          <w:rFonts w:hint="default" w:ascii="Times New Roman" w:hAnsi="Times New Roman" w:eastAsia="仿宋_GB2312" w:cs="Times New Roman"/>
          <w:color w:val="auto"/>
          <w:sz w:val="32"/>
          <w:szCs w:val="32"/>
          <w:lang w:val="en-US" w:eastAsia="zh-CN"/>
        </w:rPr>
        <w:t>官网（</w:t>
      </w:r>
      <w:r>
        <w:rPr>
          <w:rFonts w:hint="default" w:ascii="Times New Roman" w:hAnsi="Times New Roman" w:eastAsia="仿宋_GB2312" w:cs="Times New Roman"/>
          <w:color w:val="auto"/>
          <w:sz w:val="32"/>
          <w:szCs w:val="32"/>
          <w:lang w:eastAsia="zh-CN"/>
        </w:rPr>
        <w:t>www.cocodala.gov.cn）</w:t>
      </w:r>
      <w:r>
        <w:rPr>
          <w:rFonts w:hint="default" w:ascii="Times New Roman" w:hAnsi="Times New Roman" w:eastAsia="仿宋_GB2312" w:cs="Times New Roman"/>
          <w:color w:val="auto"/>
          <w:sz w:val="32"/>
          <w:szCs w:val="32"/>
          <w:lang w:val="en-US" w:eastAsia="zh-CN"/>
        </w:rPr>
        <w:t>公示，接受社会监督，请各社会团体及时关注。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（四）社会团体年检结论公示后，社会团体于2024年7月31日前按要求将相关纸质</w:t>
      </w:r>
      <w:r>
        <w:rPr>
          <w:rFonts w:hint="default" w:ascii="Times New Roman" w:hAnsi="Times New Roman" w:eastAsia="仿宋_GB2312" w:cs="Times New Roman"/>
          <w:b/>
          <w:bCs/>
          <w:color w:val="auto"/>
          <w:sz w:val="32"/>
          <w:szCs w:val="32"/>
          <w:lang w:eastAsia="zh-CN"/>
        </w:rPr>
        <w:t>材料</w:t>
      </w:r>
      <w:r>
        <w:rPr>
          <w:rFonts w:hint="default" w:ascii="Times New Roman" w:hAnsi="Times New Roman" w:eastAsia="仿宋_GB2312" w:cs="Times New Roman"/>
          <w:b/>
          <w:bCs/>
          <w:color w:val="auto"/>
          <w:sz w:val="32"/>
          <w:szCs w:val="32"/>
          <w:lang w:val="en-US" w:eastAsia="zh-CN"/>
        </w:rPr>
        <w:t>提交至</w:t>
      </w:r>
      <w:r>
        <w:rPr>
          <w:rFonts w:hint="default" w:ascii="Times New Roman" w:hAnsi="Times New Roman" w:eastAsia="仿宋_GB2312" w:cs="Times New Roman"/>
          <w:b/>
          <w:bCs/>
          <w:color w:val="auto"/>
          <w:sz w:val="32"/>
          <w:szCs w:val="32"/>
          <w:highlight w:val="none"/>
          <w:lang w:val="en-US" w:eastAsia="zh-CN"/>
        </w:rPr>
        <w:t>师市民政局（地址：可克达拉市学府西路1号政府楼1号楼124办公室）</w:t>
      </w:r>
      <w:r>
        <w:rPr>
          <w:rFonts w:hint="default" w:ascii="Times New Roman" w:hAnsi="Times New Roman" w:eastAsia="仿宋_GB2312" w:cs="Times New Roman"/>
          <w:b/>
          <w:bCs/>
          <w:color w:val="auto"/>
          <w:sz w:val="32"/>
          <w:szCs w:val="32"/>
          <w:lang w:val="en-US" w:eastAsia="zh-CN"/>
        </w:rPr>
        <w:t>，加盖年检印鉴。</w:t>
      </w:r>
      <w:r>
        <w:rPr>
          <w:rFonts w:hint="default" w:ascii="Times New Roman" w:hAnsi="Times New Roman" w:eastAsia="仿宋_GB2312" w:cs="Times New Roman"/>
          <w:b w:val="0"/>
          <w:bCs w:val="0"/>
          <w:color w:val="auto"/>
          <w:sz w:val="32"/>
          <w:szCs w:val="32"/>
          <w:lang w:val="en-US" w:eastAsia="zh-CN"/>
        </w:rPr>
        <w:t>若不便现场提交材料的，可以通过邮寄方式提交年检材料，并在信封明显处注明“社会团体年检材料”。</w:t>
      </w:r>
      <w:r>
        <w:rPr>
          <w:rFonts w:hint="default" w:ascii="Times New Roman" w:hAnsi="Times New Roman" w:eastAsia="仿宋_GB2312" w:cs="Times New Roman"/>
          <w:color w:val="auto"/>
          <w:sz w:val="32"/>
          <w:szCs w:val="32"/>
          <w:lang w:val="en-US" w:eastAsia="zh-CN"/>
        </w:rPr>
        <w:t>社会团体逾期未加盖年检印鉴且无正当理由的，视同不按照规定接受监督检查。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社会团体年检涉及整改、改进事项的，应当同时领取整改通知书、改进建议书。社会团体未按要求完成整改、符合《社会组织信用信息管理办法》第十一条规定情形的，师市民政局将依法依规列入活动异常名录。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四、问题咨询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社会团体年检过程中遇到的问题，可以拨打咨询电话8182218。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8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2024-04-02T02:32:38Z</dcterms:created>
  <dc:creator>userq</dc:creator>
  <cp:lastModifiedBy>userq</cp:lastModifiedBy>
  <dcterms:modified xsi:type="dcterms:W3CDTF">2024-04-02T02:33:04Z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