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sz w:val="32"/>
          <w:szCs w:val="32"/>
        </w:rPr>
      </w:pPr>
      <w:r>
        <w:rPr>
          <w:rFonts w:eastAsia="黑体"/>
          <w:sz w:val="52"/>
          <w:szCs w:val="52"/>
        </w:rPr>
        <w:t>产品质量监督抽查实施细则</w:t>
      </w:r>
    </w:p>
    <w:p>
      <w:pPr>
        <w:spacing w:line="440" w:lineRule="exact"/>
        <w:jc w:val="center"/>
        <w:rPr>
          <w:rFonts w:eastAsia="黑体"/>
          <w:sz w:val="32"/>
        </w:rPr>
      </w:pPr>
      <w:r>
        <w:rPr>
          <w:rFonts w:eastAsia="黑体"/>
          <w:sz w:val="32"/>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99060</wp:posOffset>
                </wp:positionV>
                <wp:extent cx="5200650" cy="1905"/>
                <wp:effectExtent l="0" t="7620" r="11430" b="13335"/>
                <wp:wrapNone/>
                <wp:docPr id="1" name="直接连接符 1"/>
                <wp:cNvGraphicFramePr/>
                <a:graphic xmlns:a="http://schemas.openxmlformats.org/drawingml/2006/main">
                  <a:graphicData uri="http://schemas.microsoft.com/office/word/2010/wordprocessingShape">
                    <wps:wsp>
                      <wps:cNvCnPr/>
                      <wps:spPr>
                        <a:xfrm flipV="1">
                          <a:off x="0" y="0"/>
                          <a:ext cx="5200650" cy="190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25pt;margin-top:7.8pt;height:0.15pt;width:409.5pt;z-index:251660288;mso-width-relative:page;mso-height-relative:page;" filled="f" stroked="t" coordsize="21600,21600" o:gfxdata="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dBaa7TAAAACAEAAA8AAAAAAAAAAQAgAAAAIgAAAGRycy9kb3ducmV2LnhtbFBL&#10;AQIUABQAAAAIAIdO4kD9LQPT+wEAAPIDAAAOAAAAAAAAAAEAIAAAACIBAABkcnMvZTJvRG9jLnht&#10;bFBLBQYAAAAABgAGAFkBAACPBQAAAAA=&#10;">
                <v:fill on="f" focussize="0,0"/>
                <v:stroke weight="1.25pt" color="#000000" joinstyle="round"/>
                <v:imagedata o:title=""/>
                <o:lock v:ext="edit" aspectratio="f"/>
              </v:line>
            </w:pict>
          </mc:Fallback>
        </mc:AlternateContent>
      </w:r>
    </w:p>
    <w:p>
      <w:pPr>
        <w:adjustRightInd w:val="0"/>
        <w:spacing w:line="480" w:lineRule="exact"/>
        <w:rPr>
          <w:rFonts w:eastAsia="黑体"/>
          <w:sz w:val="32"/>
          <w:szCs w:val="32"/>
        </w:rPr>
      </w:pPr>
      <w:r>
        <w:rPr>
          <w:rFonts w:eastAsia="黑体"/>
          <w:sz w:val="32"/>
          <w:szCs w:val="32"/>
        </w:rPr>
        <w:t xml:space="preserve">                                             </w:t>
      </w:r>
    </w:p>
    <w:p>
      <w:pPr>
        <w:adjustRightInd w:val="0"/>
        <w:spacing w:line="480" w:lineRule="exact"/>
        <w:jc w:val="center"/>
        <w:rPr>
          <w:rFonts w:eastAsia="黑体"/>
          <w:b/>
          <w:sz w:val="44"/>
          <w:szCs w:val="44"/>
        </w:rPr>
      </w:pPr>
    </w:p>
    <w:p>
      <w:pPr>
        <w:adjustRightInd w:val="0"/>
        <w:spacing w:line="480" w:lineRule="exact"/>
        <w:jc w:val="center"/>
        <w:rPr>
          <w:rFonts w:eastAsia="黑体"/>
          <w:b/>
          <w:sz w:val="44"/>
          <w:szCs w:val="44"/>
        </w:rPr>
      </w:pPr>
    </w:p>
    <w:p>
      <w:pPr>
        <w:adjustRightInd w:val="0"/>
        <w:spacing w:line="480" w:lineRule="exact"/>
        <w:jc w:val="center"/>
        <w:rPr>
          <w:rFonts w:eastAsia="黑体"/>
          <w:b/>
          <w:sz w:val="44"/>
          <w:szCs w:val="44"/>
        </w:rPr>
      </w:pPr>
    </w:p>
    <w:p>
      <w:pPr>
        <w:adjustRightInd w:val="0"/>
        <w:spacing w:line="480" w:lineRule="exact"/>
        <w:jc w:val="center"/>
        <w:rPr>
          <w:rFonts w:eastAsia="黑体"/>
          <w:b/>
          <w:sz w:val="44"/>
          <w:szCs w:val="44"/>
        </w:rPr>
      </w:pPr>
    </w:p>
    <w:p>
      <w:pPr>
        <w:adjustRightInd w:val="0"/>
        <w:spacing w:line="480" w:lineRule="exact"/>
        <w:jc w:val="center"/>
        <w:rPr>
          <w:rFonts w:eastAsia="黑体"/>
          <w:b/>
          <w:sz w:val="44"/>
          <w:szCs w:val="44"/>
        </w:rPr>
      </w:pPr>
    </w:p>
    <w:p>
      <w:pPr>
        <w:adjustRightInd w:val="0"/>
        <w:spacing w:line="480" w:lineRule="exact"/>
        <w:jc w:val="center"/>
        <w:rPr>
          <w:rFonts w:eastAsia="黑体"/>
          <w:b/>
          <w:sz w:val="44"/>
          <w:szCs w:val="44"/>
        </w:rPr>
      </w:pPr>
    </w:p>
    <w:p>
      <w:pPr>
        <w:adjustRightInd w:val="0"/>
        <w:snapToGrid w:val="0"/>
        <w:spacing w:line="360" w:lineRule="auto"/>
        <w:jc w:val="center"/>
        <w:rPr>
          <w:rFonts w:eastAsia="黑体"/>
          <w:b/>
          <w:bCs/>
          <w:sz w:val="44"/>
          <w:szCs w:val="44"/>
        </w:rPr>
      </w:pPr>
      <w:r>
        <w:rPr>
          <w:rFonts w:eastAsia="黑体"/>
          <w:b/>
          <w:bCs/>
          <w:sz w:val="44"/>
          <w:szCs w:val="44"/>
        </w:rPr>
        <w:t>202</w:t>
      </w:r>
      <w:r>
        <w:rPr>
          <w:rFonts w:hint="eastAsia" w:eastAsia="黑体"/>
          <w:b/>
          <w:bCs/>
          <w:sz w:val="44"/>
          <w:szCs w:val="44"/>
          <w:lang w:val="en-US" w:eastAsia="zh-CN"/>
        </w:rPr>
        <w:t>3</w:t>
      </w:r>
      <w:r>
        <w:rPr>
          <w:rFonts w:eastAsia="黑体"/>
          <w:b/>
          <w:bCs/>
          <w:sz w:val="44"/>
          <w:szCs w:val="44"/>
        </w:rPr>
        <w:t>年</w:t>
      </w:r>
      <w:r>
        <w:rPr>
          <w:rFonts w:hint="eastAsia" w:eastAsia="黑体"/>
          <w:b/>
          <w:bCs/>
          <w:sz w:val="44"/>
          <w:szCs w:val="44"/>
          <w:lang w:val="en-US" w:eastAsia="zh-CN"/>
        </w:rPr>
        <w:t>新疆生产建设兵团第四师可克达拉市</w:t>
      </w:r>
      <w:r>
        <w:rPr>
          <w:rFonts w:hint="eastAsia" w:eastAsia="黑体"/>
          <w:b/>
          <w:bCs/>
          <w:sz w:val="44"/>
          <w:szCs w:val="44"/>
        </w:rPr>
        <w:t>燃气用具连接用软管产品质量监督抽查实施细则</w:t>
      </w:r>
    </w:p>
    <w:p>
      <w:pPr>
        <w:tabs>
          <w:tab w:val="left" w:pos="6930"/>
        </w:tabs>
        <w:adjustRightInd w:val="0"/>
        <w:spacing w:line="480" w:lineRule="exact"/>
        <w:jc w:val="left"/>
        <w:rPr>
          <w:rFonts w:eastAsia="黑体"/>
          <w:b/>
          <w:sz w:val="52"/>
          <w:szCs w:val="52"/>
        </w:rPr>
      </w:pPr>
    </w:p>
    <w:p>
      <w:pPr>
        <w:adjustRightInd w:val="0"/>
        <w:spacing w:line="480" w:lineRule="exact"/>
        <w:jc w:val="center"/>
        <w:rPr>
          <w:rFonts w:eastAsia="黑体"/>
          <w:b/>
          <w:sz w:val="52"/>
          <w:szCs w:val="52"/>
        </w:rPr>
      </w:pPr>
    </w:p>
    <w:p>
      <w:pPr>
        <w:adjustRightInd w:val="0"/>
        <w:spacing w:line="480" w:lineRule="exact"/>
        <w:jc w:val="center"/>
        <w:rPr>
          <w:rFonts w:eastAsia="黑体"/>
          <w:b/>
          <w:sz w:val="52"/>
          <w:szCs w:val="52"/>
        </w:rPr>
      </w:pPr>
    </w:p>
    <w:p>
      <w:pPr>
        <w:adjustRightInd w:val="0"/>
        <w:spacing w:line="480" w:lineRule="exact"/>
        <w:jc w:val="center"/>
        <w:rPr>
          <w:rFonts w:eastAsia="黑体"/>
          <w:b/>
          <w:sz w:val="52"/>
          <w:szCs w:val="52"/>
        </w:rPr>
      </w:pPr>
    </w:p>
    <w:p>
      <w:pPr>
        <w:adjustRightInd w:val="0"/>
        <w:spacing w:line="480" w:lineRule="exact"/>
        <w:jc w:val="center"/>
        <w:rPr>
          <w:rFonts w:eastAsia="黑体"/>
          <w:b/>
          <w:sz w:val="52"/>
          <w:szCs w:val="52"/>
        </w:rPr>
      </w:pPr>
    </w:p>
    <w:p>
      <w:pPr>
        <w:adjustRightInd w:val="0"/>
        <w:spacing w:line="480" w:lineRule="exact"/>
        <w:jc w:val="center"/>
        <w:rPr>
          <w:rFonts w:eastAsia="黑体"/>
          <w:b/>
          <w:sz w:val="52"/>
          <w:szCs w:val="52"/>
        </w:rPr>
      </w:pPr>
    </w:p>
    <w:p>
      <w:pPr>
        <w:adjustRightInd w:val="0"/>
        <w:spacing w:line="480" w:lineRule="exact"/>
        <w:jc w:val="center"/>
        <w:rPr>
          <w:rFonts w:eastAsia="黑体"/>
          <w:b/>
          <w:sz w:val="52"/>
          <w:szCs w:val="52"/>
        </w:rPr>
      </w:pPr>
    </w:p>
    <w:p>
      <w:pPr>
        <w:adjustRightInd w:val="0"/>
        <w:spacing w:line="480" w:lineRule="exact"/>
        <w:jc w:val="center"/>
        <w:rPr>
          <w:rFonts w:eastAsia="黑体"/>
          <w:b/>
          <w:sz w:val="52"/>
          <w:szCs w:val="52"/>
        </w:rPr>
      </w:pPr>
    </w:p>
    <w:p>
      <w:pPr>
        <w:adjustRightInd w:val="0"/>
        <w:spacing w:line="480" w:lineRule="exact"/>
        <w:jc w:val="center"/>
        <w:rPr>
          <w:rFonts w:eastAsia="黑体"/>
          <w:b/>
          <w:sz w:val="52"/>
          <w:szCs w:val="52"/>
        </w:rPr>
      </w:pPr>
    </w:p>
    <w:p>
      <w:pPr>
        <w:adjustRightInd w:val="0"/>
        <w:spacing w:line="480" w:lineRule="exact"/>
        <w:rPr>
          <w:rFonts w:eastAsia="黑体"/>
          <w:b/>
          <w:sz w:val="52"/>
          <w:szCs w:val="52"/>
        </w:rPr>
      </w:pPr>
    </w:p>
    <w:p>
      <w:pPr>
        <w:adjustRightInd w:val="0"/>
        <w:spacing w:line="480" w:lineRule="exact"/>
        <w:rPr>
          <w:rFonts w:eastAsia="黑体"/>
          <w:b/>
          <w:sz w:val="52"/>
          <w:szCs w:val="52"/>
        </w:rPr>
      </w:pPr>
    </w:p>
    <w:p>
      <w:pPr>
        <w:adjustRightInd w:val="0"/>
        <w:spacing w:line="480" w:lineRule="exact"/>
        <w:rPr>
          <w:rFonts w:eastAsia="黑体"/>
          <w:b/>
          <w:sz w:val="52"/>
          <w:szCs w:val="52"/>
        </w:rPr>
      </w:pPr>
    </w:p>
    <w:p>
      <w:pPr>
        <w:spacing w:line="440" w:lineRule="exact"/>
        <w:ind w:firstLine="160" w:firstLineChars="50"/>
        <w:rPr>
          <w:rFonts w:eastAsia="黑体"/>
          <w:sz w:val="28"/>
          <w:szCs w:val="28"/>
        </w:rPr>
      </w:pPr>
      <w:r>
        <w:rPr>
          <w:rFonts w:eastAsia="黑体"/>
          <w:sz w:val="32"/>
          <w:highlight w:val="none"/>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264160</wp:posOffset>
                </wp:positionV>
                <wp:extent cx="5405120" cy="0"/>
                <wp:effectExtent l="0" t="7620" r="5080" b="15240"/>
                <wp:wrapNone/>
                <wp:docPr id="2" name="直接连接符 2"/>
                <wp:cNvGraphicFramePr/>
                <a:graphic xmlns:a="http://schemas.openxmlformats.org/drawingml/2006/main">
                  <a:graphicData uri="http://schemas.microsoft.com/office/word/2010/wordprocessingShape">
                    <wps:wsp>
                      <wps:cNvCnPr/>
                      <wps:spPr>
                        <a:xfrm>
                          <a:off x="0" y="0"/>
                          <a:ext cx="540512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20.8pt;height:0pt;width:425.6pt;z-index:251659264;mso-width-relative:page;mso-height-relative:page;" filled="f" stroked="t" coordsize="21600,21600" o:gfxdata="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gSEXPWAAAACAEAAA8AAAAAAAAAAQAgAAAAIgAAAGRycy9kb3ducmV2LnhtbFBLAQIU&#10;ABQAAAAIAIdO4kCtL9m+9QEAAOUDAAAOAAAAAAAAAAEAIAAAACUBAABkcnMvZTJvRG9jLnhtbFBL&#10;BQYAAAAABgAGAFkBAACMBQAAAAA=&#10;">
                <v:fill on="f" focussize="0,0"/>
                <v:stroke weight="1.25pt" color="#000000" joinstyle="round"/>
                <v:imagedata o:title=""/>
                <o:lock v:ext="edit" aspectratio="f"/>
              </v:line>
            </w:pict>
          </mc:Fallback>
        </mc:AlternateContent>
      </w:r>
      <w:r>
        <w:rPr>
          <w:rFonts w:eastAsia="黑体"/>
          <w:sz w:val="24"/>
          <w:highlight w:val="none"/>
        </w:rPr>
        <w:t>202</w:t>
      </w:r>
      <w:r>
        <w:rPr>
          <w:rFonts w:hint="eastAsia" w:eastAsia="黑体"/>
          <w:sz w:val="24"/>
          <w:highlight w:val="none"/>
          <w:lang w:val="en-US" w:eastAsia="zh-CN"/>
        </w:rPr>
        <w:t>3</w:t>
      </w:r>
      <w:r>
        <w:rPr>
          <w:rFonts w:eastAsia="黑体"/>
          <w:sz w:val="24"/>
          <w:highlight w:val="none"/>
        </w:rPr>
        <w:t>-</w:t>
      </w:r>
      <w:r>
        <w:rPr>
          <w:rFonts w:hint="eastAsia" w:eastAsia="黑体"/>
          <w:sz w:val="24"/>
          <w:highlight w:val="none"/>
          <w:lang w:val="en-US" w:eastAsia="zh-CN"/>
        </w:rPr>
        <w:t>11</w:t>
      </w:r>
      <w:r>
        <w:rPr>
          <w:rFonts w:eastAsia="黑体"/>
          <w:sz w:val="24"/>
          <w:highlight w:val="none"/>
        </w:rPr>
        <w:t>-</w:t>
      </w:r>
      <w:r>
        <w:rPr>
          <w:rFonts w:hint="eastAsia" w:eastAsia="黑体"/>
          <w:sz w:val="24"/>
          <w:highlight w:val="none"/>
          <w:lang w:val="en-US" w:eastAsia="zh-CN"/>
        </w:rPr>
        <w:t xml:space="preserve"> </w:t>
      </w:r>
      <w:r>
        <w:rPr>
          <w:rFonts w:eastAsia="黑体"/>
          <w:sz w:val="24"/>
          <w:highlight w:val="none"/>
        </w:rPr>
        <w:t xml:space="preserve">发布                                       </w:t>
      </w:r>
      <w:r>
        <w:rPr>
          <w:rFonts w:hint="eastAsia" w:eastAsia="黑体"/>
          <w:sz w:val="24"/>
          <w:highlight w:val="none"/>
          <w:lang w:val="en-US" w:eastAsia="zh-CN"/>
        </w:rPr>
        <w:t xml:space="preserve">  </w:t>
      </w:r>
      <w:r>
        <w:rPr>
          <w:rFonts w:eastAsia="黑体"/>
          <w:sz w:val="24"/>
          <w:highlight w:val="none"/>
        </w:rPr>
        <w:t xml:space="preserve">  202</w:t>
      </w:r>
      <w:r>
        <w:rPr>
          <w:rFonts w:hint="eastAsia" w:eastAsia="黑体"/>
          <w:sz w:val="24"/>
          <w:highlight w:val="none"/>
          <w:lang w:val="en-US" w:eastAsia="zh-CN"/>
        </w:rPr>
        <w:t>3</w:t>
      </w:r>
      <w:r>
        <w:rPr>
          <w:rFonts w:eastAsia="黑体"/>
          <w:sz w:val="24"/>
          <w:highlight w:val="none"/>
        </w:rPr>
        <w:t>-</w:t>
      </w:r>
      <w:r>
        <w:rPr>
          <w:rFonts w:hint="eastAsia" w:eastAsia="黑体"/>
          <w:sz w:val="24"/>
          <w:highlight w:val="none"/>
          <w:lang w:val="en-US" w:eastAsia="zh-CN"/>
        </w:rPr>
        <w:t>11</w:t>
      </w:r>
      <w:r>
        <w:rPr>
          <w:rFonts w:eastAsia="黑体"/>
          <w:sz w:val="24"/>
          <w:highlight w:val="none"/>
        </w:rPr>
        <w:t>-</w:t>
      </w:r>
      <w:r>
        <w:rPr>
          <w:rFonts w:hint="eastAsia" w:eastAsia="黑体"/>
          <w:sz w:val="24"/>
          <w:highlight w:val="none"/>
          <w:lang w:val="en-US" w:eastAsia="zh-CN"/>
        </w:rPr>
        <w:t xml:space="preserve">  </w:t>
      </w:r>
      <w:r>
        <w:rPr>
          <w:rFonts w:eastAsia="黑体"/>
          <w:sz w:val="24"/>
          <w:highlight w:val="none"/>
        </w:rPr>
        <w:t>实施</w:t>
      </w:r>
      <w:r>
        <w:rPr>
          <w:rFonts w:eastAsia="黑体"/>
          <w:sz w:val="28"/>
          <w:szCs w:val="28"/>
          <w:highlight w:val="none"/>
        </w:rPr>
        <w:t xml:space="preserve">    </w:t>
      </w:r>
      <w:r>
        <w:rPr>
          <w:rFonts w:eastAsia="黑体"/>
          <w:sz w:val="28"/>
          <w:szCs w:val="28"/>
        </w:rPr>
        <w:t xml:space="preserve">                       </w:t>
      </w:r>
    </w:p>
    <w:p>
      <w:pPr>
        <w:spacing w:line="440" w:lineRule="exact"/>
        <w:ind w:firstLine="1280" w:firstLineChars="400"/>
        <w:rPr>
          <w:rFonts w:eastAsia="黑体"/>
          <w:sz w:val="32"/>
        </w:rPr>
      </w:pPr>
      <w:r>
        <w:rPr>
          <w:rFonts w:hint="eastAsia" w:eastAsia="黑体"/>
          <w:sz w:val="32"/>
          <w:lang w:val="en-US" w:eastAsia="zh-CN"/>
        </w:rPr>
        <w:t>新疆生产建设兵团第四师</w:t>
      </w:r>
      <w:r>
        <w:rPr>
          <w:rFonts w:eastAsia="黑体"/>
          <w:sz w:val="32"/>
        </w:rPr>
        <w:t>市场监督管理局</w:t>
      </w:r>
    </w:p>
    <w:p>
      <w:pPr>
        <w:adjustRightInd w:val="0"/>
        <w:snapToGrid w:val="0"/>
        <w:spacing w:line="360" w:lineRule="auto"/>
        <w:jc w:val="center"/>
        <w:rPr>
          <w:rFonts w:eastAsia="方正小标宋简体"/>
          <w:b/>
          <w:sz w:val="32"/>
          <w:szCs w:val="32"/>
        </w:rPr>
      </w:pPr>
    </w:p>
    <w:p>
      <w:pPr>
        <w:adjustRightInd w:val="0"/>
        <w:snapToGrid w:val="0"/>
        <w:spacing w:line="440" w:lineRule="exact"/>
        <w:jc w:val="center"/>
        <w:rPr>
          <w:rFonts w:eastAsia="方正小标宋简体"/>
          <w:color w:val="000000"/>
          <w:sz w:val="32"/>
          <w:szCs w:val="32"/>
        </w:rPr>
      </w:pPr>
      <w:r>
        <w:rPr>
          <w:rFonts w:hint="eastAsia" w:ascii="方正小标宋简体" w:hAnsi="方正小标宋简体" w:eastAsia="方正小标宋简体" w:cs="方正小标宋简体"/>
          <w:b w:val="0"/>
          <w:bCs/>
          <w:sz w:val="32"/>
          <w:szCs w:val="32"/>
        </w:rPr>
        <w:t>202</w:t>
      </w:r>
      <w:r>
        <w:rPr>
          <w:rFonts w:hint="eastAsia" w:ascii="方正小标宋简体" w:hAnsi="方正小标宋简体" w:eastAsia="方正小标宋简体" w:cs="方正小标宋简体"/>
          <w:b w:val="0"/>
          <w:bCs/>
          <w:sz w:val="32"/>
          <w:szCs w:val="32"/>
          <w:lang w:val="en-US" w:eastAsia="zh-CN"/>
        </w:rPr>
        <w:t>3</w:t>
      </w:r>
      <w:r>
        <w:rPr>
          <w:rFonts w:hint="eastAsia" w:ascii="方正小标宋简体" w:hAnsi="方正小标宋简体" w:eastAsia="方正小标宋简体" w:cs="方正小标宋简体"/>
          <w:b w:val="0"/>
          <w:bCs/>
          <w:sz w:val="32"/>
          <w:szCs w:val="32"/>
        </w:rPr>
        <w:t>年</w:t>
      </w:r>
      <w:r>
        <w:rPr>
          <w:rFonts w:hint="eastAsia" w:ascii="方正小标宋简体" w:hAnsi="方正小标宋简体" w:eastAsia="方正小标宋简体" w:cs="方正小标宋简体"/>
          <w:b w:val="0"/>
          <w:bCs/>
          <w:sz w:val="32"/>
          <w:szCs w:val="32"/>
          <w:lang w:val="en-US" w:eastAsia="zh-CN"/>
        </w:rPr>
        <w:t>新疆生产建设兵团第四师可克达拉市</w:t>
      </w:r>
      <w:r>
        <w:rPr>
          <w:rFonts w:eastAsia="方正小标宋简体"/>
          <w:color w:val="000000"/>
          <w:sz w:val="32"/>
          <w:szCs w:val="32"/>
        </w:rPr>
        <w:t>燃气用具连接用软管产品质量国家监督抽查实施细则</w:t>
      </w:r>
    </w:p>
    <w:p>
      <w:pPr>
        <w:snapToGrid w:val="0"/>
        <w:spacing w:line="440" w:lineRule="exact"/>
        <w:jc w:val="center"/>
        <w:rPr>
          <w:rFonts w:eastAsia="方正小标宋简体"/>
          <w:color w:val="000000"/>
          <w:sz w:val="32"/>
          <w:szCs w:val="32"/>
        </w:rPr>
      </w:pPr>
    </w:p>
    <w:p>
      <w:pPr>
        <w:snapToGrid w:val="0"/>
        <w:spacing w:line="440" w:lineRule="exact"/>
        <w:rPr>
          <w:rFonts w:eastAsia="黑体"/>
          <w:color w:val="000000"/>
          <w:szCs w:val="21"/>
        </w:rPr>
      </w:pPr>
      <w:r>
        <w:rPr>
          <w:rFonts w:eastAsia="黑体"/>
          <w:color w:val="000000"/>
          <w:szCs w:val="21"/>
        </w:rPr>
        <w:t>1 抽样方法</w:t>
      </w:r>
    </w:p>
    <w:p>
      <w:pPr>
        <w:snapToGrid w:val="0"/>
        <w:spacing w:line="440" w:lineRule="exact"/>
        <w:ind w:firstLine="420" w:firstLineChars="200"/>
        <w:rPr>
          <w:color w:val="000000"/>
          <w:szCs w:val="21"/>
        </w:rPr>
      </w:pPr>
      <w:r>
        <w:rPr>
          <w:color w:val="000000"/>
          <w:szCs w:val="21"/>
        </w:rPr>
        <w:t>以随机抽样的方式在被抽样生产者、销售者的待销产品中抽取。</w:t>
      </w:r>
    </w:p>
    <w:p>
      <w:pPr>
        <w:snapToGrid w:val="0"/>
        <w:spacing w:line="440" w:lineRule="exact"/>
        <w:ind w:firstLine="420" w:firstLineChars="200"/>
        <w:rPr>
          <w:color w:val="000000"/>
          <w:szCs w:val="21"/>
        </w:rPr>
      </w:pPr>
      <w:r>
        <w:rPr>
          <w:color w:val="000000"/>
          <w:szCs w:val="21"/>
        </w:rPr>
        <w:t>随机数一般可使用随机数表等方法产生。</w:t>
      </w:r>
    </w:p>
    <w:p>
      <w:pPr>
        <w:snapToGrid w:val="0"/>
        <w:spacing w:line="440" w:lineRule="exact"/>
        <w:ind w:firstLine="420" w:firstLineChars="200"/>
        <w:rPr>
          <w:color w:val="000000"/>
          <w:szCs w:val="21"/>
        </w:rPr>
      </w:pPr>
      <w:r>
        <w:rPr>
          <w:szCs w:val="21"/>
        </w:rPr>
        <w:t>每批次产品抽取样品</w:t>
      </w:r>
      <w:r>
        <w:rPr>
          <w:color w:val="000000"/>
          <w:szCs w:val="21"/>
        </w:rPr>
        <w:t>数量见表1。</w:t>
      </w:r>
    </w:p>
    <w:p>
      <w:pPr>
        <w:snapToGrid w:val="0"/>
        <w:spacing w:line="440" w:lineRule="exact"/>
        <w:ind w:firstLine="420" w:firstLineChars="200"/>
        <w:jc w:val="center"/>
        <w:rPr>
          <w:color w:val="000000"/>
          <w:szCs w:val="21"/>
        </w:rPr>
      </w:pPr>
      <w:r>
        <w:rPr>
          <w:color w:val="000000"/>
          <w:szCs w:val="21"/>
        </w:rPr>
        <w:t>表1 抽取样品数量</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304"/>
        <w:gridCol w:w="1465"/>
        <w:gridCol w:w="1539"/>
        <w:gridCol w:w="1577"/>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83" w:type="dxa"/>
            <w:noWrap w:val="0"/>
            <w:vAlign w:val="center"/>
          </w:tcPr>
          <w:p>
            <w:pPr>
              <w:snapToGrid w:val="0"/>
              <w:jc w:val="center"/>
              <w:rPr>
                <w:color w:val="000000"/>
                <w:szCs w:val="21"/>
              </w:rPr>
            </w:pPr>
            <w:r>
              <w:rPr>
                <w:color w:val="000000"/>
                <w:szCs w:val="21"/>
              </w:rPr>
              <w:t>序号</w:t>
            </w:r>
          </w:p>
        </w:tc>
        <w:tc>
          <w:tcPr>
            <w:tcW w:w="3769" w:type="dxa"/>
            <w:gridSpan w:val="2"/>
            <w:noWrap w:val="0"/>
            <w:vAlign w:val="center"/>
          </w:tcPr>
          <w:p>
            <w:pPr>
              <w:snapToGrid w:val="0"/>
              <w:jc w:val="center"/>
              <w:rPr>
                <w:color w:val="000000"/>
                <w:szCs w:val="21"/>
              </w:rPr>
            </w:pPr>
            <w:r>
              <w:rPr>
                <w:color w:val="000000"/>
                <w:szCs w:val="21"/>
              </w:rPr>
              <w:t>产品种类</w:t>
            </w:r>
          </w:p>
        </w:tc>
        <w:tc>
          <w:tcPr>
            <w:tcW w:w="1539" w:type="dxa"/>
            <w:noWrap w:val="0"/>
            <w:vAlign w:val="center"/>
          </w:tcPr>
          <w:p>
            <w:pPr>
              <w:snapToGrid w:val="0"/>
              <w:jc w:val="center"/>
              <w:rPr>
                <w:color w:val="000000"/>
                <w:szCs w:val="21"/>
              </w:rPr>
            </w:pPr>
            <w:r>
              <w:rPr>
                <w:color w:val="000000"/>
                <w:szCs w:val="21"/>
              </w:rPr>
              <w:t>抽样数量</w:t>
            </w:r>
          </w:p>
        </w:tc>
        <w:tc>
          <w:tcPr>
            <w:tcW w:w="1577" w:type="dxa"/>
            <w:noWrap w:val="0"/>
            <w:vAlign w:val="center"/>
          </w:tcPr>
          <w:p>
            <w:pPr>
              <w:snapToGrid w:val="0"/>
              <w:jc w:val="center"/>
              <w:rPr>
                <w:color w:val="000000"/>
                <w:szCs w:val="21"/>
              </w:rPr>
            </w:pPr>
            <w:r>
              <w:rPr>
                <w:color w:val="000000"/>
                <w:szCs w:val="21"/>
              </w:rPr>
              <w:t>检验样品数量</w:t>
            </w:r>
          </w:p>
        </w:tc>
        <w:tc>
          <w:tcPr>
            <w:tcW w:w="1606" w:type="dxa"/>
            <w:noWrap w:val="0"/>
            <w:vAlign w:val="center"/>
          </w:tcPr>
          <w:p>
            <w:pPr>
              <w:snapToGrid w:val="0"/>
              <w:jc w:val="center"/>
              <w:rPr>
                <w:color w:val="000000"/>
                <w:szCs w:val="21"/>
              </w:rPr>
            </w:pPr>
            <w:r>
              <w:rPr>
                <w:color w:val="000000"/>
                <w:szCs w:val="21"/>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center"/>
          </w:tcPr>
          <w:p>
            <w:pPr>
              <w:snapToGrid w:val="0"/>
              <w:spacing w:line="440" w:lineRule="exact"/>
              <w:jc w:val="center"/>
              <w:rPr>
                <w:color w:val="000000"/>
                <w:szCs w:val="21"/>
              </w:rPr>
            </w:pPr>
            <w:r>
              <w:rPr>
                <w:color w:val="000000"/>
                <w:szCs w:val="21"/>
              </w:rPr>
              <w:t>1</w:t>
            </w:r>
          </w:p>
        </w:tc>
        <w:tc>
          <w:tcPr>
            <w:tcW w:w="3769" w:type="dxa"/>
            <w:gridSpan w:val="2"/>
            <w:noWrap w:val="0"/>
            <w:vAlign w:val="center"/>
          </w:tcPr>
          <w:p>
            <w:pPr>
              <w:snapToGrid w:val="0"/>
              <w:jc w:val="center"/>
              <w:rPr>
                <w:color w:val="000000"/>
                <w:szCs w:val="21"/>
              </w:rPr>
            </w:pPr>
            <w:r>
              <w:rPr>
                <w:color w:val="000000"/>
                <w:szCs w:val="21"/>
              </w:rPr>
              <w:t>燃气用具连接用不锈钢波纹软管</w:t>
            </w:r>
          </w:p>
        </w:tc>
        <w:tc>
          <w:tcPr>
            <w:tcW w:w="1539" w:type="dxa"/>
            <w:noWrap w:val="0"/>
            <w:vAlign w:val="center"/>
          </w:tcPr>
          <w:p>
            <w:pPr>
              <w:snapToGrid w:val="0"/>
              <w:spacing w:line="440" w:lineRule="exact"/>
              <w:jc w:val="center"/>
              <w:rPr>
                <w:color w:val="000000"/>
                <w:szCs w:val="21"/>
              </w:rPr>
            </w:pPr>
            <w:r>
              <w:rPr>
                <w:rFonts w:hint="eastAsia"/>
                <w:color w:val="000000"/>
                <w:szCs w:val="21"/>
                <w:lang w:val="en-US" w:eastAsia="zh-CN"/>
              </w:rPr>
              <w:t>5</w:t>
            </w:r>
            <w:r>
              <w:rPr>
                <w:color w:val="000000"/>
                <w:szCs w:val="21"/>
              </w:rPr>
              <w:t>根</w:t>
            </w:r>
          </w:p>
        </w:tc>
        <w:tc>
          <w:tcPr>
            <w:tcW w:w="1577" w:type="dxa"/>
            <w:noWrap w:val="0"/>
            <w:vAlign w:val="center"/>
          </w:tcPr>
          <w:p>
            <w:pPr>
              <w:snapToGrid w:val="0"/>
              <w:spacing w:line="440" w:lineRule="exact"/>
              <w:jc w:val="center"/>
              <w:rPr>
                <w:color w:val="000000"/>
                <w:szCs w:val="21"/>
              </w:rPr>
            </w:pPr>
            <w:r>
              <w:rPr>
                <w:color w:val="000000"/>
                <w:szCs w:val="21"/>
              </w:rPr>
              <w:t>3根</w:t>
            </w:r>
          </w:p>
        </w:tc>
        <w:tc>
          <w:tcPr>
            <w:tcW w:w="1606" w:type="dxa"/>
            <w:noWrap w:val="0"/>
            <w:vAlign w:val="center"/>
          </w:tcPr>
          <w:p>
            <w:pPr>
              <w:snapToGrid w:val="0"/>
              <w:spacing w:line="440" w:lineRule="exact"/>
              <w:jc w:val="center"/>
              <w:rPr>
                <w:color w:val="000000"/>
                <w:szCs w:val="21"/>
              </w:rPr>
            </w:pPr>
            <w:r>
              <w:rPr>
                <w:rFonts w:hint="eastAsia"/>
                <w:color w:val="000000"/>
                <w:szCs w:val="21"/>
                <w:lang w:val="en-US" w:eastAsia="zh-CN"/>
              </w:rPr>
              <w:t>2</w:t>
            </w:r>
            <w:bookmarkStart w:id="0" w:name="_GoBack"/>
            <w:bookmarkEnd w:id="0"/>
            <w:r>
              <w:rPr>
                <w:color w:val="000000"/>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3" w:type="dxa"/>
            <w:vMerge w:val="restart"/>
            <w:noWrap w:val="0"/>
            <w:vAlign w:val="center"/>
          </w:tcPr>
          <w:p>
            <w:pPr>
              <w:snapToGrid w:val="0"/>
              <w:spacing w:line="440" w:lineRule="exact"/>
              <w:jc w:val="center"/>
              <w:rPr>
                <w:color w:val="000000"/>
                <w:szCs w:val="21"/>
              </w:rPr>
            </w:pPr>
            <w:r>
              <w:rPr>
                <w:color w:val="000000"/>
                <w:szCs w:val="21"/>
              </w:rPr>
              <w:t>2</w:t>
            </w:r>
          </w:p>
        </w:tc>
        <w:tc>
          <w:tcPr>
            <w:tcW w:w="2304" w:type="dxa"/>
            <w:vMerge w:val="restart"/>
            <w:noWrap w:val="0"/>
            <w:vAlign w:val="center"/>
          </w:tcPr>
          <w:p>
            <w:pPr>
              <w:snapToGrid w:val="0"/>
              <w:jc w:val="center"/>
              <w:rPr>
                <w:color w:val="000000"/>
                <w:szCs w:val="21"/>
              </w:rPr>
            </w:pPr>
            <w:r>
              <w:rPr>
                <w:color w:val="000000"/>
                <w:szCs w:val="21"/>
              </w:rPr>
              <w:t>家用燃气用橡胶和塑料软管及软管组合件</w:t>
            </w:r>
          </w:p>
        </w:tc>
        <w:tc>
          <w:tcPr>
            <w:tcW w:w="1465" w:type="dxa"/>
            <w:noWrap w:val="0"/>
            <w:vAlign w:val="center"/>
          </w:tcPr>
          <w:p>
            <w:pPr>
              <w:snapToGrid w:val="0"/>
              <w:spacing w:line="440" w:lineRule="exact"/>
              <w:jc w:val="center"/>
              <w:rPr>
                <w:color w:val="000000"/>
                <w:szCs w:val="21"/>
              </w:rPr>
            </w:pPr>
            <w:r>
              <w:rPr>
                <w:color w:val="000000"/>
                <w:szCs w:val="21"/>
              </w:rPr>
              <w:t>软管</w:t>
            </w:r>
          </w:p>
        </w:tc>
        <w:tc>
          <w:tcPr>
            <w:tcW w:w="1539" w:type="dxa"/>
            <w:noWrap w:val="0"/>
            <w:vAlign w:val="center"/>
          </w:tcPr>
          <w:p>
            <w:pPr>
              <w:snapToGrid w:val="0"/>
              <w:spacing w:line="440" w:lineRule="exact"/>
              <w:jc w:val="center"/>
              <w:rPr>
                <w:color w:val="000000"/>
                <w:szCs w:val="21"/>
              </w:rPr>
            </w:pPr>
            <w:r>
              <w:rPr>
                <w:color w:val="000000"/>
                <w:szCs w:val="21"/>
              </w:rPr>
              <w:t>不少于6米</w:t>
            </w:r>
          </w:p>
        </w:tc>
        <w:tc>
          <w:tcPr>
            <w:tcW w:w="1577" w:type="dxa"/>
            <w:noWrap w:val="0"/>
            <w:vAlign w:val="center"/>
          </w:tcPr>
          <w:p>
            <w:pPr>
              <w:snapToGrid w:val="0"/>
              <w:spacing w:line="440" w:lineRule="exact"/>
              <w:jc w:val="center"/>
              <w:rPr>
                <w:color w:val="000000"/>
                <w:szCs w:val="21"/>
              </w:rPr>
            </w:pPr>
            <w:r>
              <w:rPr>
                <w:color w:val="000000"/>
                <w:szCs w:val="21"/>
              </w:rPr>
              <w:t>不少于3米</w:t>
            </w:r>
          </w:p>
        </w:tc>
        <w:tc>
          <w:tcPr>
            <w:tcW w:w="1606" w:type="dxa"/>
            <w:noWrap w:val="0"/>
            <w:vAlign w:val="center"/>
          </w:tcPr>
          <w:p>
            <w:pPr>
              <w:snapToGrid w:val="0"/>
              <w:spacing w:line="440" w:lineRule="exact"/>
              <w:jc w:val="center"/>
              <w:rPr>
                <w:color w:val="000000"/>
                <w:szCs w:val="21"/>
              </w:rPr>
            </w:pPr>
            <w:r>
              <w:rPr>
                <w:color w:val="000000"/>
                <w:szCs w:val="21"/>
              </w:rPr>
              <w:t>不少于3米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3" w:type="dxa"/>
            <w:vMerge w:val="continue"/>
            <w:noWrap w:val="0"/>
            <w:vAlign w:val="center"/>
          </w:tcPr>
          <w:p>
            <w:pPr>
              <w:snapToGrid w:val="0"/>
              <w:spacing w:line="440" w:lineRule="exact"/>
              <w:jc w:val="center"/>
              <w:rPr>
                <w:color w:val="000000"/>
                <w:szCs w:val="21"/>
              </w:rPr>
            </w:pPr>
          </w:p>
        </w:tc>
        <w:tc>
          <w:tcPr>
            <w:tcW w:w="2304" w:type="dxa"/>
            <w:vMerge w:val="continue"/>
            <w:noWrap w:val="0"/>
            <w:vAlign w:val="center"/>
          </w:tcPr>
          <w:p>
            <w:pPr>
              <w:snapToGrid w:val="0"/>
              <w:spacing w:line="440" w:lineRule="exact"/>
              <w:jc w:val="center"/>
              <w:rPr>
                <w:color w:val="000000"/>
                <w:szCs w:val="21"/>
              </w:rPr>
            </w:pPr>
          </w:p>
        </w:tc>
        <w:tc>
          <w:tcPr>
            <w:tcW w:w="1465" w:type="dxa"/>
            <w:noWrap w:val="0"/>
            <w:vAlign w:val="center"/>
          </w:tcPr>
          <w:p>
            <w:pPr>
              <w:snapToGrid w:val="0"/>
              <w:spacing w:line="440" w:lineRule="exact"/>
              <w:jc w:val="center"/>
              <w:rPr>
                <w:color w:val="000000"/>
                <w:szCs w:val="21"/>
              </w:rPr>
            </w:pPr>
            <w:r>
              <w:rPr>
                <w:color w:val="000000"/>
                <w:szCs w:val="21"/>
              </w:rPr>
              <w:t>软管组合件</w:t>
            </w:r>
          </w:p>
        </w:tc>
        <w:tc>
          <w:tcPr>
            <w:tcW w:w="1539" w:type="dxa"/>
            <w:noWrap w:val="0"/>
            <w:vAlign w:val="center"/>
          </w:tcPr>
          <w:p>
            <w:pPr>
              <w:snapToGrid w:val="0"/>
              <w:spacing w:line="440" w:lineRule="exact"/>
              <w:jc w:val="center"/>
              <w:rPr>
                <w:color w:val="000000"/>
                <w:szCs w:val="21"/>
              </w:rPr>
            </w:pPr>
            <w:r>
              <w:rPr>
                <w:color w:val="000000"/>
                <w:szCs w:val="21"/>
              </w:rPr>
              <w:t>6根</w:t>
            </w:r>
          </w:p>
        </w:tc>
        <w:tc>
          <w:tcPr>
            <w:tcW w:w="1577" w:type="dxa"/>
            <w:noWrap w:val="0"/>
            <w:vAlign w:val="center"/>
          </w:tcPr>
          <w:p>
            <w:pPr>
              <w:snapToGrid w:val="0"/>
              <w:spacing w:line="440" w:lineRule="exact"/>
              <w:jc w:val="center"/>
              <w:rPr>
                <w:color w:val="000000"/>
                <w:szCs w:val="21"/>
              </w:rPr>
            </w:pPr>
            <w:r>
              <w:rPr>
                <w:color w:val="000000"/>
                <w:szCs w:val="21"/>
              </w:rPr>
              <w:t>3根</w:t>
            </w:r>
          </w:p>
        </w:tc>
        <w:tc>
          <w:tcPr>
            <w:tcW w:w="1606" w:type="dxa"/>
            <w:noWrap w:val="0"/>
            <w:vAlign w:val="center"/>
          </w:tcPr>
          <w:p>
            <w:pPr>
              <w:snapToGrid w:val="0"/>
              <w:spacing w:line="440" w:lineRule="exact"/>
              <w:jc w:val="center"/>
              <w:rPr>
                <w:color w:val="000000"/>
                <w:szCs w:val="21"/>
              </w:rPr>
            </w:pPr>
            <w:r>
              <w:rPr>
                <w:color w:val="000000"/>
                <w:szCs w:val="21"/>
              </w:rPr>
              <w:t>3根</w:t>
            </w:r>
          </w:p>
        </w:tc>
      </w:tr>
    </w:tbl>
    <w:p>
      <w:pPr>
        <w:snapToGrid w:val="0"/>
        <w:spacing w:line="440" w:lineRule="exact"/>
        <w:ind w:firstLine="420" w:firstLineChars="200"/>
        <w:rPr>
          <w:color w:val="000000"/>
          <w:szCs w:val="21"/>
        </w:rPr>
      </w:pPr>
    </w:p>
    <w:p>
      <w:pPr>
        <w:snapToGrid w:val="0"/>
        <w:spacing w:line="440" w:lineRule="exact"/>
        <w:rPr>
          <w:rFonts w:eastAsia="黑体"/>
          <w:color w:val="000000"/>
          <w:szCs w:val="21"/>
        </w:rPr>
      </w:pPr>
      <w:r>
        <w:rPr>
          <w:rFonts w:eastAsia="黑体"/>
          <w:color w:val="000000"/>
          <w:szCs w:val="21"/>
        </w:rPr>
        <w:t>2 检验依据</w:t>
      </w:r>
    </w:p>
    <w:p>
      <w:pPr>
        <w:snapToGrid w:val="0"/>
        <w:spacing w:line="440" w:lineRule="exact"/>
        <w:jc w:val="center"/>
        <w:rPr>
          <w:color w:val="000000"/>
          <w:szCs w:val="21"/>
        </w:rPr>
      </w:pPr>
      <w:r>
        <w:rPr>
          <w:color w:val="000000"/>
          <w:szCs w:val="21"/>
        </w:rPr>
        <w:t>表2 燃气用具连接用不锈钢波纹软管</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3664"/>
        <w:gridCol w:w="4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7" w:hRule="atLeast"/>
          <w:tblHeader/>
          <w:jc w:val="center"/>
        </w:trPr>
        <w:tc>
          <w:tcPr>
            <w:tcW w:w="966" w:type="dxa"/>
            <w:noWrap w:val="0"/>
            <w:vAlign w:val="center"/>
          </w:tcPr>
          <w:p>
            <w:pPr>
              <w:snapToGrid w:val="0"/>
              <w:jc w:val="center"/>
              <w:rPr>
                <w:color w:val="000000"/>
                <w:szCs w:val="21"/>
              </w:rPr>
            </w:pPr>
            <w:r>
              <w:rPr>
                <w:color w:val="000000"/>
                <w:szCs w:val="21"/>
              </w:rPr>
              <w:t>序号</w:t>
            </w:r>
          </w:p>
        </w:tc>
        <w:tc>
          <w:tcPr>
            <w:tcW w:w="3664" w:type="dxa"/>
            <w:noWrap w:val="0"/>
            <w:vAlign w:val="center"/>
          </w:tcPr>
          <w:p>
            <w:pPr>
              <w:snapToGrid w:val="0"/>
              <w:jc w:val="center"/>
              <w:rPr>
                <w:color w:val="000000"/>
                <w:szCs w:val="21"/>
              </w:rPr>
            </w:pPr>
            <w:r>
              <w:rPr>
                <w:color w:val="000000"/>
                <w:szCs w:val="21"/>
              </w:rPr>
              <w:t>检验项目</w:t>
            </w:r>
          </w:p>
        </w:tc>
        <w:tc>
          <w:tcPr>
            <w:tcW w:w="4544" w:type="dxa"/>
            <w:noWrap w:val="0"/>
            <w:vAlign w:val="center"/>
          </w:tcPr>
          <w:p>
            <w:pPr>
              <w:snapToGrid w:val="0"/>
              <w:jc w:val="center"/>
              <w:rPr>
                <w:color w:val="000000"/>
                <w:szCs w:val="21"/>
              </w:rPr>
            </w:pPr>
            <w:r>
              <w:rPr>
                <w:color w:val="000000"/>
                <w:szCs w:val="21"/>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6" w:hRule="atLeast"/>
          <w:jc w:val="center"/>
        </w:trPr>
        <w:tc>
          <w:tcPr>
            <w:tcW w:w="966" w:type="dxa"/>
            <w:noWrap w:val="0"/>
            <w:vAlign w:val="center"/>
          </w:tcPr>
          <w:p>
            <w:pPr>
              <w:snapToGrid w:val="0"/>
              <w:jc w:val="center"/>
              <w:rPr>
                <w:szCs w:val="21"/>
              </w:rPr>
            </w:pPr>
            <w:r>
              <w:rPr>
                <w:szCs w:val="21"/>
              </w:rPr>
              <w:t>1</w:t>
            </w:r>
          </w:p>
        </w:tc>
        <w:tc>
          <w:tcPr>
            <w:tcW w:w="3664" w:type="dxa"/>
            <w:tcBorders>
              <w:bottom w:val="single" w:color="auto" w:sz="4" w:space="0"/>
            </w:tcBorders>
            <w:noWrap w:val="0"/>
            <w:vAlign w:val="center"/>
          </w:tcPr>
          <w:p>
            <w:pPr>
              <w:snapToGrid w:val="0"/>
              <w:jc w:val="center"/>
              <w:rPr>
                <w:bCs/>
                <w:szCs w:val="21"/>
              </w:rPr>
            </w:pPr>
            <w:r>
              <w:rPr>
                <w:bCs/>
                <w:szCs w:val="21"/>
              </w:rPr>
              <w:t>气密性</w:t>
            </w:r>
          </w:p>
        </w:tc>
        <w:tc>
          <w:tcPr>
            <w:tcW w:w="4544" w:type="dxa"/>
            <w:noWrap w:val="0"/>
            <w:vAlign w:val="center"/>
          </w:tcPr>
          <w:p>
            <w:pPr>
              <w:snapToGrid w:val="0"/>
              <w:jc w:val="center"/>
              <w:rPr>
                <w:kern w:val="0"/>
                <w:szCs w:val="21"/>
              </w:rPr>
            </w:pPr>
            <w:r>
              <w:rPr>
                <w:kern w:val="0"/>
                <w:szCs w:val="21"/>
              </w:rPr>
              <w:t>GB/T 41317</w:t>
            </w:r>
            <w:r>
              <w:t>—</w:t>
            </w:r>
            <w:r>
              <w:rPr>
                <w:kern w:val="0"/>
                <w:szCs w:val="21"/>
              </w:rPr>
              <w:t>2022</w:t>
            </w:r>
          </w:p>
          <w:p>
            <w:pPr>
              <w:snapToGrid w:val="0"/>
              <w:jc w:val="center"/>
              <w:rPr>
                <w:kern w:val="0"/>
                <w:szCs w:val="21"/>
              </w:rPr>
            </w:pPr>
            <w:r>
              <w:rPr>
                <w:kern w:val="0"/>
                <w:szCs w:val="21"/>
              </w:rPr>
              <w:t>CJ/T 197</w:t>
            </w:r>
            <w:r>
              <w:t>—</w:t>
            </w:r>
            <w:r>
              <w:rPr>
                <w:kern w:val="0"/>
                <w:szCs w:val="21"/>
              </w:rPr>
              <w:t>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jc w:val="center"/>
        </w:trPr>
        <w:tc>
          <w:tcPr>
            <w:tcW w:w="966" w:type="dxa"/>
            <w:noWrap w:val="0"/>
            <w:vAlign w:val="center"/>
          </w:tcPr>
          <w:p>
            <w:pPr>
              <w:snapToGrid w:val="0"/>
              <w:jc w:val="center"/>
              <w:rPr>
                <w:szCs w:val="21"/>
              </w:rPr>
            </w:pPr>
            <w:r>
              <w:rPr>
                <w:szCs w:val="21"/>
              </w:rPr>
              <w:t>2</w:t>
            </w:r>
          </w:p>
        </w:tc>
        <w:tc>
          <w:tcPr>
            <w:tcW w:w="3664" w:type="dxa"/>
            <w:tcBorders>
              <w:top w:val="single" w:color="auto" w:sz="4" w:space="0"/>
              <w:bottom w:val="single" w:color="auto" w:sz="4" w:space="0"/>
            </w:tcBorders>
            <w:noWrap w:val="0"/>
            <w:vAlign w:val="center"/>
          </w:tcPr>
          <w:p>
            <w:pPr>
              <w:snapToGrid w:val="0"/>
              <w:spacing w:line="240" w:lineRule="atLeast"/>
              <w:jc w:val="center"/>
              <w:rPr>
                <w:bCs/>
                <w:szCs w:val="21"/>
              </w:rPr>
            </w:pPr>
            <w:r>
              <w:rPr>
                <w:bCs/>
                <w:szCs w:val="21"/>
              </w:rPr>
              <w:t>耐压性</w:t>
            </w:r>
          </w:p>
        </w:tc>
        <w:tc>
          <w:tcPr>
            <w:tcW w:w="4544" w:type="dxa"/>
            <w:tcBorders>
              <w:right w:val="single" w:color="auto" w:sz="4" w:space="0"/>
            </w:tcBorders>
            <w:noWrap w:val="0"/>
            <w:vAlign w:val="center"/>
          </w:tcPr>
          <w:p>
            <w:pPr>
              <w:snapToGrid w:val="0"/>
              <w:jc w:val="center"/>
              <w:rPr>
                <w:kern w:val="0"/>
                <w:szCs w:val="21"/>
              </w:rPr>
            </w:pPr>
            <w:r>
              <w:rPr>
                <w:kern w:val="0"/>
                <w:szCs w:val="21"/>
              </w:rPr>
              <w:t>GB/T 41317</w:t>
            </w:r>
            <w:r>
              <w:t>—</w:t>
            </w:r>
            <w:r>
              <w:rPr>
                <w:kern w:val="0"/>
                <w:szCs w:val="21"/>
              </w:rPr>
              <w:t>2022</w:t>
            </w:r>
          </w:p>
          <w:p>
            <w:pPr>
              <w:snapToGrid w:val="0"/>
              <w:jc w:val="center"/>
              <w:rPr>
                <w:kern w:val="0"/>
                <w:szCs w:val="21"/>
              </w:rPr>
            </w:pPr>
            <w:r>
              <w:rPr>
                <w:kern w:val="0"/>
                <w:szCs w:val="21"/>
              </w:rPr>
              <w:t>CJ/T 197</w:t>
            </w:r>
            <w:r>
              <w:t>—</w:t>
            </w:r>
            <w:r>
              <w:rPr>
                <w:kern w:val="0"/>
                <w:szCs w:val="21"/>
              </w:rPr>
              <w:t>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1" w:hRule="atLeast"/>
          <w:jc w:val="center"/>
        </w:trPr>
        <w:tc>
          <w:tcPr>
            <w:tcW w:w="966" w:type="dxa"/>
            <w:noWrap w:val="0"/>
            <w:vAlign w:val="center"/>
          </w:tcPr>
          <w:p>
            <w:pPr>
              <w:snapToGrid w:val="0"/>
              <w:spacing w:line="240" w:lineRule="atLeast"/>
              <w:jc w:val="center"/>
              <w:rPr>
                <w:bCs/>
                <w:szCs w:val="21"/>
              </w:rPr>
            </w:pPr>
            <w:r>
              <w:rPr>
                <w:bCs/>
                <w:szCs w:val="21"/>
              </w:rPr>
              <w:t>3</w:t>
            </w:r>
          </w:p>
        </w:tc>
        <w:tc>
          <w:tcPr>
            <w:tcW w:w="3664" w:type="dxa"/>
            <w:tcBorders>
              <w:top w:val="single" w:color="auto" w:sz="4" w:space="0"/>
            </w:tcBorders>
            <w:noWrap w:val="0"/>
            <w:vAlign w:val="center"/>
          </w:tcPr>
          <w:p>
            <w:pPr>
              <w:snapToGrid w:val="0"/>
              <w:spacing w:line="240" w:lineRule="atLeast"/>
              <w:jc w:val="center"/>
              <w:rPr>
                <w:bCs/>
                <w:szCs w:val="21"/>
              </w:rPr>
            </w:pPr>
            <w:r>
              <w:rPr>
                <w:bCs/>
                <w:szCs w:val="21"/>
              </w:rPr>
              <w:t>弯曲性</w:t>
            </w:r>
          </w:p>
        </w:tc>
        <w:tc>
          <w:tcPr>
            <w:tcW w:w="4544" w:type="dxa"/>
            <w:tcBorders>
              <w:right w:val="single" w:color="auto" w:sz="4" w:space="0"/>
            </w:tcBorders>
            <w:noWrap w:val="0"/>
            <w:vAlign w:val="center"/>
          </w:tcPr>
          <w:p>
            <w:pPr>
              <w:snapToGrid w:val="0"/>
              <w:jc w:val="center"/>
              <w:rPr>
                <w:kern w:val="0"/>
                <w:szCs w:val="21"/>
              </w:rPr>
            </w:pPr>
            <w:r>
              <w:rPr>
                <w:kern w:val="0"/>
                <w:szCs w:val="21"/>
              </w:rPr>
              <w:t>GB/T 41317</w:t>
            </w:r>
            <w:r>
              <w:t>—</w:t>
            </w:r>
            <w:r>
              <w:rPr>
                <w:kern w:val="0"/>
                <w:szCs w:val="21"/>
              </w:rPr>
              <w:t>2022</w:t>
            </w:r>
          </w:p>
          <w:p>
            <w:pPr>
              <w:snapToGrid w:val="0"/>
              <w:jc w:val="center"/>
              <w:rPr>
                <w:kern w:val="0"/>
                <w:szCs w:val="21"/>
              </w:rPr>
            </w:pPr>
            <w:r>
              <w:rPr>
                <w:kern w:val="0"/>
                <w:szCs w:val="21"/>
              </w:rPr>
              <w:t>CJ/T 197</w:t>
            </w:r>
            <w:r>
              <w:t>—</w:t>
            </w:r>
            <w:r>
              <w:rPr>
                <w:kern w:val="0"/>
                <w:szCs w:val="21"/>
              </w:rPr>
              <w:t>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jc w:val="center"/>
        </w:trPr>
        <w:tc>
          <w:tcPr>
            <w:tcW w:w="966" w:type="dxa"/>
            <w:noWrap w:val="0"/>
            <w:vAlign w:val="center"/>
          </w:tcPr>
          <w:p>
            <w:pPr>
              <w:snapToGrid w:val="0"/>
              <w:spacing w:line="240" w:lineRule="atLeast"/>
              <w:jc w:val="center"/>
              <w:rPr>
                <w:bCs/>
                <w:szCs w:val="21"/>
              </w:rPr>
            </w:pPr>
            <w:r>
              <w:rPr>
                <w:bCs/>
                <w:szCs w:val="21"/>
              </w:rPr>
              <w:t>4</w:t>
            </w:r>
          </w:p>
        </w:tc>
        <w:tc>
          <w:tcPr>
            <w:tcW w:w="3664" w:type="dxa"/>
            <w:noWrap w:val="0"/>
            <w:vAlign w:val="center"/>
          </w:tcPr>
          <w:p>
            <w:pPr>
              <w:snapToGrid w:val="0"/>
              <w:spacing w:line="240" w:lineRule="atLeast"/>
              <w:jc w:val="center"/>
              <w:rPr>
                <w:bCs/>
                <w:szCs w:val="21"/>
              </w:rPr>
            </w:pPr>
            <w:r>
              <w:rPr>
                <w:bCs/>
                <w:szCs w:val="21"/>
              </w:rPr>
              <w:t>耐安装性</w:t>
            </w:r>
          </w:p>
        </w:tc>
        <w:tc>
          <w:tcPr>
            <w:tcW w:w="4544" w:type="dxa"/>
            <w:tcBorders>
              <w:right w:val="single" w:color="auto" w:sz="4" w:space="0"/>
            </w:tcBorders>
            <w:noWrap w:val="0"/>
            <w:vAlign w:val="center"/>
          </w:tcPr>
          <w:p>
            <w:pPr>
              <w:snapToGrid w:val="0"/>
              <w:jc w:val="center"/>
              <w:rPr>
                <w:kern w:val="0"/>
                <w:szCs w:val="21"/>
              </w:rPr>
            </w:pPr>
            <w:r>
              <w:rPr>
                <w:kern w:val="0"/>
                <w:szCs w:val="21"/>
              </w:rPr>
              <w:t>GB/T 41317</w:t>
            </w:r>
            <w:r>
              <w:t>—</w:t>
            </w:r>
            <w:r>
              <w:rPr>
                <w:kern w:val="0"/>
                <w:szCs w:val="21"/>
              </w:rPr>
              <w:t>2022</w:t>
            </w:r>
          </w:p>
          <w:p>
            <w:pPr>
              <w:snapToGrid w:val="0"/>
              <w:jc w:val="center"/>
              <w:rPr>
                <w:kern w:val="0"/>
                <w:szCs w:val="21"/>
              </w:rPr>
            </w:pPr>
            <w:r>
              <w:rPr>
                <w:kern w:val="0"/>
                <w:szCs w:val="21"/>
              </w:rPr>
              <w:t>CJ/T 197</w:t>
            </w:r>
            <w:r>
              <w:t>—</w:t>
            </w:r>
            <w:r>
              <w:rPr>
                <w:kern w:val="0"/>
                <w:szCs w:val="21"/>
              </w:rPr>
              <w:t>2010</w:t>
            </w:r>
          </w:p>
        </w:tc>
      </w:tr>
    </w:tbl>
    <w:p>
      <w:pPr>
        <w:snapToGrid w:val="0"/>
        <w:spacing w:line="440" w:lineRule="exact"/>
        <w:jc w:val="center"/>
        <w:rPr>
          <w:color w:val="000000"/>
          <w:szCs w:val="21"/>
        </w:rPr>
      </w:pPr>
    </w:p>
    <w:p>
      <w:pPr>
        <w:snapToGrid w:val="0"/>
        <w:spacing w:line="440" w:lineRule="exact"/>
        <w:jc w:val="center"/>
        <w:rPr>
          <w:color w:val="000000"/>
          <w:szCs w:val="21"/>
        </w:rPr>
      </w:pPr>
      <w:r>
        <w:rPr>
          <w:color w:val="000000"/>
          <w:szCs w:val="21"/>
        </w:rPr>
        <w:t>表3 家用燃气用橡胶和塑料软管及软管组合件</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
        <w:gridCol w:w="3673"/>
        <w:gridCol w:w="4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7" w:hRule="atLeast"/>
          <w:tblHeader/>
          <w:jc w:val="center"/>
        </w:trPr>
        <w:tc>
          <w:tcPr>
            <w:tcW w:w="977" w:type="dxa"/>
            <w:noWrap w:val="0"/>
            <w:vAlign w:val="center"/>
          </w:tcPr>
          <w:p>
            <w:pPr>
              <w:snapToGrid w:val="0"/>
              <w:jc w:val="center"/>
              <w:rPr>
                <w:color w:val="000000"/>
                <w:szCs w:val="21"/>
              </w:rPr>
            </w:pPr>
            <w:r>
              <w:rPr>
                <w:color w:val="000000"/>
                <w:szCs w:val="21"/>
              </w:rPr>
              <w:t>序号</w:t>
            </w:r>
          </w:p>
        </w:tc>
        <w:tc>
          <w:tcPr>
            <w:tcW w:w="3673" w:type="dxa"/>
            <w:noWrap w:val="0"/>
            <w:vAlign w:val="center"/>
          </w:tcPr>
          <w:p>
            <w:pPr>
              <w:snapToGrid w:val="0"/>
              <w:jc w:val="center"/>
              <w:rPr>
                <w:color w:val="000000"/>
                <w:szCs w:val="21"/>
              </w:rPr>
            </w:pPr>
            <w:r>
              <w:rPr>
                <w:color w:val="000000"/>
                <w:szCs w:val="21"/>
              </w:rPr>
              <w:t>检验项目</w:t>
            </w:r>
          </w:p>
        </w:tc>
        <w:tc>
          <w:tcPr>
            <w:tcW w:w="4524" w:type="dxa"/>
            <w:noWrap w:val="0"/>
            <w:vAlign w:val="center"/>
          </w:tcPr>
          <w:p>
            <w:pPr>
              <w:snapToGrid w:val="0"/>
              <w:jc w:val="center"/>
              <w:rPr>
                <w:color w:val="000000"/>
                <w:szCs w:val="21"/>
              </w:rPr>
            </w:pPr>
            <w:r>
              <w:rPr>
                <w:color w:val="000000"/>
                <w:szCs w:val="21"/>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3" w:hRule="atLeast"/>
          <w:jc w:val="center"/>
        </w:trPr>
        <w:tc>
          <w:tcPr>
            <w:tcW w:w="977" w:type="dxa"/>
            <w:noWrap w:val="0"/>
            <w:vAlign w:val="center"/>
          </w:tcPr>
          <w:p>
            <w:pPr>
              <w:snapToGrid w:val="0"/>
              <w:jc w:val="center"/>
              <w:rPr>
                <w:szCs w:val="21"/>
              </w:rPr>
            </w:pPr>
            <w:r>
              <w:rPr>
                <w:szCs w:val="21"/>
              </w:rPr>
              <w:t>1</w:t>
            </w:r>
          </w:p>
        </w:tc>
        <w:tc>
          <w:tcPr>
            <w:tcW w:w="3673" w:type="dxa"/>
            <w:tcBorders>
              <w:bottom w:val="single" w:color="auto" w:sz="4" w:space="0"/>
            </w:tcBorders>
            <w:noWrap w:val="0"/>
            <w:vAlign w:val="center"/>
          </w:tcPr>
          <w:p>
            <w:pPr>
              <w:snapToGrid w:val="0"/>
              <w:jc w:val="center"/>
              <w:rPr>
                <w:szCs w:val="21"/>
              </w:rPr>
            </w:pPr>
            <w:r>
              <w:rPr>
                <w:szCs w:val="21"/>
              </w:rPr>
              <w:t>老化性能</w:t>
            </w:r>
          </w:p>
        </w:tc>
        <w:tc>
          <w:tcPr>
            <w:tcW w:w="4524" w:type="dxa"/>
            <w:noWrap w:val="0"/>
            <w:vAlign w:val="center"/>
          </w:tcPr>
          <w:p>
            <w:pPr>
              <w:snapToGrid w:val="0"/>
              <w:jc w:val="center"/>
              <w:rPr>
                <w:szCs w:val="21"/>
              </w:rPr>
            </w:pPr>
            <w:r>
              <w:rPr>
                <w:szCs w:val="21"/>
              </w:rPr>
              <w:t>GB 29993</w:t>
            </w:r>
            <w:r>
              <w:t>—</w:t>
            </w:r>
            <w:r>
              <w:rPr>
                <w:szCs w:val="21"/>
              </w:rPr>
              <w:t>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3" w:hRule="atLeast"/>
          <w:jc w:val="center"/>
        </w:trPr>
        <w:tc>
          <w:tcPr>
            <w:tcW w:w="977" w:type="dxa"/>
            <w:noWrap w:val="0"/>
            <w:vAlign w:val="center"/>
          </w:tcPr>
          <w:p>
            <w:pPr>
              <w:snapToGrid w:val="0"/>
              <w:jc w:val="center"/>
              <w:rPr>
                <w:szCs w:val="21"/>
              </w:rPr>
            </w:pPr>
            <w:r>
              <w:rPr>
                <w:szCs w:val="21"/>
              </w:rPr>
              <w:t>2</w:t>
            </w:r>
          </w:p>
        </w:tc>
        <w:tc>
          <w:tcPr>
            <w:tcW w:w="3673" w:type="dxa"/>
            <w:tcBorders>
              <w:top w:val="single" w:color="auto" w:sz="4" w:space="0"/>
              <w:bottom w:val="single" w:color="auto" w:sz="4" w:space="0"/>
            </w:tcBorders>
            <w:noWrap w:val="0"/>
            <w:vAlign w:val="center"/>
          </w:tcPr>
          <w:p>
            <w:pPr>
              <w:snapToGrid w:val="0"/>
              <w:jc w:val="center"/>
              <w:rPr>
                <w:szCs w:val="21"/>
              </w:rPr>
            </w:pPr>
            <w:r>
              <w:rPr>
                <w:szCs w:val="21"/>
              </w:rPr>
              <w:t>气密性</w:t>
            </w:r>
          </w:p>
        </w:tc>
        <w:tc>
          <w:tcPr>
            <w:tcW w:w="4524" w:type="dxa"/>
            <w:tcBorders>
              <w:right w:val="single" w:color="auto" w:sz="4" w:space="0"/>
            </w:tcBorders>
            <w:noWrap w:val="0"/>
            <w:vAlign w:val="center"/>
          </w:tcPr>
          <w:p>
            <w:pPr>
              <w:snapToGrid w:val="0"/>
              <w:jc w:val="center"/>
              <w:rPr>
                <w:szCs w:val="21"/>
              </w:rPr>
            </w:pPr>
            <w:r>
              <w:rPr>
                <w:szCs w:val="21"/>
              </w:rPr>
              <w:t>GB 29993</w:t>
            </w:r>
            <w:r>
              <w:t>—</w:t>
            </w:r>
            <w:r>
              <w:rPr>
                <w:szCs w:val="21"/>
              </w:rPr>
              <w:t>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3" w:hRule="atLeast"/>
          <w:jc w:val="center"/>
        </w:trPr>
        <w:tc>
          <w:tcPr>
            <w:tcW w:w="977" w:type="dxa"/>
            <w:noWrap w:val="0"/>
            <w:vAlign w:val="center"/>
          </w:tcPr>
          <w:p>
            <w:pPr>
              <w:snapToGrid w:val="0"/>
              <w:jc w:val="center"/>
              <w:rPr>
                <w:szCs w:val="21"/>
              </w:rPr>
            </w:pPr>
            <w:r>
              <w:rPr>
                <w:szCs w:val="21"/>
              </w:rPr>
              <w:t>3</w:t>
            </w:r>
          </w:p>
        </w:tc>
        <w:tc>
          <w:tcPr>
            <w:tcW w:w="3673" w:type="dxa"/>
            <w:tcBorders>
              <w:top w:val="single" w:color="auto" w:sz="4" w:space="0"/>
            </w:tcBorders>
            <w:noWrap w:val="0"/>
            <w:vAlign w:val="center"/>
          </w:tcPr>
          <w:p>
            <w:pPr>
              <w:snapToGrid w:val="0"/>
              <w:jc w:val="center"/>
              <w:rPr>
                <w:szCs w:val="21"/>
              </w:rPr>
            </w:pPr>
            <w:r>
              <w:rPr>
                <w:szCs w:val="21"/>
              </w:rPr>
              <w:t>耐压性能</w:t>
            </w:r>
          </w:p>
        </w:tc>
        <w:tc>
          <w:tcPr>
            <w:tcW w:w="4524" w:type="dxa"/>
            <w:tcBorders>
              <w:right w:val="single" w:color="auto" w:sz="4" w:space="0"/>
            </w:tcBorders>
            <w:noWrap w:val="0"/>
            <w:vAlign w:val="center"/>
          </w:tcPr>
          <w:p>
            <w:pPr>
              <w:snapToGrid w:val="0"/>
              <w:jc w:val="center"/>
              <w:rPr>
                <w:szCs w:val="21"/>
              </w:rPr>
            </w:pPr>
            <w:r>
              <w:rPr>
                <w:szCs w:val="21"/>
              </w:rPr>
              <w:t>GB 29993</w:t>
            </w:r>
            <w:r>
              <w:t>—</w:t>
            </w:r>
            <w:r>
              <w:rPr>
                <w:szCs w:val="21"/>
              </w:rPr>
              <w:t>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3" w:hRule="atLeast"/>
          <w:jc w:val="center"/>
        </w:trPr>
        <w:tc>
          <w:tcPr>
            <w:tcW w:w="977" w:type="dxa"/>
            <w:noWrap w:val="0"/>
            <w:vAlign w:val="center"/>
          </w:tcPr>
          <w:p>
            <w:pPr>
              <w:snapToGrid w:val="0"/>
              <w:jc w:val="center"/>
              <w:rPr>
                <w:szCs w:val="21"/>
              </w:rPr>
            </w:pPr>
            <w:r>
              <w:rPr>
                <w:szCs w:val="21"/>
              </w:rPr>
              <w:t>4</w:t>
            </w:r>
          </w:p>
        </w:tc>
        <w:tc>
          <w:tcPr>
            <w:tcW w:w="3673" w:type="dxa"/>
            <w:noWrap w:val="0"/>
            <w:vAlign w:val="center"/>
          </w:tcPr>
          <w:p>
            <w:pPr>
              <w:snapToGrid w:val="0"/>
              <w:jc w:val="center"/>
              <w:rPr>
                <w:szCs w:val="21"/>
              </w:rPr>
            </w:pPr>
            <w:r>
              <w:rPr>
                <w:szCs w:val="21"/>
              </w:rPr>
              <w:t>软管的拉断性能</w:t>
            </w:r>
          </w:p>
        </w:tc>
        <w:tc>
          <w:tcPr>
            <w:tcW w:w="4524" w:type="dxa"/>
            <w:tcBorders>
              <w:right w:val="single" w:color="auto" w:sz="4" w:space="0"/>
            </w:tcBorders>
            <w:noWrap w:val="0"/>
            <w:vAlign w:val="center"/>
          </w:tcPr>
          <w:p>
            <w:pPr>
              <w:snapToGrid w:val="0"/>
              <w:jc w:val="center"/>
              <w:rPr>
                <w:szCs w:val="21"/>
              </w:rPr>
            </w:pPr>
            <w:r>
              <w:rPr>
                <w:szCs w:val="21"/>
              </w:rPr>
              <w:t>GB 29993</w:t>
            </w:r>
            <w:r>
              <w:t>—</w:t>
            </w:r>
            <w:r>
              <w:rPr>
                <w:szCs w:val="21"/>
              </w:rPr>
              <w:t>2013</w:t>
            </w:r>
          </w:p>
        </w:tc>
      </w:tr>
    </w:tbl>
    <w:p>
      <w:pPr>
        <w:adjustRightInd w:val="0"/>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pPr>
        <w:snapToGrid w:val="0"/>
        <w:spacing w:line="440" w:lineRule="exact"/>
        <w:ind w:firstLine="420" w:firstLineChars="200"/>
        <w:rPr>
          <w:color w:val="000000"/>
          <w:szCs w:val="21"/>
        </w:rPr>
      </w:pPr>
      <w:r>
        <w:rPr>
          <w:color w:val="000000"/>
          <w:szCs w:val="21"/>
        </w:rPr>
        <w:t>凡是注日期的文件，其随后所有的修改单（不包括勘误的内容）或修订版不适用于本细则。凡是不注日期的文件，其最新版本适用于本细则。</w:t>
      </w:r>
    </w:p>
    <w:p>
      <w:pPr>
        <w:snapToGrid w:val="0"/>
        <w:spacing w:line="440" w:lineRule="exact"/>
        <w:rPr>
          <w:rFonts w:eastAsia="黑体"/>
          <w:color w:val="000000"/>
          <w:szCs w:val="21"/>
        </w:rPr>
      </w:pPr>
      <w:r>
        <w:rPr>
          <w:rFonts w:eastAsia="黑体"/>
          <w:color w:val="000000"/>
          <w:szCs w:val="21"/>
        </w:rPr>
        <w:t>3 判定规则</w:t>
      </w:r>
    </w:p>
    <w:p>
      <w:pPr>
        <w:snapToGrid w:val="0"/>
        <w:spacing w:line="440" w:lineRule="exact"/>
        <w:rPr>
          <w:color w:val="000000"/>
          <w:szCs w:val="21"/>
        </w:rPr>
      </w:pPr>
      <w:r>
        <w:rPr>
          <w:color w:val="000000"/>
          <w:szCs w:val="21"/>
        </w:rPr>
        <w:t>3.1依据标准</w:t>
      </w:r>
    </w:p>
    <w:p>
      <w:pPr>
        <w:snapToGrid w:val="0"/>
        <w:spacing w:line="440" w:lineRule="exact"/>
        <w:ind w:firstLine="420" w:firstLineChars="200"/>
        <w:rPr>
          <w:szCs w:val="21"/>
        </w:rPr>
      </w:pPr>
      <w:r>
        <w:rPr>
          <w:szCs w:val="21"/>
        </w:rPr>
        <w:t>GB/T 41317</w:t>
      </w:r>
      <w:r>
        <w:t>—</w:t>
      </w:r>
      <w:r>
        <w:rPr>
          <w:szCs w:val="21"/>
        </w:rPr>
        <w:t>2022 燃气用具连接用不锈钢波纹软管</w:t>
      </w:r>
    </w:p>
    <w:p>
      <w:pPr>
        <w:snapToGrid w:val="0"/>
        <w:spacing w:line="440" w:lineRule="exact"/>
        <w:ind w:firstLine="420" w:firstLineChars="200"/>
        <w:rPr>
          <w:szCs w:val="21"/>
        </w:rPr>
      </w:pPr>
      <w:r>
        <w:rPr>
          <w:szCs w:val="21"/>
        </w:rPr>
        <w:t>CJ/T 197</w:t>
      </w:r>
      <w:r>
        <w:t>—</w:t>
      </w:r>
      <w:r>
        <w:rPr>
          <w:szCs w:val="21"/>
        </w:rPr>
        <w:t>2010 燃气用具连接用不锈钢波纹软管</w:t>
      </w:r>
    </w:p>
    <w:p>
      <w:pPr>
        <w:snapToGrid w:val="0"/>
        <w:spacing w:line="440" w:lineRule="exact"/>
        <w:ind w:firstLine="420" w:firstLineChars="200"/>
        <w:rPr>
          <w:kern w:val="0"/>
          <w:szCs w:val="21"/>
        </w:rPr>
      </w:pPr>
      <w:r>
        <w:rPr>
          <w:kern w:val="0"/>
          <w:szCs w:val="21"/>
        </w:rPr>
        <w:t>GB 29993</w:t>
      </w:r>
      <w:r>
        <w:t>—</w:t>
      </w:r>
      <w:r>
        <w:rPr>
          <w:kern w:val="0"/>
          <w:szCs w:val="21"/>
        </w:rPr>
        <w:t>2013 家用燃气用橡胶和塑料软管及软管组合件技术条件和评价方法</w:t>
      </w:r>
    </w:p>
    <w:p>
      <w:pPr>
        <w:snapToGrid w:val="0"/>
        <w:spacing w:line="440" w:lineRule="exact"/>
        <w:ind w:firstLine="420" w:firstLineChars="200"/>
        <w:rPr>
          <w:kern w:val="0"/>
          <w:szCs w:val="21"/>
        </w:rPr>
      </w:pPr>
      <w:r>
        <w:rPr>
          <w:kern w:val="0"/>
          <w:szCs w:val="21"/>
        </w:rPr>
        <w:t>现行有效的企业标准、团体标准、地方标准及产品明示质量要求</w:t>
      </w:r>
    </w:p>
    <w:p>
      <w:pPr>
        <w:snapToGrid w:val="0"/>
        <w:spacing w:line="440" w:lineRule="exact"/>
        <w:rPr>
          <w:color w:val="000000"/>
          <w:szCs w:val="21"/>
        </w:rPr>
      </w:pPr>
      <w:r>
        <w:rPr>
          <w:color w:val="000000"/>
          <w:szCs w:val="21"/>
        </w:rPr>
        <w:t>3.2判定原则</w:t>
      </w:r>
    </w:p>
    <w:p>
      <w:pPr>
        <w:snapToGrid w:val="0"/>
        <w:spacing w:line="440" w:lineRule="exact"/>
        <w:ind w:firstLine="420" w:firstLineChars="200"/>
        <w:rPr>
          <w:color w:val="000000"/>
          <w:szCs w:val="21"/>
        </w:rPr>
      </w:pPr>
      <w:r>
        <w:rPr>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pPr>
        <w:spacing w:line="440" w:lineRule="exact"/>
        <w:rPr>
          <w:szCs w:val="21"/>
        </w:rPr>
      </w:pPr>
    </w:p>
    <w:p>
      <w:pPr>
        <w:snapToGrid w:val="0"/>
        <w:spacing w:line="360" w:lineRule="auto"/>
        <w:rPr>
          <w:szCs w:val="21"/>
          <w:highlight w:val="none"/>
        </w:rPr>
      </w:pPr>
    </w:p>
    <w:p>
      <w:pPr>
        <w:snapToGrid w:val="0"/>
        <w:spacing w:line="360" w:lineRule="auto"/>
        <w:rPr>
          <w:rFonts w:hint="eastAsia" w:ascii="宋体" w:hAnsi="宋体" w:cs="宋体"/>
          <w:color w:val="000000"/>
          <w:szCs w:val="21"/>
          <w:lang w:bidi="ar"/>
        </w:rPr>
      </w:pPr>
      <w:r>
        <w:rPr>
          <w:szCs w:val="21"/>
        </w:rPr>
        <mc:AlternateContent>
          <mc:Choice Requires="wps">
            <w:drawing>
              <wp:anchor distT="0" distB="0" distL="114300" distR="114300" simplePos="0" relativeHeight="251661312" behindDoc="0" locked="0" layoutInCell="1" allowOverlap="1">
                <wp:simplePos x="0" y="0"/>
                <wp:positionH relativeFrom="column">
                  <wp:posOffset>1508125</wp:posOffset>
                </wp:positionH>
                <wp:positionV relativeFrom="paragraph">
                  <wp:posOffset>10160</wp:posOffset>
                </wp:positionV>
                <wp:extent cx="2406015" cy="0"/>
                <wp:effectExtent l="0" t="6350" r="0" b="6350"/>
                <wp:wrapNone/>
                <wp:docPr id="3" name="直接箭头连接符 3"/>
                <wp:cNvGraphicFramePr/>
                <a:graphic xmlns:a="http://schemas.openxmlformats.org/drawingml/2006/main">
                  <a:graphicData uri="http://schemas.microsoft.com/office/word/2010/wordprocessingShape">
                    <wps:wsp>
                      <wps:cNvCnPr/>
                      <wps:spPr>
                        <a:xfrm>
                          <a:off x="0" y="0"/>
                          <a:ext cx="240601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8.75pt;margin-top:0.8pt;height:0pt;width:189.45pt;z-index:251661312;mso-width-relative:page;mso-height-relative:page;" filled="f" stroked="t" coordsize="21600,21600" o:gfxdata="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1TySNIAAAAHAQAADwAAAAAAAAABACAAAAAiAAAAZHJzL2Rvd25yZXYueG1s&#10;UEsBAhQAFAAAAAgAh07iQGlSMO3+AQAA7QMAAA4AAAAAAAAAAQAgAAAAIQEAAGRycy9lMm9Eb2Mu&#10;eG1sUEsFBgAAAAAGAAYAWQEAAJEFAAAAAA==&#10;">
                <v:fill on="f" focussize="0,0"/>
                <v:stroke weight="1pt" color="#000000" joinstyle="round"/>
                <v:imagedata o:title=""/>
                <o:lock v:ext="edit" aspectratio="f"/>
              </v:shape>
            </w:pict>
          </mc:Fallback>
        </mc:AlternateContent>
      </w:r>
    </w:p>
    <w:p>
      <w:pPr>
        <w:snapToGrid w:val="0"/>
        <w:spacing w:line="360" w:lineRule="auto"/>
        <w:ind w:left="210" w:leftChars="100" w:firstLine="420" w:firstLineChars="200"/>
        <w:rPr>
          <w:szCs w:val="21"/>
        </w:rPr>
      </w:pPr>
    </w:p>
    <w:p/>
    <w:sectPr>
      <w:headerReference r:id="rId3" w:type="default"/>
      <w:footerReference r:id="rId4" w:type="default"/>
      <w:footerReference r:id="rId5" w:type="even"/>
      <w:pgSz w:w="11906" w:h="16838"/>
      <w:pgMar w:top="1985" w:right="1361" w:bottom="1361" w:left="1588" w:header="851" w:footer="992" w:gutter="0"/>
      <w:pgBorders>
        <w:top w:val="none" w:sz="0" w:space="0"/>
        <w:left w:val="none" w:sz="0" w:space="0"/>
        <w:bottom w:val="none" w:sz="0" w:space="0"/>
        <w:right w:val="none" w:sz="0" w:space="0"/>
      </w:pgBorders>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fldChar w:fldCharType="begin"/>
    </w:r>
    <w:r>
      <w:rPr>
        <w:lang w:val="zh-CN"/>
      </w:rPr>
      <w:instrText xml:space="preserve"> PAGE   \* MERGEFORMAT </w:instrText>
    </w:r>
    <w:r>
      <w:rPr>
        <w:lang w:val="zh-CN"/>
      </w:rPr>
      <w:fldChar w:fldCharType="separate"/>
    </w:r>
    <w:r>
      <w:t>6</w:t>
    </w:r>
    <w:r>
      <w:rPr>
        <w:lang w:val="zh-CN"/>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wMmQyMDAyNDRlYzIwZTgyZDgxOGY3NjRmMjQwOTEifQ=="/>
  </w:docVars>
  <w:rsids>
    <w:rsidRoot w:val="0DFD2FF7"/>
    <w:rsid w:val="0DFD2FF7"/>
    <w:rsid w:val="1FC5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uiPriority w:val="0"/>
  </w:style>
  <w:style w:type="paragraph" w:customStyle="1" w:styleId="7">
    <w:name w:val="段"/>
    <w:uiPriority w:val="0"/>
    <w:pPr>
      <w:autoSpaceDE w:val="0"/>
      <w:autoSpaceDN w:val="0"/>
      <w:ind w:firstLine="20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2023-11-13T08:31:00Z</dcterms:created>
  <dc:creator>阿甘</dc:creator>
  <cp:lastModifiedBy>阿甘</cp:lastModifiedBy>
  <dcterms:modified xsi:type="dcterms:W3CDTF">2023-11-15T01:38:15Z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4A9522E497BA41C797C0B2AA0FC3C803_11</vt:lpwstr>
  </property>
</Properties>
</file>