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left"/>
        <w:rPr>
          <w:rFonts w:ascii="仿宋" w:hAnsi="仿宋" w:eastAsia="仿宋"/>
          <w:b/>
          <w:kern w:val="0"/>
          <w:szCs w:val="32"/>
        </w:rPr>
      </w:pPr>
      <w:r>
        <w:rPr>
          <w:rFonts w:hint="eastAsia" w:ascii="仿宋" w:hAnsi="仿宋" w:eastAsia="仿宋"/>
          <w:b/>
          <w:kern w:val="0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食品安全监督抽检不合格信息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本次抽检的食品包括食用农产品</w:t>
      </w:r>
      <w:r>
        <w:rPr>
          <w:rFonts w:hint="eastAsia" w:ascii="仿宋_GB2312" w:hAnsi="仿宋_GB2312" w:eastAsia="仿宋_GB2312" w:cs="仿宋_GB231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抽检依据是GB 2762-2017《食品安全国家标准 食品中污染物限量》，GB 2763-2019《食品安全国家标准 食品中农药最大残留限量》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GB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31650-2019</w:t>
      </w:r>
      <w:r>
        <w:rPr>
          <w:rFonts w:hint="eastAsia" w:ascii="仿宋_GB2312" w:hAnsi="仿宋_GB2312" w:eastAsia="仿宋_GB2312" w:cs="仿宋_GB2312"/>
          <w:lang w:eastAsia="zh-CN"/>
        </w:rPr>
        <w:t>《</w:t>
      </w:r>
      <w:r>
        <w:rPr>
          <w:rFonts w:hint="eastAsia" w:ascii="仿宋_GB2312" w:hAnsi="仿宋_GB2312" w:eastAsia="仿宋_GB2312" w:cs="仿宋_GB2312"/>
        </w:rPr>
        <w:t>食品安全国家标准 食品中兽药最大残留限量</w:t>
      </w:r>
      <w:r>
        <w:rPr>
          <w:rFonts w:hint="eastAsia" w:ascii="仿宋_GB2312" w:hAnsi="仿宋_GB2312" w:eastAsia="仿宋_GB2312" w:cs="仿宋_GB2312"/>
          <w:lang w:eastAsia="zh-CN"/>
        </w:rPr>
        <w:t>》，</w:t>
      </w:r>
      <w:r>
        <w:rPr>
          <w:rFonts w:hint="eastAsia" w:ascii="仿宋_GB2312" w:hAnsi="仿宋_GB2312" w:eastAsia="仿宋_GB2312" w:cs="仿宋_GB2312"/>
        </w:rPr>
        <w:t>农业农村部公告第250号《食品动物中禁止使用的药品及其他化合物清单》，整顿办函〔2010〕50号《食品中可能违法添加的非食用物质和易滥用的食品添加剂品种名单(第四批)》等标准。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抽检项目包括</w:t>
      </w:r>
      <w:r>
        <w:rPr>
          <w:rFonts w:hint="eastAsia" w:ascii="仿宋_GB2312" w:hAnsi="仿宋_GB2312" w:eastAsia="仿宋_GB2312" w:cs="仿宋_GB2312"/>
          <w:lang w:val="en-US" w:eastAsia="zh-CN"/>
        </w:rPr>
        <w:t>铅</w:t>
      </w:r>
      <w:r>
        <w:rPr>
          <w:rFonts w:hint="eastAsia" w:ascii="仿宋_GB2312" w:hAnsi="仿宋_GB2312" w:eastAsia="仿宋_GB2312" w:cs="仿宋_GB2312"/>
        </w:rPr>
        <w:t>等重金属污染物、</w:t>
      </w:r>
      <w:r>
        <w:rPr>
          <w:rFonts w:hint="eastAsia" w:ascii="仿宋_GB2312" w:hAnsi="仿宋_GB2312" w:eastAsia="仿宋_GB2312" w:cs="仿宋_GB2312"/>
          <w:lang w:val="en-US" w:eastAsia="zh-CN"/>
        </w:rPr>
        <w:t>毒死蜱</w:t>
      </w:r>
      <w:r>
        <w:rPr>
          <w:rFonts w:hint="eastAsia" w:ascii="仿宋_GB2312" w:hAnsi="仿宋_GB2312" w:eastAsia="仿宋_GB2312" w:cs="仿宋_GB2312"/>
        </w:rPr>
        <w:t>等农药残留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  <w:lang w:val="en-US" w:eastAsia="zh-CN"/>
        </w:rPr>
        <w:t>恩诺沙星等兽药残留</w:t>
      </w:r>
      <w:r>
        <w:rPr>
          <w:rFonts w:hint="eastAsia" w:ascii="仿宋_GB2312" w:hAnsi="仿宋_GB2312" w:eastAsia="仿宋_GB2312" w:cs="仿宋_GB2312"/>
        </w:rPr>
        <w:t>共</w:t>
      </w:r>
      <w:r>
        <w:rPr>
          <w:rFonts w:hint="eastAsia" w:ascii="仿宋_GB2312" w:hAnsi="仿宋_GB2312" w:eastAsia="仿宋_GB2312" w:cs="仿宋_GB2312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</w:rPr>
        <w:t>个指标，共抽检</w:t>
      </w:r>
      <w:r>
        <w:rPr>
          <w:rFonts w:hint="eastAsia" w:ascii="仿宋_GB2312" w:hAnsi="仿宋_GB2312" w:eastAsia="仿宋_GB2312" w:cs="仿宋_GB2312"/>
          <w:lang w:val="en-US" w:eastAsia="zh-CN"/>
        </w:rPr>
        <w:t>新疆生产建设兵团第四师</w:t>
      </w:r>
      <w:r>
        <w:rPr>
          <w:rFonts w:hint="eastAsia" w:ascii="仿宋_GB2312" w:hAnsi="仿宋_GB2312" w:eastAsia="仿宋_GB2312" w:cs="仿宋_GB2312"/>
        </w:rPr>
        <w:t>行政范围内</w:t>
      </w:r>
      <w:r>
        <w:rPr>
          <w:rFonts w:hint="eastAsia" w:ascii="仿宋_GB2312" w:hAnsi="仿宋_GB2312" w:eastAsia="仿宋_GB2312" w:cs="仿宋_GB231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</w:rPr>
        <w:t>家</w:t>
      </w:r>
      <w:r>
        <w:rPr>
          <w:rFonts w:hint="eastAsia" w:ascii="仿宋_GB2312" w:hAnsi="仿宋_GB2312" w:eastAsia="仿宋_GB2312" w:cs="仿宋_GB2312"/>
          <w:lang w:val="en-US" w:eastAsia="zh-CN"/>
        </w:rPr>
        <w:t>被抽样单位</w:t>
      </w:r>
      <w:r>
        <w:rPr>
          <w:rFonts w:hint="eastAsia" w:ascii="仿宋_GB2312" w:hAnsi="仿宋_GB2312" w:eastAsia="仿宋_GB2312" w:cs="仿宋_GB2312"/>
        </w:rPr>
        <w:t>的</w:t>
      </w:r>
      <w:r>
        <w:rPr>
          <w:rFonts w:hint="eastAsia" w:ascii="仿宋_GB2312" w:hAnsi="仿宋_GB2312" w:eastAsia="仿宋_GB2312" w:cs="仿宋_GB2312"/>
          <w:lang w:val="en-US" w:eastAsia="zh-CN"/>
        </w:rPr>
        <w:t>116</w:t>
      </w:r>
      <w:r>
        <w:rPr>
          <w:rFonts w:hint="eastAsia" w:ascii="仿宋_GB2312" w:hAnsi="仿宋_GB2312" w:eastAsia="仿宋_GB2312" w:cs="仿宋_GB2312"/>
        </w:rPr>
        <w:t>批次食品。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其中：检出不合格食品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批次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检出的不合格项目为噻虫胺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产品不合格信息见附表。</w:t>
      </w:r>
    </w:p>
    <w:p>
      <w:pPr>
        <w:pageBreakBefore/>
        <w:adjustRightInd w:val="0"/>
        <w:snapToGrid w:val="0"/>
        <w:spacing w:line="360" w:lineRule="auto"/>
        <w:jc w:val="left"/>
        <w:rPr>
          <w:rFonts w:ascii="仿宋" w:hAnsi="仿宋" w:eastAsia="仿宋"/>
          <w:spacing w:val="20"/>
          <w:sz w:val="44"/>
          <w:szCs w:val="44"/>
        </w:rPr>
      </w:pPr>
      <w:r>
        <w:rPr>
          <w:rFonts w:hint="eastAsia" w:ascii="仿宋" w:hAnsi="仿宋" w:eastAsia="仿宋"/>
        </w:rPr>
        <w:t>附表</w:t>
      </w:r>
    </w:p>
    <w:p>
      <w:pPr>
        <w:adjustRightInd w:val="0"/>
        <w:snapToGrid w:val="0"/>
        <w:spacing w:line="440" w:lineRule="exact"/>
        <w:jc w:val="center"/>
        <w:rPr>
          <w:rFonts w:ascii="仿宋" w:hAnsi="仿宋" w:eastAsia="仿宋"/>
          <w:spacing w:val="20"/>
          <w:szCs w:val="32"/>
        </w:rPr>
      </w:pPr>
      <w:r>
        <w:rPr>
          <w:rFonts w:hint="eastAsia" w:ascii="仿宋" w:hAnsi="仿宋" w:eastAsia="仿宋"/>
          <w:b/>
          <w:spacing w:val="20"/>
          <w:sz w:val="44"/>
          <w:szCs w:val="44"/>
        </w:rPr>
        <w:t>食品安全监督抽检不合格产品信息</w:t>
      </w:r>
    </w:p>
    <w:tbl>
      <w:tblPr>
        <w:tblStyle w:val="4"/>
        <w:tblW w:w="156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904"/>
        <w:gridCol w:w="945"/>
        <w:gridCol w:w="1695"/>
        <w:gridCol w:w="2595"/>
        <w:gridCol w:w="855"/>
        <w:gridCol w:w="930"/>
        <w:gridCol w:w="690"/>
        <w:gridCol w:w="1335"/>
        <w:gridCol w:w="930"/>
        <w:gridCol w:w="1185"/>
        <w:gridCol w:w="1065"/>
        <w:gridCol w:w="1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  <w:t>标称生产企业名称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  <w:t>标称生产企业地址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  <w:t>被抽样单位名称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  <w:t>被抽样单位地址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  <w:t>食品名称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  <w:t>规格型号║等级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  <w:t>商标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  <w:t>生产日期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  <w:t>不合格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  <w:t>项目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  <w:t>检验结果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  <w:t>标准值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  <w:t>检验机构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NCP21660466846700027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可克达拉市小孟蔬菜店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新疆可克达拉市六十六团界梁子农贸市场c段45号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姜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2021-07-08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（购进）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噻虫胺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0.55mg/kg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0.2mg/kg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新正检验检测有限公司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NCP21660466846700032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可克达拉市小妹蔬菜店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新疆可克达拉市六十六团团部农贸市场55号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姜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2021-07-08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（购进）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噻虫胺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0.48mg/kg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0.05mg/kg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新正检验检测有限公司</w:t>
            </w:r>
          </w:p>
        </w:tc>
      </w:tr>
    </w:tbl>
    <w:p>
      <w:pPr>
        <w:widowControl/>
        <w:adjustRightInd w:val="0"/>
        <w:jc w:val="left"/>
        <w:rPr>
          <w:rFonts w:ascii="仿宋" w:hAnsi="仿宋" w:eastAsia="仿宋"/>
          <w:b/>
          <w:kern w:val="0"/>
          <w:szCs w:val="32"/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15C68"/>
    <w:rsid w:val="2401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2021-11-04T08:34:00Z</dcterms:created>
  <dc:creator>Administrator</dc:creator>
  <cp:lastModifiedBy>Administrator</cp:lastModifiedBy>
  <dcterms:modified xsi:type="dcterms:W3CDTF">2021-11-04T09:01:17Z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E27A2BBF4A6B4E1DB9DE85480DC4AB5C</vt:lpwstr>
  </property>
</Properties>
</file>