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beforeAutospacing="0" w:after="320" w:afterLines="100" w:line="540" w:lineRule="exact"/>
        <w:jc w:val="center"/>
        <w:textAlignment w:val="auto"/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可克达拉市城市建设发展有限公司</w:t>
      </w: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市场化选聘经理层岗位表</w:t>
      </w:r>
    </w:p>
    <w:bookmarkEnd w:id="0"/>
    <w:tbl>
      <w:tblPr>
        <w:tblStyle w:val="5"/>
        <w:tblW w:w="14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140"/>
        <w:gridCol w:w="690"/>
        <w:gridCol w:w="990"/>
        <w:gridCol w:w="1230"/>
        <w:gridCol w:w="310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岗位名称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人数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任职资格</w:t>
            </w:r>
          </w:p>
        </w:tc>
        <w:tc>
          <w:tcPr>
            <w:tcW w:w="6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副总经理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大学专科（含同等学历）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不限（具有市政管理、文化建设、土木工程等相关专业优先）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1.具有中级及以上职称或相应等级执（职）业资格证书；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具有国有企业高管2年以上（含2年）工作经历；国有企业中层管理岗位5年以上任职经历；现任机关、事业单位处级干部、正科级3年以上任职经历；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3.熟悉企业生产经营方面的法规、政策和业务；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4.熟悉公司经营模式及管理体系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1.协助总经理履行经营层职责，根据职责分工抓好分管工作；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负责分管部门（单位）做好制度订立、完善、落实工作；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参与制定公司发展战略、发展规划、年度任务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具体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实施计划目标，分析研究市场信息，建立健全公司管理制度体系；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工程项目管理、园林绿化管理、市政环卫管理、水务管理、房地产开发、物业管理、旅游运营等各项经营板块工作；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5.负责分管业务与其他业务模块，内部工作模块的关系协调；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6.负责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市场开发工作，扩大公司市场份额，组织指导下属公司市场开发工作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7.负责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完成公司下达的各项市场开发以及其他相关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经营业绩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.负责组织重大项目活动、营销策划等事宜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9.负责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维护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师市相关部门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、金融机构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客户关系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拓宽公司经营范围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.贯彻落实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项目精细化管理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包括成本管理、重大项目策划等工作；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.负责安全质量工作，包括安全生产管理、环保管理、工程项目质量管理等工作；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.完成公司董事会、党委会、总经理交办的其他工作。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8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总会计师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大学专科（含同等学历）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财务管理、金融等相关专业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财务金融类专业，拥有注册会计师CPA证书，或者中级会计师、中级审计师等经济管理类中级职称5年以上，或者相应副高级以上专业技术职称；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熟练掌握会计、审计、税务、财务管理等相关法律法规及企业财务制度和流程；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具有大中型国有企业财务部门中层岗位8年以上工作经验或在大中型企业担任财务总监。</w:t>
            </w:r>
          </w:p>
        </w:tc>
        <w:tc>
          <w:tcPr>
            <w:tcW w:w="6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</w:rPr>
              <w:t>1.负责公司及分、子公司整体财务运营及管理工作、内控财务体系的完善；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</w:rPr>
              <w:t>2.负责组织、制订公司财务管理、预算管理、内部审计监督及会计核算制度，并监督各项制度的执行；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</w:rPr>
              <w:t>3.负责从财务核算、税务筹划，报表披露、资金管理等方面，制定有效的财务管理措施，以项目管理为核心，控制项目成本；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</w:rPr>
              <w:t>.负责定期编制公司财务分析报告，考核经营成果，并及时提出建议，促进公司不断提高管理水平；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</w:rPr>
              <w:t>.协助指导相关财务人员制定、维护、改进公司财务管理制度及规范管理流程，组织公司财务制度、流程的编写，并在公司内部进行宣贯，定期跟踪执行效果，并将执行情况定期向公司领导提出合理性建议；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</w:rPr>
              <w:t>.负责向公司领导定期汇报财务状况和经营成果，定期或不定期汇报各项财务收支和盈亏情况，以便管理层及时进行决策；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</w:rPr>
              <w:t>.参与公司投资行为、重要经营活动等方面的决策和方案制定工作，组织对外投资的财务可行性研究及收益分析，参与重大经济合同或协议的研究、审查，参与重要经济问题的分析和决策；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</w:rPr>
              <w:t>.完成公司董事会、党委会、总经理交办的其他工作。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3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总经济师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大学专科（含同等学历）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建筑经济或经济管理类相关专业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1.具有财会类、工程类相关专业执业资格证，中级及以上职称；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国有企业高管2年以上（含2年）工作经历；国有企业中层正职3年以上任职经历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现任机关、事业单位处级干部、正科级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年以上任职经历；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3.市场运营、项目造价、预算领域的专家人才，能够独立带领团队指导相关业务开展；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4.具有较强的经济规划能力、决策能力、领导能力、计划与执行能力。</w:t>
            </w:r>
          </w:p>
        </w:tc>
        <w:tc>
          <w:tcPr>
            <w:tcW w:w="621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1.协助总经理履行经营层职责，根据职责分工抓好分管工作；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2.负责公司运营合同的成本核算、过程控制、工程项目竣工结算;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3.负责各类项目商务合约及法务工作体系建设工作并组织实施；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4.负责并主持工程项目的成本核算,成本分析,考核责任成本各项指标的落实情况。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5.负责筹划和组织对项目合同、协议的谈判、评审、签订工作，并对合同的履行进行全过程的跟踪；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6.负责审核计划财务部上报的各种统计报表,工程项目结算审核、决算报告编制及设计概算调整的审核与报批工作；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7.负责企业内控体系建设和风险防控,组织处理公司合约纠纷和法律诉讼案件；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8.负责日常事务项目对外签订各类经济合同的审核工作。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9.负责企业国有资产管理、运营和处置，配合抓好子公司各项工作；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10.完成公司董事会、党委会、总经理交办的其他工作。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总工程师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大学专科（含同等学历）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工程相关专业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1.具有工程类相关专业执业资格证，中级及以上职称。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国有企业高管2年以上（含2年）工作经历；国有企业中层正职3年以上任职经历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现任机关、事业单位处级干部、正科级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年以上任职经历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主持多个大型建设项目；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3.精通工程项目规范、规程、标准和政府相关规定。</w:t>
            </w:r>
          </w:p>
        </w:tc>
        <w:tc>
          <w:tcPr>
            <w:tcW w:w="621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1.贯彻执行国家法规及各项规章制度，主管各工程项目的技术工作，确保项目顺利竣工；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2.负责了解工程项目动态,解决工程项目中出现的重大技术与质量问题，安排每周、月的施工进度;对项目(产品)的施工质量负技术责任；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3.督促检查项目施工组织设计,项目质量计划的实施情况,掌握分析工程质量动态,当质量出现波动时,应向相关部门（单位）提出要应纠正措施建议,并督促落实；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4.负责落实技术规范、施工规范、安全技术操作规程等管理条例；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5.负责审批重点工程项目的施工技术方案，解决施工关键技术难题；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6.负责公司技术人才队伍建设；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7.组织实施工程项目的内部竣工验收,参加竣工交付,对竣工工程资料负责任。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1"/>
                <w:szCs w:val="21"/>
                <w:lang w:val="en-US" w:eastAsia="zh-CN"/>
              </w:rPr>
              <w:t>完成集团公司党委会、董事会、总经理交办的其他工作。</w:t>
            </w:r>
          </w:p>
        </w:tc>
      </w:tr>
    </w:tbl>
    <w:p/>
    <w:sectPr>
      <w:pgSz w:w="16838" w:h="11906" w:orient="landscape"/>
      <w:pgMar w:top="1576" w:right="1440" w:bottom="157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YmNlMGJmYjM0YTIzYjU5YjI0YTM3OGY5ZTRlNGQifQ=="/>
  </w:docVars>
  <w:rsids>
    <w:rsidRoot w:val="5A6A6829"/>
    <w:rsid w:val="30C12E61"/>
    <w:rsid w:val="5A6A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2186</Words>
  <Characters>2244</Characters>
  <Lines>0</Lines>
  <Paragraphs>0</Paragraphs>
  <TotalTime>2</TotalTime>
  <ScaleCrop>false</ScaleCrop>
  <LinksUpToDate>false</LinksUpToDate>
  <CharactersWithSpaces>2246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2022-05-16T06:58:00Z</dcterms:created>
  <dc:creator>Administrator</dc:creator>
  <cp:lastModifiedBy>Administrator</cp:lastModifiedBy>
  <dcterms:modified xsi:type="dcterms:W3CDTF">2022-05-16T07:56:34Z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C3404C757FC94A2FB6237DF9EF0EF480</vt:lpwstr>
  </property>
</Properties>
</file>